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EBD1E"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 Posisjonen 2025-2028</w:t>
      </w:r>
    </w:p>
    <w:p w14:paraId="0DFA20D6"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4FCA6BA9" w14:textId="4E0B3453" w:rsidR="00A77B3E" w:rsidRDefault="00E96702">
      <w:pPr>
        <w:pStyle w:val="Overskrift2"/>
        <w:spacing w:before="0" w:after="0"/>
        <w:rPr>
          <w:rFonts w:ascii="Calibri" w:eastAsia="Calibri" w:hAnsi="Calibri" w:cs="Calibri"/>
          <w:i w:val="0"/>
          <w:color w:val="0070C0"/>
          <w:sz w:val="26"/>
        </w:rPr>
      </w:pPr>
      <w:r>
        <w:rPr>
          <w:noProof/>
        </w:rPr>
        <mc:AlternateContent>
          <mc:Choice Requires="wps">
            <w:drawing>
              <wp:anchor distT="0" distB="0" distL="114300" distR="114300" simplePos="0" relativeHeight="251658240" behindDoc="0" locked="0" layoutInCell="1" allowOverlap="1" wp14:anchorId="77C29EE6" wp14:editId="15328454">
                <wp:simplePos x="0" y="0"/>
                <wp:positionH relativeFrom="column">
                  <wp:posOffset>0</wp:posOffset>
                </wp:positionH>
                <wp:positionV relativeFrom="paragraph">
                  <wp:posOffset>0</wp:posOffset>
                </wp:positionV>
                <wp:extent cx="8438515" cy="0"/>
                <wp:effectExtent l="13970" t="6350" r="5715" b="12700"/>
                <wp:wrapNone/>
                <wp:docPr id="631537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4B5B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6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"/>
            </w:pict>
          </mc:Fallback>
        </mc:AlternateContent>
      </w:r>
      <w:r w:rsidR="00000000">
        <w:rPr>
          <w:rFonts w:ascii="Calibri" w:eastAsia="Calibri" w:hAnsi="Calibri" w:cs="Calibri"/>
          <w:b w:val="0"/>
          <w:i w:val="0"/>
          <w:color w:val="000000"/>
          <w:sz w:val="22"/>
        </w:rPr>
        <w:br w:type="page"/>
      </w:r>
      <w:r w:rsidR="00000000">
        <w:rPr>
          <w:rFonts w:ascii="Calibri" w:eastAsia="Calibri" w:hAnsi="Calibri" w:cs="Calibri"/>
          <w:i w:val="0"/>
          <w:color w:val="0070C0"/>
          <w:sz w:val="26"/>
        </w:rPr>
        <w:lastRenderedPageBreak/>
        <w:t>Introduksjon</w:t>
      </w:r>
    </w:p>
    <w:p w14:paraId="23911BE5" w14:textId="77777777" w:rsidR="00A77B3E" w:rsidRDefault="00A77B3E">
      <w:pPr>
        <w:rPr>
          <w:rFonts w:ascii="Calibri" w:eastAsia="Calibri" w:hAnsi="Calibri" w:cs="Calibri"/>
          <w:color w:val="000000"/>
          <w:sz w:val="22"/>
        </w:rPr>
      </w:pPr>
    </w:p>
    <w:p w14:paraId="10E7F07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Posisjonspartiene Høyre, Fremskrittspartiet, Senterpartiet, Venstre og Pensjonistpartiet legger i dag frem et budsjett for Agder som prioriterer innbyggerne i Agder, et stort løft for samferdsel og en skole som ser hver enkelt elev. </w:t>
      </w:r>
    </w:p>
    <w:p w14:paraId="2CFFE72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Våre prioriteter for de neste årene:</w:t>
      </w:r>
    </w:p>
    <w:p w14:paraId="7052D326"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Et Agder for alle</w:t>
      </w:r>
    </w:p>
    <w:p w14:paraId="347B43CE" w14:textId="77777777" w:rsidR="00A77B3E" w:rsidRDefault="00000000">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Det settes av 8 millioner til frivilligheten i Agder, midler som vil gi store ringvirkninger og treffe små og store lag og foreninger som sliter i en tøff tid.</w:t>
      </w:r>
    </w:p>
    <w:p w14:paraId="77E4F7FF" w14:textId="77777777" w:rsidR="00A77B3E" w:rsidRDefault="00000000">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Vi bevillinger støtte til lavterskel rusoppfølging, Barnas Stasjon, Amatea, Tingvatn, Lista fuglestasjon, bekjemping av ungdomskriminalitet, Kunstparken i Risør og sosialt entreprenørskap..</w:t>
      </w:r>
    </w:p>
    <w:p w14:paraId="260ADA63" w14:textId="77777777" w:rsidR="00A77B3E" w:rsidRDefault="00000000">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Sammen med kommunene, næringslivet og organisasjonene på Agder gjør vi et krafttak for å få flere unge ut i sommerjobb. Vi gir 25.000 i tilskudd til de som tar inn en ungdom i sommerjobb, og setter av midler for å hjelpe 200 ungdom ut i jobb.</w:t>
      </w:r>
    </w:p>
    <w:p w14:paraId="0968DF69" w14:textId="77777777" w:rsidR="00A77B3E" w:rsidRDefault="00000000">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Vi ønsker å få flere gjennom videregående skole, derfor styrker vi skolehelsetjenesten med 2,5 millioner til skolepsykologer og innføring av en mentorordning for nyutdannede lærere og egne lærerspesialister.</w:t>
      </w:r>
    </w:p>
    <w:p w14:paraId="174F71A6"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Et stort løft for samferdsel</w:t>
      </w:r>
    </w:p>
    <w:p w14:paraId="5DC7B11D" w14:textId="77777777" w:rsidR="00A77B3E" w:rsidRDefault="00000000">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t>Vi setter av 40 millioner ekstra årlig de neste fire årene til fylkesveier. Dette innebærer en satsning på skoleveier, reasfaltering og vedlikehold av veinettet vårt. </w:t>
      </w:r>
    </w:p>
    <w:p w14:paraId="50E28E22" w14:textId="77777777" w:rsidR="00A77B3E" w:rsidRDefault="00000000">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t>Vi innfører reklame på busser og busstopp og bruker inntektene på flere busstilbud, hvor vi prioriterer distriktsruter først. </w:t>
      </w:r>
    </w:p>
    <w:p w14:paraId="1E739E12" w14:textId="77777777" w:rsidR="00A77B3E" w:rsidRDefault="00000000">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t>Vi innfører et rutetilbudsfond ved Kjevik, som jobber for flere ruter og en styring av flyplassen, og øker driftstøtten til Gullknapp med 5 millioner og går i dialog med staten om videre drift for å sikre flystudentene i Arendal. </w:t>
      </w:r>
    </w:p>
    <w:p w14:paraId="5483EBB5"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Tiltak i driftsbudsjettet med endringer</w:t>
      </w:r>
    </w:p>
    <w:p w14:paraId="63F6706B" w14:textId="77777777" w:rsidR="00A77B3E" w:rsidRDefault="00A77B3E">
      <w:pPr>
        <w:rPr>
          <w:rFonts w:ascii="Calibri" w:eastAsia="Calibri" w:hAnsi="Calibri" w:cs="Calibri"/>
          <w:color w:val="000000"/>
          <w:sz w:val="22"/>
        </w:rPr>
      </w:pPr>
    </w:p>
    <w:p w14:paraId="0043A7C5"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FB366A" w14:paraId="5B77B83E"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7DD73"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7570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3608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A9D3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E2B1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164CBC0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E406C8"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4DB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4D9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05D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3B1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D37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792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778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0B8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ECC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B67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E2A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E41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64E7012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5A7F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90A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944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1F8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528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183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0AE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DAE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59B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C96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84D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A95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46A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5262C33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4F02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Reduksjon i antall direktørområder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E6C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FC8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A87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E6D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18F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0F9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A92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67A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F23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323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938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A5D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E96702" w14:paraId="4974F00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E8C92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Fylkeskommunedirektør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7A07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6F6F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07E4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D847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37DA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D13C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17EC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DAE5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A3E2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306C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BFF6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611B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r w:rsidR="00E96702" w14:paraId="0F92B6B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9F55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6FE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A74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196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8AC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B6F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9A3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17C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5EE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5779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731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145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20E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150E72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8542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lastRenderedPageBreak/>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08B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082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995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857B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099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F52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BCE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727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97A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B2D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FAC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020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3922E00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1733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Økt 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E55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EA2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064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E27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5AC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87C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A60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2EC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B6D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D9E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572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6C0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328D2FF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F8D69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Felles inntekter og 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4D30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4004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-40 288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0ABC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-40 288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0100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7025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54A1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BF60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DC4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98AE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5BDE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6E2A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6B75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96702" w14:paraId="04ED630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67F6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1AC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89D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021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ED1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771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31D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046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16D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E9E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69E7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D22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32B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0FF990E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DB88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DAF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59B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87F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43C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F56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5CA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A5C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C4D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DE8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E14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855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B9B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733CE0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9354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EB2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25A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0BA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C67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D74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78C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2FB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672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908D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8582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F8A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34B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-1 350</w:t>
            </w:r>
          </w:p>
        </w:tc>
      </w:tr>
      <w:tr w:rsidR="00E96702" w14:paraId="5373828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3D7A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51E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460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483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EC3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C75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B46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ABF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FAC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83D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F23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8D3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385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r>
      <w:tr w:rsidR="00E96702" w14:paraId="0E6A9CA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639A9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Analyse og plan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2D43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761B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18C2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F655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49EB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E578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-1 650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45A0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22B0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D4C1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0453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0D32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5860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-1 950</w:t>
            </w:r>
          </w:p>
        </w:tc>
      </w:tr>
      <w:tr w:rsidR="00E96702" w14:paraId="7B877ED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7C3A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8A3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9E4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F9A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7D6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1B1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26C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22B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911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3FC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9F0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979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5B2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0421D56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ABBB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0A7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717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855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9CB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5F2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7D7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CC8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A4A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660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ABC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02D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C6D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973227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3FC2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C24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5AA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607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0B7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AA9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6E1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8EB1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D65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666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5C3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EFF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EE5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-1 800</w:t>
            </w:r>
          </w:p>
        </w:tc>
      </w:tr>
      <w:tr w:rsidR="00E96702" w14:paraId="3F29EC4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D1F4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65C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F6B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E00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F25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026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4A9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7F9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6FF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567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456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C0A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7CC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r>
      <w:tr w:rsidR="00E96702" w14:paraId="323CA78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5A3DA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D06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0BD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5D6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AF7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465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3B1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7A9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6E6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4F2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874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422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926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1F58A91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42EE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913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F11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6D7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6AD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FA4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F9E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D59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E00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7DE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798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84A6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155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362ED6C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AC6B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Driftstøtte til Amatea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751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E53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C77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2B4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73F2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952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B90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4A7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94E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68A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0BB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E38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2082297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2277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Sommerjobbprosjekt for ungdom i utenforskap.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01F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6D8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B09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3E4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093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0FC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432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74B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178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BA9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B5B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427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789B4CA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CF5E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Støtte til Barnas stasjon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239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9E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BD3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D7B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58A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297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BF0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B24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811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D92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C73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841E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96702" w14:paraId="4FF0B75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9DF9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Støtte til lavterskel rus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394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840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39E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C26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93D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C29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2C9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320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AD1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12B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EA9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265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E96702" w14:paraId="42C13D6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B60A0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Folkehelse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AA7E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D0B3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870F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6326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D890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3EF3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0BB6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5D1D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4F46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5A3F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3156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C3B3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-550</w:t>
            </w:r>
          </w:p>
        </w:tc>
      </w:tr>
      <w:tr w:rsidR="00E96702" w14:paraId="7C10FB0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C678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BEC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B71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EB5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42A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0C9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58A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69E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9FF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C89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ABC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B5B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C82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467F3BF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C0B7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FF9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8F1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A7A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249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1D8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8FD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013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9DE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9F4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655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772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69BC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5D5BEEC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BFF8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753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513D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0BA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CB8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164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383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11E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96B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DC7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29A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112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92D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r>
      <w:tr w:rsidR="00E96702" w14:paraId="48FEB4E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492F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Reduksjon fylkesting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741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F62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247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2D4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21F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266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6BE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2C7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613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D2C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F08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57A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r>
      <w:tr w:rsidR="00E96702" w14:paraId="1E3342D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EAD7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103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FB1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379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8DC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641B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312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FFF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C6C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A5A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AE4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2ED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06D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-4 200</w:t>
            </w:r>
          </w:p>
        </w:tc>
      </w:tr>
      <w:tr w:rsidR="00E96702" w14:paraId="47D44E3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97717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Innovasjon og organisasjonsutvikling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E7DF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-6 200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6CAD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4285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FDB2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B1D2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F714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D5FE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A064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3747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BC4C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D4BE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9CA0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-14 150</w:t>
            </w:r>
          </w:p>
        </w:tc>
      </w:tr>
      <w:tr w:rsidR="00E96702" w14:paraId="77F6E42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9B7E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1C3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4E6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049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C3C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626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65A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AB9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451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216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DE0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95B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47D6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5B614F4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AB10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77C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D91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273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CE5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7A90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7CA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EB2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4B5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32A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3B0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593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6D8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3273B4D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C4C5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85E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D5C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3DE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94B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46E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A30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087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068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FAD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2A4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993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040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-5 850</w:t>
            </w:r>
          </w:p>
        </w:tc>
      </w:tr>
      <w:tr w:rsidR="00E96702" w14:paraId="798A90E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CB1C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Frivillighet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6D2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0EC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F66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B7B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3A4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D18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21F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216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587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127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2B3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561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96702" w14:paraId="7E99171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58C3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FF5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BC7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2A1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E9F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294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A6F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06C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333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AE4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857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833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37E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-5 250</w:t>
            </w:r>
          </w:p>
        </w:tc>
      </w:tr>
      <w:tr w:rsidR="00E96702" w14:paraId="3E6D9EF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6B16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1A3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AE3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B60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DD2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6E10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D44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95E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7C8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D50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64E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5076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BE1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2A3CE13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8199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B52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AC1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72B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C18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B5F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DEB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D81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BC4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CCF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A5C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E68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0E6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8FBD78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7F6C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Agder Kunstsenter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42D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515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20A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71B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989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58E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F17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F14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5B7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350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6A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BFB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r>
      <w:tr w:rsidR="00E96702" w14:paraId="218344B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87DF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Bygningsvern ved AMA og VAMU</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4FC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501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32E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3F2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295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A56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71C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53B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904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8FF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CBA1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99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r>
      <w:tr w:rsidR="00E96702" w14:paraId="4F6516B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10A4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Dreneringstiltak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558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E20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C6F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487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FA1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BCA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503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0D8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564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1B4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825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B7E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96702" w14:paraId="398D1F6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60A9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Folkevandringsprosjektet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0B9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035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A299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2FD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261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F7C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713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FFC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141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C4F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10C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4F1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5D60D25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BAF3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Risør Kunstpark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D3B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F8C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2EC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87E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16C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E9C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03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CFB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827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D68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0D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ACD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3AC9462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20F0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Ruteutviklingsfond - Kjevik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734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975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7FC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EB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DA3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759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7D6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F17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9EC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EDB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9AD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17D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96702" w14:paraId="3D60A06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59B4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Samarbeidsprosjekt med Flekkefjord kommune - ungdomstilbud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249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096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DC9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C28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6DB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BF0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2E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90E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D52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700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AED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4F3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E96702" w14:paraId="570E7FB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750F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lastRenderedPageBreak/>
              <w:t>Skogbruksmuseet Vegårshei</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8CA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7E1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78C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C30C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3F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3CD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6C4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C2D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697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D23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6F8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9B7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54DE62C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5C3C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Sosialt entreprenørskap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57E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50F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B4A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DE2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859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79B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0DB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7B6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BC3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F95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DAC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6A3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E96702" w14:paraId="7CC5BFF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7FD13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Næring, kultur og kulturminnevern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8B21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-6 900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9B72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10 300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7C2D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F1AA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084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5B13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F9D2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086A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E09D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FF3F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24C8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1E3A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r w:rsidR="00E96702" w14:paraId="7376808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2A56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104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EAA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4A9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E72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593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C89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F59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8E2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6D9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3DA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CD1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146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32A2C60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ECF0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A35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3AB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556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94B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E9C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779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E6C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5EC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C4C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CB4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D21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427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6AED49B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92EA0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819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2CD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EF7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096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A08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362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B39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2E8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FF1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DFC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D16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7FC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E96702" w14:paraId="00FC517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19C4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Lista fuglestasjon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4AB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DD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5EE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547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61E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B65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4B5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6C6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896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3FA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E0A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6D8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19121E6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CEC3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F9C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8A1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AFD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32B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BEF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F19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078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2DD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5DA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D00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8B7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72B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r>
      <w:tr w:rsidR="00E96702" w14:paraId="3982C42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5178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391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742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967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8C1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853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254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94B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69F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F65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A1C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25C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76B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6C31B9E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ACAC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215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613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00B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CB5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7DC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F26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02F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F42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25E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A10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2C2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AFA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10ED15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5FA3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Kutt i klimatiltak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D9A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CF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986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A9A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271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4A9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93D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6292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357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6136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355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2ED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96702" w14:paraId="75D23E8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80E65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Regionplan 2030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128B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-2 300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6F39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FBE0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E31B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67A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F56C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40CA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B124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E01E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0F78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9B84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391B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-9 200</w:t>
            </w:r>
          </w:p>
        </w:tc>
      </w:tr>
      <w:tr w:rsidR="00E96702" w14:paraId="2429F05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5280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D08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FA7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05E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79E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957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AA1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C9D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51E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97B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FF2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65A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0A8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88D840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6D25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104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8EC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6B1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978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A52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E3E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296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9D2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522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D06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2EC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F51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C33D89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E2DF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67D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657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A00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AF2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A4E1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A5A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4BB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AEF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E4C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8E8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373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1A2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-3 600</w:t>
            </w:r>
          </w:p>
        </w:tc>
      </w:tr>
      <w:tr w:rsidR="00E96702" w14:paraId="7FF3641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823D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2ED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A78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E09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546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3C3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0F1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103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92E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C38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2D9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DB8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C80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r>
      <w:tr w:rsidR="00E96702" w14:paraId="09DB8CD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54B91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Økonomi og styring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4DEA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3CF6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BEF4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C02F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FCAB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4B99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5DDA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-3 200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8D23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9AA9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6A36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-3 200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ADD2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6B13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-4 800</w:t>
            </w:r>
          </w:p>
        </w:tc>
      </w:tr>
      <w:tr w:rsidR="00E96702" w14:paraId="43F8A1A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770D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0EC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3A8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243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6A8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A8B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A32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870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0CA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296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FFE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FBA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640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4968686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DD94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49A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AE0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3A9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115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4B4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D10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836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FE6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898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7A9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24B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507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6DB87AA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A2DB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931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D02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82F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083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821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7E2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C7B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CAD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636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DD0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77B2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E16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-8 250</w:t>
            </w:r>
          </w:p>
        </w:tc>
      </w:tr>
      <w:tr w:rsidR="00E96702" w14:paraId="5D8D643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6656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C3F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2CA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D5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F74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907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6CF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9396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26F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D13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C2E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83F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C4B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-32 100</w:t>
            </w:r>
          </w:p>
        </w:tc>
      </w:tr>
      <w:tr w:rsidR="00E96702" w14:paraId="16C7AB5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B0CF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E32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EF9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94A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96D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82A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6BB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6C9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29A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2BC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2B6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3E0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AD8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696E456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4BC1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07A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93B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B29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134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F87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A14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B47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499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333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C08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B7E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09E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4BD7920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9C06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Driftstøtte Gullknapp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657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2ED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493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238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F35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78B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4A1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1B6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122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223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712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A80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96702" w14:paraId="3E94D79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A3B3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F50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FDC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E78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16E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28F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4BB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7C5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D02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862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72D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F79B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7A9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7B3749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F7F7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Nye 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8E5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2A6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EE0B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4B0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CF3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130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007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63F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190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A49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EC1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B64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10167DB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D0C3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Opprusting og fornying av fylkesvegnettet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B67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582C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5D7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5C1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488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0CC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C6D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ACB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626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D73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D17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BDF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r>
      <w:tr w:rsidR="00E96702" w14:paraId="031DE64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29E9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Utskiftningstiltak på eiendommer etter vedlikeholdsplan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9F1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37B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80F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CA7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FFC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A74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11AC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D27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5CD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8CE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64C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3FC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96702" w14:paraId="5150C61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18C1E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 og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D4BC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5EC0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FABB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38 750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F3D1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-15 900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ABBF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E249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23 150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1CCD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-26 900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132E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F8E2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6 650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2632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-26 900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5A1C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04FC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6 650</w:t>
            </w:r>
          </w:p>
        </w:tc>
      </w:tr>
      <w:tr w:rsidR="00E96702" w14:paraId="1B67CD9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CDE5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B66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76E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9DA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D30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D2D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FE9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23B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396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B0E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EF5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3F3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56F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49FD0D0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81B4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BA7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818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BDD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B35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F6F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6B6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AF0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751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6FB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6D42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651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644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3117F52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A8FA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6C5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492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8A2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9DC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F83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6D2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513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84A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E23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472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81F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D4F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r>
      <w:tr w:rsidR="00E96702" w14:paraId="6E14166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397B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2026-2028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FAE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19E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A9B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9C5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948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AF2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1BF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1C7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598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6EE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400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B02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-47 700</w:t>
            </w:r>
          </w:p>
        </w:tc>
      </w:tr>
      <w:tr w:rsidR="00E96702" w14:paraId="5FDE3F8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BF30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792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C2C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275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0BF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D79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032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0E6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9BC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E43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1CC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DE5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7F8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4B28A80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8FCB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388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BE4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514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889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83E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542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1E7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F8E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FCE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E0C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BDB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5F6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58C66B3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2B30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Desentralisert 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B74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8F0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A2F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2A6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E36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969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0FA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449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0BA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CF0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766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D19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96702" w14:paraId="1D80F53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B919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Endringer tilbudsstruktur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D36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78F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7DB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6BA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296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0B2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F87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9DF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0C3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DDC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0BE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73D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72C0AB2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AFEB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Oppfølging av ungdomskriminalitet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A88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1BD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F1C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809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B78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8E6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318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AEAB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296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9B0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A7C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02D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r>
      <w:tr w:rsidR="00E96702" w14:paraId="1313CB2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1E53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Skolepsykologer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302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F6B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CF2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144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03D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434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422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FB8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0F3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F9B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F06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690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r>
      <w:tr w:rsidR="00E96702" w14:paraId="4CF220E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5B33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lastRenderedPageBreak/>
              <w:t>Tilskudd til en trygg gjennomføring av russetiden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A39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C68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2B3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1E5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6B5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FE8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FB6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58C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32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CAF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C94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8C1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E96702" w14:paraId="1285768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489F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Ungdomskriminalitet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EB3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5D5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142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03BF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D9FA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BD4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358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9CF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D04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2D8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10A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ABB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r>
      <w:tr w:rsidR="00E96702" w14:paraId="6259F9E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20C61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5BA7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26BF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7 300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953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7F50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CE8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-2 900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FD4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-25 900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9ABF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A9AC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4638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0132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0606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246C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-50 500</w:t>
            </w:r>
          </w:p>
        </w:tc>
      </w:tr>
      <w:tr w:rsidR="00E96702" w14:paraId="13DE7D8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4787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E68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9B4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D30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1FA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FFD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8D7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F1E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834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77D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BD2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0BF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D60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4042A11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2D06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0EA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CA6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D30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143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637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15D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7F3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CEE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863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C3E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EA5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958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133C383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BF36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5D2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AB3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720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9FF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178 271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D1F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EB5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178 704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346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169 222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8F4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5D6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170 666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7B9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53E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CE9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173 803</w:t>
            </w:r>
          </w:p>
        </w:tc>
      </w:tr>
      <w:tr w:rsidR="00E96702" w14:paraId="6C49590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5E0F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419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9F9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B8C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B4E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223 502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3C1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14D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223 907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DD8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235 971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167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9C4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237 191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201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249 896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780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EE8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251 331</w:t>
            </w:r>
          </w:p>
        </w:tc>
      </w:tr>
      <w:tr w:rsidR="00E96702" w14:paraId="539AA9B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9587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33E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4E4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-20 612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5ED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295 388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4F3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E25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-40 938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CF3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C2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1C3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751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182 086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95E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A26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E3A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181 086</w:t>
            </w:r>
          </w:p>
        </w:tc>
      </w:tr>
      <w:tr w:rsidR="00E96702" w14:paraId="1DCD47A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6CC84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4C82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734 137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3049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825D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713 525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5612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643 773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13EC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744B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603 673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7D52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610 193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CE5A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77DB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589 943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2533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626 719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2638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49A8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606 220</w:t>
            </w:r>
          </w:p>
        </w:tc>
      </w:tr>
      <w:tr w:rsidR="00E96702" w14:paraId="49A03F6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20D1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DBD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3C3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FD8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407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62C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2D8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3A8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11A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F05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4E5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725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55B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0BE9151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AD7AD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4F09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701 137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3EEE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3D4D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701 137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D680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579 773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128E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035C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579 773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0BA1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513 193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2D55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3F4F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513 193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E886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529 719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8021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9212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529 720</w:t>
            </w:r>
          </w:p>
        </w:tc>
      </w:tr>
    </w:tbl>
    <w:p w14:paraId="07DA4D73" w14:textId="77777777" w:rsidR="00A77B3E" w:rsidRDefault="00A77B3E">
      <w:pPr>
        <w:rPr>
          <w:rFonts w:ascii="Calibri" w:eastAsia="Calibri" w:hAnsi="Calibri" w:cs="Calibri"/>
          <w:i/>
          <w:color w:val="000000"/>
          <w:sz w:val="16"/>
        </w:rPr>
      </w:pPr>
    </w:p>
    <w:p w14:paraId="5CD9FC8F"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Reduksjon i antall direktørområder</w:t>
      </w:r>
    </w:p>
    <w:p w14:paraId="31BAD43D" w14:textId="77777777" w:rsidR="00A77B3E" w:rsidRDefault="00A77B3E">
      <w:pPr>
        <w:rPr>
          <w:rFonts w:ascii="Calibri" w:eastAsia="Calibri" w:hAnsi="Calibri" w:cs="Calibri"/>
          <w:color w:val="000000"/>
          <w:sz w:val="22"/>
        </w:rPr>
      </w:pPr>
    </w:p>
    <w:p w14:paraId="676CFD47"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5B3D73D1" w14:textId="77777777" w:rsidR="00A77B3E" w:rsidRDefault="00A77B3E">
      <w:pPr>
        <w:rPr>
          <w:rFonts w:ascii="Calibri" w:eastAsia="Calibri" w:hAnsi="Calibri" w:cs="Calibri"/>
          <w:color w:val="000000"/>
          <w:sz w:val="22"/>
        </w:rPr>
      </w:pPr>
    </w:p>
    <w:p w14:paraId="5F910FC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Fylkestinget ber fylkeskomunnedirektøren gå igjennom antall direktørområder og se til sammenlignbare regioners struktur. </w:t>
      </w:r>
    </w:p>
    <w:p w14:paraId="5B1688D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2025</w:t>
      </w:r>
    </w:p>
    <w:p w14:paraId="0A8BF074" w14:textId="77777777" w:rsidR="00A77B3E" w:rsidRDefault="00A77B3E">
      <w:pPr>
        <w:rPr>
          <w:rFonts w:ascii="Calibri" w:eastAsia="Calibri" w:hAnsi="Calibri" w:cs="Calibri"/>
          <w:color w:val="000000"/>
          <w:sz w:val="22"/>
        </w:rPr>
      </w:pPr>
    </w:p>
    <w:p w14:paraId="359457E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16FCF085" w14:textId="77777777" w:rsidR="00A77B3E" w:rsidRDefault="00A77B3E">
      <w:pPr>
        <w:rPr>
          <w:rFonts w:ascii="Calibri" w:eastAsia="Calibri" w:hAnsi="Calibri" w:cs="Calibri"/>
          <w:color w:val="000000"/>
          <w:sz w:val="22"/>
        </w:rPr>
      </w:pPr>
    </w:p>
    <w:p w14:paraId="00A3C94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266C792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2026-2028</w:t>
      </w:r>
    </w:p>
    <w:p w14:paraId="2A70FCBA" w14:textId="77777777" w:rsidR="00A77B3E" w:rsidRDefault="00A77B3E">
      <w:pPr>
        <w:rPr>
          <w:rFonts w:ascii="Calibri" w:eastAsia="Calibri" w:hAnsi="Calibri" w:cs="Calibri"/>
          <w:color w:val="000000"/>
          <w:sz w:val="22"/>
        </w:rPr>
      </w:pPr>
    </w:p>
    <w:p w14:paraId="4B9C40F3"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4749683" w14:textId="77777777" w:rsidR="00A77B3E" w:rsidRDefault="00A77B3E">
      <w:pPr>
        <w:rPr>
          <w:rFonts w:ascii="Calibri" w:eastAsia="Calibri" w:hAnsi="Calibri" w:cs="Calibri"/>
          <w:color w:val="000000"/>
          <w:sz w:val="22"/>
        </w:rPr>
      </w:pPr>
    </w:p>
    <w:p w14:paraId="47BEF4D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03C46A8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Omstilling 2025</w:t>
      </w:r>
    </w:p>
    <w:p w14:paraId="21375EEA" w14:textId="77777777" w:rsidR="00A77B3E" w:rsidRDefault="00A77B3E">
      <w:pPr>
        <w:rPr>
          <w:rFonts w:ascii="Calibri" w:eastAsia="Calibri" w:hAnsi="Calibri" w:cs="Calibri"/>
          <w:color w:val="000000"/>
          <w:sz w:val="22"/>
        </w:rPr>
      </w:pPr>
    </w:p>
    <w:p w14:paraId="6440EE61"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A05E1FF" w14:textId="77777777" w:rsidR="00A77B3E" w:rsidRDefault="00A77B3E">
      <w:pPr>
        <w:rPr>
          <w:rFonts w:ascii="Calibri" w:eastAsia="Calibri" w:hAnsi="Calibri" w:cs="Calibri"/>
          <w:color w:val="000000"/>
          <w:sz w:val="22"/>
        </w:rPr>
      </w:pPr>
    </w:p>
    <w:p w14:paraId="3EBBB68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4256FA9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2026-2028</w:t>
      </w:r>
    </w:p>
    <w:p w14:paraId="1DD7611F" w14:textId="77777777" w:rsidR="00A77B3E" w:rsidRDefault="00A77B3E">
      <w:pPr>
        <w:rPr>
          <w:rFonts w:ascii="Calibri" w:eastAsia="Calibri" w:hAnsi="Calibri" w:cs="Calibri"/>
          <w:color w:val="000000"/>
          <w:sz w:val="22"/>
        </w:rPr>
      </w:pPr>
    </w:p>
    <w:p w14:paraId="6AB5B0EF"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751B663" w14:textId="77777777" w:rsidR="00A77B3E" w:rsidRDefault="00A77B3E">
      <w:pPr>
        <w:rPr>
          <w:rFonts w:ascii="Calibri" w:eastAsia="Calibri" w:hAnsi="Calibri" w:cs="Calibri"/>
          <w:color w:val="000000"/>
          <w:sz w:val="22"/>
        </w:rPr>
      </w:pPr>
    </w:p>
    <w:p w14:paraId="74CECD9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3CB189E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Driftstøtte til Amatea</w:t>
      </w:r>
    </w:p>
    <w:p w14:paraId="0203FC06" w14:textId="77777777" w:rsidR="00A77B3E" w:rsidRDefault="00A77B3E">
      <w:pPr>
        <w:rPr>
          <w:rFonts w:ascii="Calibri" w:eastAsia="Calibri" w:hAnsi="Calibri" w:cs="Calibri"/>
          <w:color w:val="000000"/>
          <w:sz w:val="22"/>
        </w:rPr>
      </w:pPr>
    </w:p>
    <w:p w14:paraId="6DE81FE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D1C19A9" w14:textId="77777777" w:rsidR="00A77B3E" w:rsidRDefault="00A77B3E">
      <w:pPr>
        <w:rPr>
          <w:rFonts w:ascii="Calibri" w:eastAsia="Calibri" w:hAnsi="Calibri" w:cs="Calibri"/>
          <w:color w:val="000000"/>
          <w:sz w:val="22"/>
        </w:rPr>
      </w:pPr>
    </w:p>
    <w:p w14:paraId="3A11633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gis et ekstraordinært støtte til Amatea i Kristiansand. Støtten er forbeholdt at de ikke får statlig støtte. </w:t>
      </w:r>
    </w:p>
    <w:p w14:paraId="481790A4"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Sommerjobbprosjekt for ungdom i utenforskap. </w:t>
      </w:r>
    </w:p>
    <w:p w14:paraId="4B14B9BF" w14:textId="77777777" w:rsidR="00A77B3E" w:rsidRDefault="00A77B3E">
      <w:pPr>
        <w:rPr>
          <w:rFonts w:ascii="Calibri" w:eastAsia="Calibri" w:hAnsi="Calibri" w:cs="Calibri"/>
          <w:color w:val="000000"/>
          <w:sz w:val="22"/>
        </w:rPr>
      </w:pPr>
    </w:p>
    <w:p w14:paraId="7526A9E1"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750003E" w14:textId="77777777" w:rsidR="00A77B3E" w:rsidRDefault="00A77B3E">
      <w:pPr>
        <w:rPr>
          <w:rFonts w:ascii="Calibri" w:eastAsia="Calibri" w:hAnsi="Calibri" w:cs="Calibri"/>
          <w:color w:val="000000"/>
          <w:sz w:val="22"/>
        </w:rPr>
      </w:pPr>
    </w:p>
    <w:p w14:paraId="03262CC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Prosjektene støttes med 25.000 kr pr ungdom. Maksimalt 20 ungdommer pr. kommune. Kommuner, bedrifter og ideelle organisasjoner kan søke. Søknadene skal være ferdigbehandlet innen 1.4</w:t>
      </w:r>
    </w:p>
    <w:p w14:paraId="6A8FC6F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Støtte til Barnas stasjon</w:t>
      </w:r>
    </w:p>
    <w:p w14:paraId="28D116A7" w14:textId="77777777" w:rsidR="00A77B3E" w:rsidRDefault="00A77B3E">
      <w:pPr>
        <w:rPr>
          <w:rFonts w:ascii="Calibri" w:eastAsia="Calibri" w:hAnsi="Calibri" w:cs="Calibri"/>
          <w:color w:val="000000"/>
          <w:sz w:val="22"/>
        </w:rPr>
      </w:pPr>
    </w:p>
    <w:p w14:paraId="785EC72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70A1B3F" w14:textId="77777777" w:rsidR="00A77B3E" w:rsidRDefault="00A77B3E">
      <w:pPr>
        <w:rPr>
          <w:rFonts w:ascii="Calibri" w:eastAsia="Calibri" w:hAnsi="Calibri" w:cs="Calibri"/>
          <w:color w:val="000000"/>
          <w:sz w:val="22"/>
        </w:rPr>
      </w:pPr>
    </w:p>
    <w:p w14:paraId="09C42D3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gis støtte til Barnas Stasjon i regi av Blå Kors. Støtten gis for å utvikle tilbudet i Agder og utvide til flere lokasjoner i Agder. </w:t>
      </w:r>
    </w:p>
    <w:p w14:paraId="4607249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Støtte til lavterskel rus</w:t>
      </w:r>
    </w:p>
    <w:p w14:paraId="1B149D7D" w14:textId="77777777" w:rsidR="00A77B3E" w:rsidRDefault="00A77B3E">
      <w:pPr>
        <w:rPr>
          <w:rFonts w:ascii="Calibri" w:eastAsia="Calibri" w:hAnsi="Calibri" w:cs="Calibri"/>
          <w:color w:val="000000"/>
          <w:sz w:val="22"/>
        </w:rPr>
      </w:pPr>
    </w:p>
    <w:p w14:paraId="00EA80F5"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F61E17D" w14:textId="77777777" w:rsidR="00A77B3E" w:rsidRDefault="00A77B3E">
      <w:pPr>
        <w:rPr>
          <w:rFonts w:ascii="Calibri" w:eastAsia="Calibri" w:hAnsi="Calibri" w:cs="Calibri"/>
          <w:color w:val="000000"/>
          <w:sz w:val="22"/>
        </w:rPr>
      </w:pPr>
    </w:p>
    <w:p w14:paraId="291451E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opprettes et Inkluderingsfond som skoler, barnehager, organisasjoner, lag og foreninger kan søke på. Hovedutvalg for utdanning og folkehelse utarbeider endelig mandat og fordeling av midlene. </w:t>
      </w:r>
    </w:p>
    <w:p w14:paraId="0B95DF0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2025</w:t>
      </w:r>
    </w:p>
    <w:p w14:paraId="0F9A1BE3" w14:textId="77777777" w:rsidR="00A77B3E" w:rsidRDefault="00A77B3E">
      <w:pPr>
        <w:rPr>
          <w:rFonts w:ascii="Calibri" w:eastAsia="Calibri" w:hAnsi="Calibri" w:cs="Calibri"/>
          <w:color w:val="000000"/>
          <w:sz w:val="22"/>
        </w:rPr>
      </w:pPr>
    </w:p>
    <w:p w14:paraId="262C8F1C"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167AEF21" w14:textId="77777777" w:rsidR="00A77B3E" w:rsidRDefault="00A77B3E">
      <w:pPr>
        <w:rPr>
          <w:rFonts w:ascii="Calibri" w:eastAsia="Calibri" w:hAnsi="Calibri" w:cs="Calibri"/>
          <w:color w:val="000000"/>
          <w:sz w:val="22"/>
        </w:rPr>
      </w:pPr>
    </w:p>
    <w:p w14:paraId="0534832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4A994C6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Reduksjon fylkesting </w:t>
      </w:r>
    </w:p>
    <w:p w14:paraId="761523AB" w14:textId="77777777" w:rsidR="00A77B3E" w:rsidRDefault="00A77B3E">
      <w:pPr>
        <w:rPr>
          <w:rFonts w:ascii="Calibri" w:eastAsia="Calibri" w:hAnsi="Calibri" w:cs="Calibri"/>
          <w:color w:val="000000"/>
          <w:sz w:val="22"/>
        </w:rPr>
      </w:pPr>
    </w:p>
    <w:p w14:paraId="24065AEC"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2DAD6B2" w14:textId="77777777" w:rsidR="00A77B3E" w:rsidRDefault="00A77B3E">
      <w:pPr>
        <w:rPr>
          <w:rFonts w:ascii="Calibri" w:eastAsia="Calibri" w:hAnsi="Calibri" w:cs="Calibri"/>
          <w:color w:val="000000"/>
          <w:sz w:val="22"/>
        </w:rPr>
      </w:pPr>
    </w:p>
    <w:p w14:paraId="406B1EA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Reduserte kostnader som følge av bruk av egne møtefasiliteter. </w:t>
      </w:r>
    </w:p>
    <w:p w14:paraId="68843BD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Omstilling 2026-2028</w:t>
      </w:r>
    </w:p>
    <w:p w14:paraId="33F8B060" w14:textId="77777777" w:rsidR="00A77B3E" w:rsidRDefault="00A77B3E">
      <w:pPr>
        <w:rPr>
          <w:rFonts w:ascii="Calibri" w:eastAsia="Calibri" w:hAnsi="Calibri" w:cs="Calibri"/>
          <w:color w:val="000000"/>
          <w:sz w:val="22"/>
        </w:rPr>
      </w:pPr>
    </w:p>
    <w:p w14:paraId="669323B8"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35CE49AC" w14:textId="77777777" w:rsidR="00A77B3E" w:rsidRDefault="00A77B3E">
      <w:pPr>
        <w:rPr>
          <w:rFonts w:ascii="Calibri" w:eastAsia="Calibri" w:hAnsi="Calibri" w:cs="Calibri"/>
          <w:color w:val="000000"/>
          <w:sz w:val="22"/>
        </w:rPr>
      </w:pPr>
    </w:p>
    <w:p w14:paraId="45ED20A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350B7AD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2025</w:t>
      </w:r>
    </w:p>
    <w:p w14:paraId="14747CD3" w14:textId="77777777" w:rsidR="00A77B3E" w:rsidRDefault="00A77B3E">
      <w:pPr>
        <w:rPr>
          <w:rFonts w:ascii="Calibri" w:eastAsia="Calibri" w:hAnsi="Calibri" w:cs="Calibri"/>
          <w:color w:val="000000"/>
          <w:sz w:val="22"/>
        </w:rPr>
      </w:pPr>
    </w:p>
    <w:p w14:paraId="53E561A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1E00395" w14:textId="77777777" w:rsidR="00A77B3E" w:rsidRDefault="00A77B3E">
      <w:pPr>
        <w:rPr>
          <w:rFonts w:ascii="Calibri" w:eastAsia="Calibri" w:hAnsi="Calibri" w:cs="Calibri"/>
          <w:color w:val="000000"/>
          <w:sz w:val="22"/>
        </w:rPr>
      </w:pPr>
    </w:p>
    <w:p w14:paraId="29F642A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676793C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Frivillighet</w:t>
      </w:r>
    </w:p>
    <w:p w14:paraId="0B9CF8FC" w14:textId="77777777" w:rsidR="00A77B3E" w:rsidRDefault="00A77B3E">
      <w:pPr>
        <w:rPr>
          <w:rFonts w:ascii="Calibri" w:eastAsia="Calibri" w:hAnsi="Calibri" w:cs="Calibri"/>
          <w:color w:val="000000"/>
          <w:sz w:val="22"/>
        </w:rPr>
      </w:pPr>
    </w:p>
    <w:p w14:paraId="20089E2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05A850BB" w14:textId="77777777" w:rsidR="00A77B3E" w:rsidRDefault="00A77B3E">
      <w:pPr>
        <w:rPr>
          <w:rFonts w:ascii="Calibri" w:eastAsia="Calibri" w:hAnsi="Calibri" w:cs="Calibri"/>
          <w:color w:val="000000"/>
          <w:sz w:val="22"/>
        </w:rPr>
      </w:pPr>
    </w:p>
    <w:p w14:paraId="252DD48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For å kunne saldere budsjettet, foreslås det en reduksjon av tilskudd til frivillighet som ble innført i inneværende år. Erfaringen så langt har vist at det er for få søknader som kan defineres som «regionale» - de treffer i større grad den enkelte kommune. Den søkbare rammen til frivillighet er redusert fra 6 mill. kroner til 3 mill. kroner</w:t>
      </w:r>
    </w:p>
    <w:p w14:paraId="6A3DFFA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2026-2028</w:t>
      </w:r>
    </w:p>
    <w:p w14:paraId="67866D22" w14:textId="77777777" w:rsidR="00A77B3E" w:rsidRDefault="00A77B3E">
      <w:pPr>
        <w:rPr>
          <w:rFonts w:ascii="Calibri" w:eastAsia="Calibri" w:hAnsi="Calibri" w:cs="Calibri"/>
          <w:color w:val="000000"/>
          <w:sz w:val="22"/>
        </w:rPr>
      </w:pPr>
    </w:p>
    <w:p w14:paraId="2B1590A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755B7F07" w14:textId="77777777" w:rsidR="00A77B3E" w:rsidRDefault="00A77B3E">
      <w:pPr>
        <w:rPr>
          <w:rFonts w:ascii="Calibri" w:eastAsia="Calibri" w:hAnsi="Calibri" w:cs="Calibri"/>
          <w:color w:val="000000"/>
          <w:sz w:val="22"/>
        </w:rPr>
      </w:pPr>
    </w:p>
    <w:p w14:paraId="5225355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Omstilling 2026-2028: Hvert av områdene har fått en lik andelsmessig reduksjon i hele driftsbudsjett utover i planperioden. De budsjettmessig konsekvensene konkretiseres videre i omstillingsprosjektet.</w:t>
      </w:r>
    </w:p>
    <w:p w14:paraId="787D1A8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Agder Kunstsenter</w:t>
      </w:r>
    </w:p>
    <w:p w14:paraId="726ED261" w14:textId="77777777" w:rsidR="00A77B3E" w:rsidRDefault="00A77B3E">
      <w:pPr>
        <w:rPr>
          <w:rFonts w:ascii="Calibri" w:eastAsia="Calibri" w:hAnsi="Calibri" w:cs="Calibri"/>
          <w:color w:val="000000"/>
          <w:sz w:val="22"/>
        </w:rPr>
      </w:pPr>
    </w:p>
    <w:p w14:paraId="2089B57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E039B87" w14:textId="77777777" w:rsidR="00A77B3E" w:rsidRDefault="00A77B3E">
      <w:pPr>
        <w:rPr>
          <w:rFonts w:ascii="Calibri" w:eastAsia="Calibri" w:hAnsi="Calibri" w:cs="Calibri"/>
          <w:color w:val="000000"/>
          <w:sz w:val="22"/>
        </w:rPr>
      </w:pPr>
    </w:p>
    <w:p w14:paraId="4B72693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Innvilge driftstøtte som omsøkt</w:t>
      </w:r>
    </w:p>
    <w:p w14:paraId="7F3ABD9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Dreneringstiltak</w:t>
      </w:r>
    </w:p>
    <w:p w14:paraId="0B88318F" w14:textId="77777777" w:rsidR="00A77B3E" w:rsidRDefault="00A77B3E">
      <w:pPr>
        <w:rPr>
          <w:rFonts w:ascii="Calibri" w:eastAsia="Calibri" w:hAnsi="Calibri" w:cs="Calibri"/>
          <w:color w:val="000000"/>
          <w:sz w:val="22"/>
        </w:rPr>
      </w:pPr>
    </w:p>
    <w:p w14:paraId="02E1FD6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2C38368" w14:textId="77777777" w:rsidR="00A77B3E" w:rsidRDefault="00A77B3E">
      <w:pPr>
        <w:rPr>
          <w:rFonts w:ascii="Calibri" w:eastAsia="Calibri" w:hAnsi="Calibri" w:cs="Calibri"/>
          <w:color w:val="000000"/>
          <w:sz w:val="22"/>
        </w:rPr>
      </w:pPr>
    </w:p>
    <w:p w14:paraId="1194F39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Fordelast mellom kommunane etter pr dekar fulldyrka jord. Pengane øyremerkast til dreneringstiltak. Kommunane fordel midlene etter behov. </w:t>
      </w:r>
    </w:p>
    <w:p w14:paraId="1A51CB4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Folkevandringsprosjektet</w:t>
      </w:r>
    </w:p>
    <w:p w14:paraId="4EF08AC8" w14:textId="77777777" w:rsidR="00A77B3E" w:rsidRDefault="00A77B3E">
      <w:pPr>
        <w:rPr>
          <w:rFonts w:ascii="Calibri" w:eastAsia="Calibri" w:hAnsi="Calibri" w:cs="Calibri"/>
          <w:color w:val="000000"/>
          <w:sz w:val="22"/>
        </w:rPr>
      </w:pPr>
    </w:p>
    <w:p w14:paraId="7D08FDA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CF72E08" w14:textId="77777777" w:rsidR="00A77B3E" w:rsidRDefault="00A77B3E">
      <w:pPr>
        <w:rPr>
          <w:rFonts w:ascii="Calibri" w:eastAsia="Calibri" w:hAnsi="Calibri" w:cs="Calibri"/>
          <w:color w:val="000000"/>
          <w:sz w:val="22"/>
        </w:rPr>
      </w:pPr>
    </w:p>
    <w:p w14:paraId="11ADBE4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Agder fylkeskommune viderefører prosjektstøtten til Folkevandringsprosjektet ved Tingvatn. </w:t>
      </w:r>
    </w:p>
    <w:p w14:paraId="516872D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Ruteutviklingsfond - Kjevik</w:t>
      </w:r>
    </w:p>
    <w:p w14:paraId="2F09A666" w14:textId="77777777" w:rsidR="00A77B3E" w:rsidRDefault="00A77B3E">
      <w:pPr>
        <w:rPr>
          <w:rFonts w:ascii="Calibri" w:eastAsia="Calibri" w:hAnsi="Calibri" w:cs="Calibri"/>
          <w:color w:val="000000"/>
          <w:sz w:val="22"/>
        </w:rPr>
      </w:pPr>
    </w:p>
    <w:p w14:paraId="2041752B"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A38AB7F" w14:textId="77777777" w:rsidR="00A77B3E" w:rsidRDefault="00A77B3E">
      <w:pPr>
        <w:rPr>
          <w:rFonts w:ascii="Calibri" w:eastAsia="Calibri" w:hAnsi="Calibri" w:cs="Calibri"/>
          <w:color w:val="000000"/>
          <w:sz w:val="22"/>
        </w:rPr>
      </w:pPr>
    </w:p>
    <w:p w14:paraId="3B17D57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opprettes et ruteutviklingsfond etter modell fra Rogaland, hvor eksisterende aktører som Visit Sørlandet brukes. Det legges frem en politisk sak for Hovedutvalg for kultur, næring og miljø med forslag til gjennomføring. </w:t>
      </w:r>
    </w:p>
    <w:p w14:paraId="1C6433A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Samarbeidsprosjekt med Flekkefjord kommune - ungdomstilbud</w:t>
      </w:r>
    </w:p>
    <w:p w14:paraId="4B1D90B0" w14:textId="77777777" w:rsidR="00A77B3E" w:rsidRDefault="00A77B3E">
      <w:pPr>
        <w:rPr>
          <w:rFonts w:ascii="Calibri" w:eastAsia="Calibri" w:hAnsi="Calibri" w:cs="Calibri"/>
          <w:color w:val="000000"/>
          <w:sz w:val="22"/>
        </w:rPr>
      </w:pPr>
    </w:p>
    <w:p w14:paraId="48448AA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888E76B" w14:textId="77777777" w:rsidR="00A77B3E" w:rsidRDefault="00A77B3E">
      <w:pPr>
        <w:rPr>
          <w:rFonts w:ascii="Calibri" w:eastAsia="Calibri" w:hAnsi="Calibri" w:cs="Calibri"/>
          <w:color w:val="000000"/>
          <w:sz w:val="22"/>
        </w:rPr>
      </w:pPr>
    </w:p>
    <w:p w14:paraId="07229BD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Videreføre felles prosjekt ved Flekkefjord Museum</w:t>
      </w:r>
    </w:p>
    <w:p w14:paraId="55C026E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Sosialt entreprenørskap</w:t>
      </w:r>
    </w:p>
    <w:p w14:paraId="47A1F397" w14:textId="77777777" w:rsidR="00A77B3E" w:rsidRDefault="00A77B3E">
      <w:pPr>
        <w:rPr>
          <w:rFonts w:ascii="Calibri" w:eastAsia="Calibri" w:hAnsi="Calibri" w:cs="Calibri"/>
          <w:color w:val="000000"/>
          <w:sz w:val="22"/>
        </w:rPr>
      </w:pPr>
    </w:p>
    <w:p w14:paraId="2B0AC91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7D22E88" w14:textId="77777777" w:rsidR="00A77B3E" w:rsidRDefault="00A77B3E">
      <w:pPr>
        <w:rPr>
          <w:rFonts w:ascii="Calibri" w:eastAsia="Calibri" w:hAnsi="Calibri" w:cs="Calibri"/>
          <w:color w:val="000000"/>
          <w:sz w:val="22"/>
        </w:rPr>
      </w:pPr>
    </w:p>
    <w:p w14:paraId="354FFEC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legges frem en sak for hovedutvalg for næring, kultur og miljø med innretning av tilskudd for sosialt entrepenørskap</w:t>
      </w:r>
    </w:p>
    <w:p w14:paraId="58EF182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2025</w:t>
      </w:r>
    </w:p>
    <w:p w14:paraId="677E588C" w14:textId="77777777" w:rsidR="00A77B3E" w:rsidRDefault="00A77B3E">
      <w:pPr>
        <w:rPr>
          <w:rFonts w:ascii="Calibri" w:eastAsia="Calibri" w:hAnsi="Calibri" w:cs="Calibri"/>
          <w:color w:val="000000"/>
          <w:sz w:val="22"/>
        </w:rPr>
      </w:pPr>
    </w:p>
    <w:p w14:paraId="7517DE87"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FC0E1EC" w14:textId="77777777" w:rsidR="00A77B3E" w:rsidRDefault="00A77B3E">
      <w:pPr>
        <w:rPr>
          <w:rFonts w:ascii="Calibri" w:eastAsia="Calibri" w:hAnsi="Calibri" w:cs="Calibri"/>
          <w:color w:val="000000"/>
          <w:sz w:val="22"/>
        </w:rPr>
      </w:pPr>
    </w:p>
    <w:p w14:paraId="15A7DE6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640BA35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Lista fuglestasjon</w:t>
      </w:r>
    </w:p>
    <w:p w14:paraId="2D86ABA8" w14:textId="77777777" w:rsidR="00A77B3E" w:rsidRDefault="00A77B3E">
      <w:pPr>
        <w:rPr>
          <w:rFonts w:ascii="Calibri" w:eastAsia="Calibri" w:hAnsi="Calibri" w:cs="Calibri"/>
          <w:color w:val="000000"/>
          <w:sz w:val="22"/>
        </w:rPr>
      </w:pPr>
    </w:p>
    <w:p w14:paraId="22741E74"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BC11A7C" w14:textId="77777777" w:rsidR="00A77B3E" w:rsidRDefault="00A77B3E">
      <w:pPr>
        <w:rPr>
          <w:rFonts w:ascii="Calibri" w:eastAsia="Calibri" w:hAnsi="Calibri" w:cs="Calibri"/>
          <w:color w:val="000000"/>
          <w:sz w:val="22"/>
        </w:rPr>
      </w:pPr>
    </w:p>
    <w:p w14:paraId="1A21F8C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Innsparing 2025</w:t>
      </w:r>
    </w:p>
    <w:p w14:paraId="24522CE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2026-2028</w:t>
      </w:r>
    </w:p>
    <w:p w14:paraId="7F90A939" w14:textId="77777777" w:rsidR="00A77B3E" w:rsidRDefault="00A77B3E">
      <w:pPr>
        <w:rPr>
          <w:rFonts w:ascii="Calibri" w:eastAsia="Calibri" w:hAnsi="Calibri" w:cs="Calibri"/>
          <w:color w:val="000000"/>
          <w:sz w:val="22"/>
        </w:rPr>
      </w:pPr>
    </w:p>
    <w:p w14:paraId="6BB8E8B7"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lastRenderedPageBreak/>
        <w:t>Tiltaksbeskrivelse</w:t>
      </w:r>
    </w:p>
    <w:p w14:paraId="2FC49BCF" w14:textId="77777777" w:rsidR="00A77B3E" w:rsidRDefault="00A77B3E">
      <w:pPr>
        <w:rPr>
          <w:rFonts w:ascii="Calibri" w:eastAsia="Calibri" w:hAnsi="Calibri" w:cs="Calibri"/>
          <w:color w:val="000000"/>
          <w:sz w:val="22"/>
        </w:rPr>
      </w:pPr>
    </w:p>
    <w:p w14:paraId="249A1A4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46EE297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Kutt i klimatiltak</w:t>
      </w:r>
    </w:p>
    <w:p w14:paraId="39B8E197" w14:textId="77777777" w:rsidR="00A77B3E" w:rsidRDefault="00A77B3E">
      <w:pPr>
        <w:rPr>
          <w:rFonts w:ascii="Calibri" w:eastAsia="Calibri" w:hAnsi="Calibri" w:cs="Calibri"/>
          <w:color w:val="000000"/>
          <w:sz w:val="22"/>
        </w:rPr>
      </w:pPr>
    </w:p>
    <w:p w14:paraId="04B33C45"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B1BD172" w14:textId="77777777" w:rsidR="00A77B3E" w:rsidRDefault="00A77B3E">
      <w:pPr>
        <w:rPr>
          <w:rFonts w:ascii="Calibri" w:eastAsia="Calibri" w:hAnsi="Calibri" w:cs="Calibri"/>
          <w:color w:val="000000"/>
          <w:sz w:val="22"/>
        </w:rPr>
      </w:pPr>
    </w:p>
    <w:p w14:paraId="253EECF7"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kuttes i følgende tiltak: - Nødvendig infrastruktur for elektrifisering av tunge kjøretøy og maskiner på Agder. Utgiften halveres og man går i dialog med næringslivet om delfinansiering. 2025: -1.000 2026: -2.500 2027: -2.500 2028: -2.500 - Agder Symbiose - støtten halveres. 2025: -500 2026: -500 2027: -500 2028: -500 - Hydrogensatsningen i Agder - støtten halveres. 2025: -250 2026: -250 2027: -250 - Klimapartnere Agder. Halvere kostanden, utfordre partnere til å øke bidrag. 2025: -1.000 2026: -1.000 2027: -1.000 2028: -1.000 - Støtte til klimaarbeidet i kommmunene. Kutte helt. 2025: -1.000 2026: -1.000 2027: -1.000 2028: -1.000</w:t>
      </w:r>
    </w:p>
    <w:p w14:paraId="7A157E9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2025</w:t>
      </w:r>
    </w:p>
    <w:p w14:paraId="25A67645" w14:textId="77777777" w:rsidR="00A77B3E" w:rsidRDefault="00A77B3E">
      <w:pPr>
        <w:rPr>
          <w:rFonts w:ascii="Calibri" w:eastAsia="Calibri" w:hAnsi="Calibri" w:cs="Calibri"/>
          <w:color w:val="000000"/>
          <w:sz w:val="22"/>
        </w:rPr>
      </w:pPr>
    </w:p>
    <w:p w14:paraId="7E140204"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609E4232" w14:textId="77777777" w:rsidR="00A77B3E" w:rsidRDefault="00A77B3E">
      <w:pPr>
        <w:rPr>
          <w:rFonts w:ascii="Calibri" w:eastAsia="Calibri" w:hAnsi="Calibri" w:cs="Calibri"/>
          <w:color w:val="000000"/>
          <w:sz w:val="22"/>
        </w:rPr>
      </w:pPr>
    </w:p>
    <w:p w14:paraId="325E63F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6A2EA2F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2026-2028</w:t>
      </w:r>
    </w:p>
    <w:p w14:paraId="1A2FF26C" w14:textId="77777777" w:rsidR="00A77B3E" w:rsidRDefault="00A77B3E">
      <w:pPr>
        <w:rPr>
          <w:rFonts w:ascii="Calibri" w:eastAsia="Calibri" w:hAnsi="Calibri" w:cs="Calibri"/>
          <w:color w:val="000000"/>
          <w:sz w:val="22"/>
        </w:rPr>
      </w:pPr>
    </w:p>
    <w:p w14:paraId="3C73CE4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1BD9113" w14:textId="77777777" w:rsidR="00A77B3E" w:rsidRDefault="00A77B3E">
      <w:pPr>
        <w:rPr>
          <w:rFonts w:ascii="Calibri" w:eastAsia="Calibri" w:hAnsi="Calibri" w:cs="Calibri"/>
          <w:color w:val="000000"/>
          <w:sz w:val="22"/>
        </w:rPr>
      </w:pPr>
    </w:p>
    <w:p w14:paraId="2073557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03A2FF6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Omstilling 2025</w:t>
      </w:r>
    </w:p>
    <w:p w14:paraId="1F2D5409" w14:textId="77777777" w:rsidR="00A77B3E" w:rsidRDefault="00A77B3E">
      <w:pPr>
        <w:rPr>
          <w:rFonts w:ascii="Calibri" w:eastAsia="Calibri" w:hAnsi="Calibri" w:cs="Calibri"/>
          <w:color w:val="000000"/>
          <w:sz w:val="22"/>
        </w:rPr>
      </w:pPr>
    </w:p>
    <w:p w14:paraId="28FD9E8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4B7A944" w14:textId="77777777" w:rsidR="00A77B3E" w:rsidRDefault="00A77B3E">
      <w:pPr>
        <w:rPr>
          <w:rFonts w:ascii="Calibri" w:eastAsia="Calibri" w:hAnsi="Calibri" w:cs="Calibri"/>
          <w:color w:val="000000"/>
          <w:sz w:val="22"/>
        </w:rPr>
      </w:pPr>
    </w:p>
    <w:p w14:paraId="34E551B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5C7CECA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2026-2028</w:t>
      </w:r>
    </w:p>
    <w:p w14:paraId="3F8F1F87" w14:textId="77777777" w:rsidR="00A77B3E" w:rsidRDefault="00A77B3E">
      <w:pPr>
        <w:rPr>
          <w:rFonts w:ascii="Calibri" w:eastAsia="Calibri" w:hAnsi="Calibri" w:cs="Calibri"/>
          <w:color w:val="000000"/>
          <w:sz w:val="22"/>
        </w:rPr>
      </w:pPr>
    </w:p>
    <w:p w14:paraId="70B9509C"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10567752" w14:textId="77777777" w:rsidR="00A77B3E" w:rsidRDefault="00A77B3E">
      <w:pPr>
        <w:rPr>
          <w:rFonts w:ascii="Calibri" w:eastAsia="Calibri" w:hAnsi="Calibri" w:cs="Calibri"/>
          <w:color w:val="000000"/>
          <w:sz w:val="22"/>
        </w:rPr>
      </w:pPr>
    </w:p>
    <w:p w14:paraId="602C480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1DD2FF3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Driftstøtte Gullknapp</w:t>
      </w:r>
    </w:p>
    <w:p w14:paraId="4295CB4E" w14:textId="77777777" w:rsidR="00A77B3E" w:rsidRDefault="00A77B3E">
      <w:pPr>
        <w:rPr>
          <w:rFonts w:ascii="Calibri" w:eastAsia="Calibri" w:hAnsi="Calibri" w:cs="Calibri"/>
          <w:color w:val="000000"/>
          <w:sz w:val="22"/>
        </w:rPr>
      </w:pPr>
    </w:p>
    <w:p w14:paraId="07A53F83"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98245B3" w14:textId="77777777" w:rsidR="00A77B3E" w:rsidRDefault="00A77B3E">
      <w:pPr>
        <w:rPr>
          <w:rFonts w:ascii="Calibri" w:eastAsia="Calibri" w:hAnsi="Calibri" w:cs="Calibri"/>
          <w:color w:val="000000"/>
          <w:sz w:val="22"/>
        </w:rPr>
      </w:pPr>
    </w:p>
    <w:p w14:paraId="45B8DE4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Øke driftstøtten. Fylkeskommunen går i forhandlinger med staten og kommunene om varig drift av tårntjenester og det som er behovet for å videreføre og øke dagens aktivitet. Det er ønskelig med lignende avtale som staten har med de ikke-statlige flyplassene Ørland, Stord og Notodden. </w:t>
      </w:r>
    </w:p>
    <w:p w14:paraId="6035675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Opprusting og fornying av fylkesvegnettet</w:t>
      </w:r>
    </w:p>
    <w:p w14:paraId="7BC9A0D5" w14:textId="77777777" w:rsidR="00A77B3E" w:rsidRDefault="00A77B3E">
      <w:pPr>
        <w:rPr>
          <w:rFonts w:ascii="Calibri" w:eastAsia="Calibri" w:hAnsi="Calibri" w:cs="Calibri"/>
          <w:color w:val="000000"/>
          <w:sz w:val="22"/>
        </w:rPr>
      </w:pPr>
    </w:p>
    <w:p w14:paraId="012C08B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1157E9CB" w14:textId="77777777" w:rsidR="00A77B3E" w:rsidRDefault="00A77B3E">
      <w:pPr>
        <w:rPr>
          <w:rFonts w:ascii="Calibri" w:eastAsia="Calibri" w:hAnsi="Calibri" w:cs="Calibri"/>
          <w:color w:val="000000"/>
          <w:sz w:val="22"/>
        </w:rPr>
      </w:pPr>
    </w:p>
    <w:p w14:paraId="74B0CDE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Tilleggsbevilgning i statsbudsjettet til å ruste opp fylkesvegnettet på kr 53,5 mill. til Agder. Av dette har fylkeskommunen mottatt ca 31,6 mill. som øremerkede midler via Statens vegvesen tidligere, dette tilskuddet bortfaller i 2025. Reell økning når tallene også er deflatorjustert er ca 22 mill.</w:t>
      </w:r>
    </w:p>
    <w:p w14:paraId="3DD76B3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Fra grønt hefte statsbudsjettet 2025:</w:t>
      </w:r>
    </w:p>
    <w:p w14:paraId="0C384AC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w:t>
      </w:r>
    </w:p>
    <w:tbl>
      <w:tblPr>
        <w:tblStyle w:val="image"/>
        <w:tblW w:w="0" w:type="auto"/>
        <w:jc w:val="center"/>
        <w:tblCellSpacing w:w="15" w:type="dxa"/>
        <w:tblCellMar>
          <w:top w:w="15" w:type="dxa"/>
          <w:left w:w="15" w:type="dxa"/>
          <w:bottom w:w="15" w:type="dxa"/>
          <w:right w:w="15" w:type="dxa"/>
        </w:tblCellMar>
        <w:tblLook w:val="05E0" w:firstRow="1" w:lastRow="1" w:firstColumn="1" w:lastColumn="1" w:noHBand="0" w:noVBand="1"/>
      </w:tblPr>
      <w:tblGrid>
        <w:gridCol w:w="9090"/>
      </w:tblGrid>
      <w:tr w:rsidR="00FB366A" w14:paraId="35EFACCC" w14:textId="77777777">
        <w:trPr>
          <w:tblCellSpacing w:w="15" w:type="dxa"/>
          <w:jc w:val="center"/>
        </w:trPr>
        <w:tc>
          <w:tcPr>
            <w:tcW w:w="0" w:type="auto"/>
            <w:tcMar>
              <w:top w:w="15" w:type="dxa"/>
              <w:left w:w="15" w:type="dxa"/>
              <w:bottom w:w="15" w:type="dxa"/>
              <w:right w:w="15" w:type="dxa"/>
            </w:tcMar>
            <w:vAlign w:val="center"/>
            <w:hideMark/>
          </w:tcPr>
          <w:p w14:paraId="6699D0E4" w14:textId="77777777" w:rsidR="00A77B3E" w:rsidRDefault="00000000">
            <w:pPr>
              <w:spacing w:afterAutospacing="1"/>
              <w:jc w:val="center"/>
              <w:rPr>
                <w:rFonts w:ascii="Calibri" w:eastAsia="Calibri" w:hAnsi="Calibri" w:cs="Calibri"/>
                <w:color w:val="000000"/>
                <w:sz w:val="22"/>
              </w:rPr>
            </w:pPr>
            <w:r>
              <w:rPr>
                <w:rFonts w:ascii="Calibri" w:eastAsia="Calibri" w:hAnsi="Calibri" w:cs="Calibri"/>
                <w:noProof/>
                <w:color w:val="000000"/>
                <w:sz w:val="22"/>
              </w:rPr>
              <w:drawing>
                <wp:inline distT="0" distB="0" distL="0" distR="0" wp14:anchorId="0056D811" wp14:editId="1EABB70E">
                  <wp:extent cx="5715000" cy="3419475"/>
                  <wp:effectExtent l="0" t="0" r="0" b="0"/>
                  <wp:docPr id="100002" name="Bild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5715000" cy="3419475"/>
                          </a:xfrm>
                          <a:prstGeom prst="rect">
                            <a:avLst/>
                          </a:prstGeom>
                        </pic:spPr>
                      </pic:pic>
                    </a:graphicData>
                  </a:graphic>
                </wp:inline>
              </w:drawing>
            </w:r>
          </w:p>
        </w:tc>
      </w:tr>
    </w:tbl>
    <w:p w14:paraId="46C4CC2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6D8B6EF" w14:textId="77777777" w:rsidR="00A77B3E" w:rsidRDefault="00A77B3E">
      <w:pPr>
        <w:rPr>
          <w:rFonts w:ascii="Calibri" w:eastAsia="Calibri" w:hAnsi="Calibri" w:cs="Calibri"/>
          <w:color w:val="000000"/>
          <w:sz w:val="22"/>
        </w:rPr>
      </w:pPr>
    </w:p>
    <w:p w14:paraId="42EE9C3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Økningen i veibudsjettet ønskes blant annet å fordeles mellom en trygge skoleveier, reasfaltering og vedlikehold. Fylkeskommunedirektøren bes utarbeide et forslag på fordeling av midlene og legger dette frem for SAM-utvalget for politisk behandling.</w:t>
      </w:r>
    </w:p>
    <w:p w14:paraId="56EC601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Utskiftningstiltak på eiendommer etter vedlikeholdsplan</w:t>
      </w:r>
    </w:p>
    <w:p w14:paraId="45305330" w14:textId="77777777" w:rsidR="00A77B3E" w:rsidRDefault="00A77B3E">
      <w:pPr>
        <w:rPr>
          <w:rFonts w:ascii="Calibri" w:eastAsia="Calibri" w:hAnsi="Calibri" w:cs="Calibri"/>
          <w:color w:val="000000"/>
          <w:sz w:val="22"/>
        </w:rPr>
      </w:pPr>
    </w:p>
    <w:p w14:paraId="69F42EA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lastRenderedPageBreak/>
        <w:t>Tiltaksbeskrivelse</w:t>
      </w:r>
    </w:p>
    <w:p w14:paraId="57AFA5AC" w14:textId="77777777" w:rsidR="00A77B3E" w:rsidRDefault="00A77B3E">
      <w:pPr>
        <w:rPr>
          <w:rFonts w:ascii="Calibri" w:eastAsia="Calibri" w:hAnsi="Calibri" w:cs="Calibri"/>
          <w:color w:val="000000"/>
          <w:sz w:val="22"/>
        </w:rPr>
      </w:pPr>
    </w:p>
    <w:p w14:paraId="087396DF"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ndringer fra 2024 til 2025</w:t>
      </w:r>
    </w:p>
    <w:p w14:paraId="556FA541" w14:textId="77777777" w:rsidR="00A77B3E" w:rsidRDefault="00000000">
      <w:pPr>
        <w:spacing w:afterAutospacing="1"/>
        <w:rPr>
          <w:rFonts w:ascii="Calibri" w:eastAsia="Calibri" w:hAnsi="Calibri" w:cs="Calibri"/>
          <w:color w:val="000000"/>
          <w:sz w:val="22"/>
        </w:rPr>
      </w:pPr>
      <w:r>
        <w:rPr>
          <w:rFonts w:ascii="Calibri" w:eastAsia="Calibri" w:hAnsi="Calibri" w:cs="Calibri"/>
          <w:i/>
          <w:iCs/>
          <w:color w:val="000000"/>
          <w:sz w:val="22"/>
        </w:rPr>
        <w:t xml:space="preserve">Oppdatert; 12.09.24 </w:t>
      </w:r>
    </w:p>
    <w:p w14:paraId="372389F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w:t>
      </w:r>
    </w:p>
    <w:p w14:paraId="69701939"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Videreføring vedlikeholdsplan / utskiftningsplan 2025 (gjelder seksjon øst og vest) </w:t>
      </w:r>
    </w:p>
    <w:p w14:paraId="0C8499C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er nødvendig at vi i 2025 arbeide videre med oppdatering og utskiftning av bygningsmassen vi innehar. </w:t>
      </w:r>
    </w:p>
    <w:p w14:paraId="560BC9E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Vi har etablert en vedlikeholds/utskiftingsplan for fylkeskommunens eide bygningsmasse som legger grunnlag for prioriteringer fremover. Det arbeides kontinuerlig ajourføring og oppdatering av planen, som synliggjør det vedlikehold/utskiftingsbehov som fylkeskommunen har på sin bygningsmasse og vil danne grunnlag for fremtidig HØP-arbeid.</w:t>
      </w:r>
    </w:p>
    <w:p w14:paraId="1D4E34C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Ressursbehov som er avdekket er omfattende og langt høyere enn det som har vært bevilget gjennom tidligere budsjettprosesser. For å oppnå gode løsninger for gjennomføring av større utskiftingsbehov er det helt vesentlig at tankegangen, ved at det etableres en “fond” som kan disponeres uavhengig av årlige budsjettbevilgninger. </w:t>
      </w:r>
    </w:p>
    <w:p w14:paraId="5C4BB28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 2023 ble det bevilget 25 mill til utskiftingstiltak som nå er igangsatt. Det er gjennomført en grundig prioritering av tiltakene ut fra bl.a. risikovurderinger knyttet til drift av bygningsmassen. Vi ser gjennom dette arbeid at behovet for økte budsjettmidler til utskifting av bygningsdeler er stort, og dette er ikke løsbart innenfor rammene til det ordinære vedlikeholdsbudsjett. </w:t>
      </w:r>
    </w:p>
    <w:p w14:paraId="5F0C9EA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 2024 er tiltak til 25 mill satt i bestilling, der noe vil løpe over til 2025. </w:t>
      </w:r>
    </w:p>
    <w:p w14:paraId="022FAD6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Drifts- og vedlikehold vil i 2025 videre med fokus på å få god forvaltning av fylkeskommunens bygningsmasse sett fra et verdibevarende vedlikehold. Dette medfører en sterkere prioritering av vedlikeholdsoppgaver samt forebyggende driftsoppgaver.</w:t>
      </w:r>
    </w:p>
    <w:p w14:paraId="7A1B695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 den sammenheng er det ønskelig å fortsette på listen over aktuelle tiltak, som beskrevet under; </w:t>
      </w:r>
    </w:p>
    <w:tbl>
      <w:tblPr>
        <w:tblStyle w:val="table"/>
        <w:tblW w:w="9825" w:type="dxa"/>
        <w:jc w:val="center"/>
        <w:tblCellSpacing w:w="15" w:type="dxa"/>
        <w:tblCellMar>
          <w:top w:w="15" w:type="dxa"/>
          <w:left w:w="15" w:type="dxa"/>
          <w:bottom w:w="15" w:type="dxa"/>
          <w:right w:w="15" w:type="dxa"/>
        </w:tblCellMar>
        <w:tblLook w:val="05E0" w:firstRow="1" w:lastRow="1" w:firstColumn="1" w:lastColumn="1" w:noHBand="0" w:noVBand="1"/>
      </w:tblPr>
      <w:tblGrid>
        <w:gridCol w:w="9825"/>
      </w:tblGrid>
      <w:tr w:rsidR="00FB366A" w14:paraId="29DA2190" w14:textId="77777777">
        <w:trPr>
          <w:tblCellSpacing w:w="15" w:type="dxa"/>
          <w:jc w:val="center"/>
        </w:trPr>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tbl>
            <w:tblPr>
              <w:tblStyle w:val="tabletable"/>
              <w:tblW w:w="5000" w:type="pct"/>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5E0" w:firstRow="1" w:lastRow="1" w:firstColumn="1" w:lastColumn="1" w:noHBand="0" w:noVBand="1"/>
            </w:tblPr>
            <w:tblGrid>
              <w:gridCol w:w="2888"/>
              <w:gridCol w:w="2200"/>
              <w:gridCol w:w="1553"/>
              <w:gridCol w:w="1460"/>
              <w:gridCol w:w="1588"/>
            </w:tblGrid>
            <w:tr w:rsidR="00FB366A" w14:paraId="3E28A125" w14:textId="77777777">
              <w:trPr>
                <w:trHeight w:val="300"/>
              </w:trPr>
              <w:tc>
                <w:tcPr>
                  <w:tcW w:w="3175" w:type="dxa"/>
                  <w:tcBorders>
                    <w:bottom w:val="single" w:sz="6" w:space="0" w:color="BFBFBF"/>
                    <w:right w:val="single" w:sz="6" w:space="0" w:color="BFBFBF"/>
                  </w:tcBorders>
                  <w:tcMar>
                    <w:top w:w="15" w:type="dxa"/>
                    <w:left w:w="78" w:type="dxa"/>
                    <w:bottom w:w="15" w:type="dxa"/>
                    <w:right w:w="78" w:type="dxa"/>
                  </w:tcMar>
                  <w:vAlign w:val="bottom"/>
                  <w:hideMark/>
                </w:tcPr>
                <w:p w14:paraId="08A4CED5"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Sirdal </w:t>
                  </w:r>
                </w:p>
              </w:tc>
              <w:tc>
                <w:tcPr>
                  <w:tcW w:w="2395" w:type="dxa"/>
                  <w:tcBorders>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59F699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 LED</w:t>
                  </w:r>
                </w:p>
              </w:tc>
              <w:tc>
                <w:tcPr>
                  <w:tcW w:w="1695" w:type="dxa"/>
                  <w:tcBorders>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FA39AA1"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1 000 000,00</w:t>
                  </w:r>
                </w:p>
              </w:tc>
              <w:tc>
                <w:tcPr>
                  <w:tcW w:w="1695" w:type="dxa"/>
                  <w:tcBorders>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026FF03A" w14:textId="77777777" w:rsidR="00A77B3E" w:rsidRDefault="00A77B3E">
                  <w:pPr>
                    <w:spacing w:afterAutospacing="1"/>
                    <w:rPr>
                      <w:rFonts w:ascii="Calibri" w:eastAsia="Calibri" w:hAnsi="Calibri" w:cs="Calibri"/>
                      <w:color w:val="000000"/>
                      <w:sz w:val="22"/>
                    </w:rPr>
                  </w:pPr>
                </w:p>
              </w:tc>
              <w:tc>
                <w:tcPr>
                  <w:tcW w:w="1655" w:type="dxa"/>
                  <w:tcBorders>
                    <w:left w:val="single" w:sz="6" w:space="0" w:color="BFBFBF"/>
                    <w:bottom w:val="single" w:sz="6" w:space="0" w:color="BFBFBF"/>
                  </w:tcBorders>
                  <w:tcMar>
                    <w:top w:w="15" w:type="dxa"/>
                    <w:left w:w="78" w:type="dxa"/>
                    <w:bottom w:w="15" w:type="dxa"/>
                    <w:right w:w="78" w:type="dxa"/>
                  </w:tcMar>
                  <w:vAlign w:val="bottom"/>
                  <w:hideMark/>
                </w:tcPr>
                <w:p w14:paraId="1B5F9D77" w14:textId="77777777" w:rsidR="00A77B3E" w:rsidRDefault="00A77B3E">
                  <w:pPr>
                    <w:spacing w:afterAutospacing="1"/>
                    <w:rPr>
                      <w:rFonts w:ascii="Calibri" w:eastAsia="Calibri" w:hAnsi="Calibri" w:cs="Calibri"/>
                      <w:color w:val="000000"/>
                      <w:sz w:val="22"/>
                    </w:rPr>
                  </w:pPr>
                </w:p>
              </w:tc>
            </w:tr>
            <w:tr w:rsidR="00FB366A" w14:paraId="008A2F05"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7BADACA"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Flekkefjord - Flekkefjord </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166842C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8D60257"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052492BC"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671DE294"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3 000 000,00</w:t>
                  </w:r>
                </w:p>
              </w:tc>
            </w:tr>
            <w:tr w:rsidR="00FB366A" w14:paraId="76438B0D"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503A91D5"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Flekkefjord avd. Kvinesdal</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71F9690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Lysanlegg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083E1B64"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51AD7E81"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07DAF707"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1 000 000,00</w:t>
                  </w:r>
                </w:p>
              </w:tc>
            </w:tr>
            <w:tr w:rsidR="00FB366A" w14:paraId="554FBCC9"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183A64D1"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Eilert Sundt avd. Farsund</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133A596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Farsund - lys og brann</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0849617"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97EC9BF"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500E729C"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500 000,00</w:t>
                  </w:r>
                </w:p>
              </w:tc>
            </w:tr>
            <w:tr w:rsidR="00FB366A" w14:paraId="4A29752D"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F0A5D5C"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Byremo vgs</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7BAC734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21D04BEF"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EFDC626"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78A76DBA"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500 000,00</w:t>
                  </w:r>
                </w:p>
              </w:tc>
            </w:tr>
            <w:tr w:rsidR="00FB366A" w14:paraId="45A758F7"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3811BE3"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Mandal vgs</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7B17937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5280A7A0"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2CAB80EA"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4A7D580A"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1 000 000,00</w:t>
                  </w:r>
                </w:p>
              </w:tc>
            </w:tr>
            <w:tr w:rsidR="00FB366A" w14:paraId="3F545C82"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00CD3B2"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Søgne vgs</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72236F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06A2AF3E"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2A29A262"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1A4760AC"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500 000,00</w:t>
                  </w:r>
                </w:p>
              </w:tc>
            </w:tr>
            <w:tr w:rsidR="00FB366A" w14:paraId="01B73686"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226DBFA5"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Vågsbygd vgs</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75DDD4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16FFD44D"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F805514"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294CC891"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500 000,00</w:t>
                  </w:r>
                </w:p>
              </w:tc>
            </w:tr>
            <w:tr w:rsidR="00FB366A" w14:paraId="567F5307"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CB36FF8"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Vågsbygd vgs</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3ADB6D4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Heis</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0EFB90F7"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3F4FD3D"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48A3FF2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1 000 000,00</w:t>
                  </w:r>
                </w:p>
              </w:tc>
            </w:tr>
            <w:tr w:rsidR="00FB366A" w14:paraId="53FB420D"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DA11CAA"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Kvadraturen</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58D59FE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1663CAA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1 000 000,00</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0D62B7A0"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1F2B1CC4" w14:textId="77777777" w:rsidR="00A77B3E" w:rsidRDefault="00A77B3E">
                  <w:pPr>
                    <w:spacing w:afterAutospacing="1"/>
                    <w:rPr>
                      <w:rFonts w:ascii="Calibri" w:eastAsia="Calibri" w:hAnsi="Calibri" w:cs="Calibri"/>
                      <w:color w:val="000000"/>
                      <w:sz w:val="22"/>
                    </w:rPr>
                  </w:pPr>
                </w:p>
              </w:tc>
            </w:tr>
            <w:tr w:rsidR="00FB366A" w14:paraId="5D554E43"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921C510"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Kvadraturen</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F91D69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Taktekking</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28E17E20"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6DB0585B"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213A86E2"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500 000,00</w:t>
                  </w:r>
                </w:p>
              </w:tc>
            </w:tr>
            <w:tr w:rsidR="00FB366A" w14:paraId="40959BF9" w14:textId="77777777">
              <w:trPr>
                <w:trHeight w:val="300"/>
              </w:trPr>
              <w:tc>
                <w:tcPr>
                  <w:tcW w:w="3175" w:type="dxa"/>
                  <w:tcBorders>
                    <w:top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2CA84917"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Tangen vgs</w:t>
                  </w:r>
                </w:p>
              </w:tc>
              <w:tc>
                <w:tcPr>
                  <w:tcW w:w="23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F08CEA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Lys til LED</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1FEC813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3 000 000,00</w:t>
                  </w:r>
                </w:p>
              </w:tc>
              <w:tc>
                <w:tcPr>
                  <w:tcW w:w="1695" w:type="dxa"/>
                  <w:tcBorders>
                    <w:top w:val="single" w:sz="6" w:space="0" w:color="BFBFBF"/>
                    <w:left w:val="single" w:sz="6" w:space="0" w:color="BFBFBF"/>
                    <w:bottom w:val="single" w:sz="6" w:space="0" w:color="BFBFBF"/>
                    <w:right w:val="single" w:sz="6" w:space="0" w:color="BFBFBF"/>
                  </w:tcBorders>
                  <w:tcMar>
                    <w:top w:w="15" w:type="dxa"/>
                    <w:left w:w="78" w:type="dxa"/>
                    <w:bottom w:w="15" w:type="dxa"/>
                    <w:right w:w="78" w:type="dxa"/>
                  </w:tcMar>
                  <w:vAlign w:val="bottom"/>
                  <w:hideMark/>
                </w:tcPr>
                <w:p w14:paraId="4F26A6D9"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bottom w:val="single" w:sz="6" w:space="0" w:color="BFBFBF"/>
                  </w:tcBorders>
                  <w:tcMar>
                    <w:top w:w="15" w:type="dxa"/>
                    <w:left w:w="78" w:type="dxa"/>
                    <w:bottom w:w="15" w:type="dxa"/>
                    <w:right w:w="78" w:type="dxa"/>
                  </w:tcMar>
                  <w:vAlign w:val="bottom"/>
                  <w:hideMark/>
                </w:tcPr>
                <w:p w14:paraId="18DBBAAF" w14:textId="77777777" w:rsidR="00A77B3E" w:rsidRDefault="00A77B3E">
                  <w:pPr>
                    <w:spacing w:afterAutospacing="1"/>
                    <w:rPr>
                      <w:rFonts w:ascii="Calibri" w:eastAsia="Calibri" w:hAnsi="Calibri" w:cs="Calibri"/>
                      <w:color w:val="000000"/>
                      <w:sz w:val="22"/>
                    </w:rPr>
                  </w:pPr>
                </w:p>
              </w:tc>
            </w:tr>
            <w:tr w:rsidR="00FB366A" w14:paraId="64B1BC22" w14:textId="77777777">
              <w:trPr>
                <w:trHeight w:val="300"/>
              </w:trPr>
              <w:tc>
                <w:tcPr>
                  <w:tcW w:w="3175" w:type="dxa"/>
                  <w:tcBorders>
                    <w:top w:val="single" w:sz="6" w:space="0" w:color="BFBFBF"/>
                    <w:right w:val="single" w:sz="6" w:space="0" w:color="BFBFBF"/>
                  </w:tcBorders>
                  <w:tcMar>
                    <w:top w:w="15" w:type="dxa"/>
                    <w:left w:w="78" w:type="dxa"/>
                    <w:bottom w:w="15" w:type="dxa"/>
                    <w:right w:w="78" w:type="dxa"/>
                  </w:tcMar>
                  <w:vAlign w:val="bottom"/>
                  <w:hideMark/>
                </w:tcPr>
                <w:p w14:paraId="468D757A" w14:textId="77777777" w:rsidR="00A77B3E" w:rsidRDefault="00000000">
                  <w:pPr>
                    <w:spacing w:afterAutospacing="1"/>
                    <w:rPr>
                      <w:rFonts w:ascii="Calibri" w:eastAsia="Calibri" w:hAnsi="Calibri" w:cs="Calibri"/>
                      <w:color w:val="000000"/>
                      <w:sz w:val="22"/>
                    </w:rPr>
                  </w:pPr>
                  <w:r>
                    <w:rPr>
                      <w:rFonts w:ascii="Calibri" w:eastAsia="Calibri" w:hAnsi="Calibri" w:cs="Calibri"/>
                      <w:b/>
                      <w:bCs/>
                      <w:color w:val="000000"/>
                      <w:sz w:val="22"/>
                    </w:rPr>
                    <w:t>Tangen vgs </w:t>
                  </w:r>
                </w:p>
              </w:tc>
              <w:tc>
                <w:tcPr>
                  <w:tcW w:w="2395" w:type="dxa"/>
                  <w:tcBorders>
                    <w:top w:val="single" w:sz="6" w:space="0" w:color="BFBFBF"/>
                    <w:left w:val="single" w:sz="6" w:space="0" w:color="BFBFBF"/>
                    <w:right w:val="single" w:sz="6" w:space="0" w:color="BFBFBF"/>
                  </w:tcBorders>
                  <w:tcMar>
                    <w:top w:w="15" w:type="dxa"/>
                    <w:left w:w="78" w:type="dxa"/>
                    <w:bottom w:w="15" w:type="dxa"/>
                    <w:right w:w="78" w:type="dxa"/>
                  </w:tcMar>
                  <w:vAlign w:val="bottom"/>
                  <w:hideMark/>
                </w:tcPr>
                <w:p w14:paraId="3BE090E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SD anlegg </w:t>
                  </w:r>
                </w:p>
              </w:tc>
              <w:tc>
                <w:tcPr>
                  <w:tcW w:w="1695" w:type="dxa"/>
                  <w:tcBorders>
                    <w:top w:val="single" w:sz="6" w:space="0" w:color="BFBFBF"/>
                    <w:left w:val="single" w:sz="6" w:space="0" w:color="BFBFBF"/>
                    <w:right w:val="single" w:sz="6" w:space="0" w:color="BFBFBF"/>
                  </w:tcBorders>
                  <w:tcMar>
                    <w:top w:w="15" w:type="dxa"/>
                    <w:left w:w="78" w:type="dxa"/>
                    <w:bottom w:w="15" w:type="dxa"/>
                    <w:right w:w="78" w:type="dxa"/>
                  </w:tcMar>
                  <w:vAlign w:val="bottom"/>
                  <w:hideMark/>
                </w:tcPr>
                <w:p w14:paraId="3122CD20" w14:textId="77777777" w:rsidR="00A77B3E" w:rsidRDefault="00A77B3E">
                  <w:pPr>
                    <w:spacing w:afterAutospacing="1"/>
                    <w:rPr>
                      <w:rFonts w:ascii="Calibri" w:eastAsia="Calibri" w:hAnsi="Calibri" w:cs="Calibri"/>
                      <w:color w:val="000000"/>
                      <w:sz w:val="22"/>
                    </w:rPr>
                  </w:pPr>
                </w:p>
              </w:tc>
              <w:tc>
                <w:tcPr>
                  <w:tcW w:w="1695" w:type="dxa"/>
                  <w:tcBorders>
                    <w:top w:val="single" w:sz="6" w:space="0" w:color="BFBFBF"/>
                    <w:left w:val="single" w:sz="6" w:space="0" w:color="BFBFBF"/>
                    <w:right w:val="single" w:sz="6" w:space="0" w:color="BFBFBF"/>
                  </w:tcBorders>
                  <w:tcMar>
                    <w:top w:w="15" w:type="dxa"/>
                    <w:left w:w="78" w:type="dxa"/>
                    <w:bottom w:w="15" w:type="dxa"/>
                    <w:right w:w="78" w:type="dxa"/>
                  </w:tcMar>
                  <w:vAlign w:val="bottom"/>
                  <w:hideMark/>
                </w:tcPr>
                <w:p w14:paraId="1F23FFBF" w14:textId="77777777" w:rsidR="00A77B3E" w:rsidRDefault="00A77B3E">
                  <w:pPr>
                    <w:spacing w:afterAutospacing="1"/>
                    <w:rPr>
                      <w:rFonts w:ascii="Calibri" w:eastAsia="Calibri" w:hAnsi="Calibri" w:cs="Calibri"/>
                      <w:color w:val="000000"/>
                      <w:sz w:val="22"/>
                    </w:rPr>
                  </w:pPr>
                </w:p>
              </w:tc>
              <w:tc>
                <w:tcPr>
                  <w:tcW w:w="1655" w:type="dxa"/>
                  <w:tcBorders>
                    <w:top w:val="single" w:sz="6" w:space="0" w:color="BFBFBF"/>
                    <w:left w:val="single" w:sz="6" w:space="0" w:color="BFBFBF"/>
                  </w:tcBorders>
                  <w:tcMar>
                    <w:top w:w="15" w:type="dxa"/>
                    <w:left w:w="78" w:type="dxa"/>
                    <w:bottom w:w="15" w:type="dxa"/>
                    <w:right w:w="78" w:type="dxa"/>
                  </w:tcMar>
                  <w:vAlign w:val="bottom"/>
                  <w:hideMark/>
                </w:tcPr>
                <w:p w14:paraId="431701ED" w14:textId="77777777" w:rsidR="00A77B3E" w:rsidRDefault="00000000">
                  <w:pPr>
                    <w:spacing w:afterAutospacing="1"/>
                    <w:jc w:val="right"/>
                    <w:rPr>
                      <w:rFonts w:ascii="Calibri" w:eastAsia="Calibri" w:hAnsi="Calibri" w:cs="Calibri"/>
                      <w:color w:val="000000"/>
                      <w:sz w:val="22"/>
                    </w:rPr>
                  </w:pPr>
                  <w:r>
                    <w:rPr>
                      <w:rFonts w:ascii="Calibri" w:eastAsia="Calibri" w:hAnsi="Calibri" w:cs="Calibri"/>
                      <w:color w:val="000000"/>
                      <w:sz w:val="22"/>
                    </w:rPr>
                    <w:t>8000000,00</w:t>
                  </w:r>
                </w:p>
              </w:tc>
            </w:tr>
          </w:tbl>
          <w:p w14:paraId="118B58CB" w14:textId="77777777" w:rsidR="00A77B3E" w:rsidRDefault="00A77B3E">
            <w:pPr>
              <w:rPr>
                <w:rFonts w:ascii="Calibri" w:eastAsia="Calibri" w:hAnsi="Calibri" w:cs="Calibri"/>
                <w:color w:val="000000"/>
                <w:sz w:val="22"/>
              </w:rPr>
            </w:pPr>
          </w:p>
        </w:tc>
      </w:tr>
    </w:tbl>
    <w:p w14:paraId="3046658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Prioriteringer er gjort på et faglig grunnlag og tar høyde for våre prioriteringer i forhold til punktene beskrevet over. </w:t>
      </w:r>
    </w:p>
    <w:p w14:paraId="17B1F28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Eller er det verdt å merke seg at prioriteringene ikke er låst, men at dersom vi i vurderingene finner det hensiktsmessig å sette tiltak på vent, grunnet faktorer så tas det en helhetlig vurdering på dette. </w:t>
      </w:r>
    </w:p>
    <w:p w14:paraId="20B273B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Budsjett 25: Det ønskes økte 21,5 Mill for videreføring av behov skissert i vedlikeholdsplanen. Det var rom for 10 mill. i økonomiplanen.</w:t>
      </w:r>
    </w:p>
    <w:p w14:paraId="790D4C2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Omstilling 2025</w:t>
      </w:r>
    </w:p>
    <w:p w14:paraId="0E2F61DE" w14:textId="77777777" w:rsidR="00A77B3E" w:rsidRDefault="00A77B3E">
      <w:pPr>
        <w:rPr>
          <w:rFonts w:ascii="Calibri" w:eastAsia="Calibri" w:hAnsi="Calibri" w:cs="Calibri"/>
          <w:color w:val="000000"/>
          <w:sz w:val="22"/>
        </w:rPr>
      </w:pPr>
    </w:p>
    <w:p w14:paraId="4ACA322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9F1E378" w14:textId="77777777" w:rsidR="00A77B3E" w:rsidRDefault="00A77B3E">
      <w:pPr>
        <w:rPr>
          <w:rFonts w:ascii="Calibri" w:eastAsia="Calibri" w:hAnsi="Calibri" w:cs="Calibri"/>
          <w:color w:val="000000"/>
          <w:sz w:val="22"/>
        </w:rPr>
      </w:pPr>
    </w:p>
    <w:p w14:paraId="5FB0575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14:paraId="0B14BD1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Omstilling 2026-2028</w:t>
      </w:r>
    </w:p>
    <w:p w14:paraId="35A7E710" w14:textId="77777777" w:rsidR="00A77B3E" w:rsidRDefault="00A77B3E">
      <w:pPr>
        <w:rPr>
          <w:rFonts w:ascii="Calibri" w:eastAsia="Calibri" w:hAnsi="Calibri" w:cs="Calibri"/>
          <w:color w:val="000000"/>
          <w:sz w:val="22"/>
        </w:rPr>
      </w:pPr>
    </w:p>
    <w:p w14:paraId="05582F6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31E3232" w14:textId="77777777" w:rsidR="00A77B3E" w:rsidRDefault="00A77B3E">
      <w:pPr>
        <w:rPr>
          <w:rFonts w:ascii="Calibri" w:eastAsia="Calibri" w:hAnsi="Calibri" w:cs="Calibri"/>
          <w:color w:val="000000"/>
          <w:sz w:val="22"/>
        </w:rPr>
      </w:pPr>
    </w:p>
    <w:p w14:paraId="5878641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Omstilling 2026-2028: Hvert av områdene har fått en lik andelsmessig reduksjon i hele driftsbudsjett utover i planperioden. De budsjettmessig konsekvensene konkretiseres videre i omstillingsprosjektet.</w:t>
      </w:r>
    </w:p>
    <w:p w14:paraId="1DA545A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Desentralisert utdanning</w:t>
      </w:r>
    </w:p>
    <w:p w14:paraId="686D5248" w14:textId="77777777" w:rsidR="00A77B3E" w:rsidRDefault="00A77B3E">
      <w:pPr>
        <w:rPr>
          <w:rFonts w:ascii="Calibri" w:eastAsia="Calibri" w:hAnsi="Calibri" w:cs="Calibri"/>
          <w:color w:val="000000"/>
          <w:sz w:val="22"/>
        </w:rPr>
      </w:pPr>
    </w:p>
    <w:p w14:paraId="44FA8CB7"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AF52C49" w14:textId="77777777" w:rsidR="00A77B3E" w:rsidRDefault="00A77B3E">
      <w:pPr>
        <w:rPr>
          <w:rFonts w:ascii="Calibri" w:eastAsia="Calibri" w:hAnsi="Calibri" w:cs="Calibri"/>
          <w:color w:val="000000"/>
          <w:sz w:val="22"/>
        </w:rPr>
      </w:pPr>
    </w:p>
    <w:p w14:paraId="0AB0C44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gis et tilskudd til Lister Kompetanse på 2 millioner. Dette vil bortfalle om det igjen gis satslig støtte over statsbudsjettet som tidligere. Det settes også av 3 millioner til at felles prosjekter med Østre Agder regionråd og Setesdal regionråd for å tilby denstralisert utdanning i sine regioner. </w:t>
      </w:r>
    </w:p>
    <w:p w14:paraId="3A660CB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Endringer tilbudsstruktur</w:t>
      </w:r>
    </w:p>
    <w:p w14:paraId="7802A22B" w14:textId="77777777" w:rsidR="00A77B3E" w:rsidRDefault="00A77B3E">
      <w:pPr>
        <w:rPr>
          <w:rFonts w:ascii="Calibri" w:eastAsia="Calibri" w:hAnsi="Calibri" w:cs="Calibri"/>
          <w:color w:val="000000"/>
          <w:sz w:val="22"/>
        </w:rPr>
      </w:pPr>
    </w:p>
    <w:p w14:paraId="181435B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A5DB579" w14:textId="77777777" w:rsidR="00A77B3E" w:rsidRDefault="00A77B3E">
      <w:pPr>
        <w:rPr>
          <w:rFonts w:ascii="Calibri" w:eastAsia="Calibri" w:hAnsi="Calibri" w:cs="Calibri"/>
          <w:color w:val="000000"/>
          <w:sz w:val="22"/>
        </w:rPr>
      </w:pPr>
    </w:p>
    <w:p w14:paraId="5807D6C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Økte budsjettmidler for oppfølging av endringer i tilbudsstrukturen. </w:t>
      </w:r>
    </w:p>
    <w:p w14:paraId="3FC822E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Oppfølging av ungdomskriminalitet</w:t>
      </w:r>
    </w:p>
    <w:p w14:paraId="7BEFED1A" w14:textId="77777777" w:rsidR="00A77B3E" w:rsidRDefault="00A77B3E">
      <w:pPr>
        <w:rPr>
          <w:rFonts w:ascii="Calibri" w:eastAsia="Calibri" w:hAnsi="Calibri" w:cs="Calibri"/>
          <w:color w:val="000000"/>
          <w:sz w:val="22"/>
        </w:rPr>
      </w:pPr>
    </w:p>
    <w:p w14:paraId="3E6801F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71F725D" w14:textId="77777777" w:rsidR="00A77B3E" w:rsidRDefault="00A77B3E">
      <w:pPr>
        <w:rPr>
          <w:rFonts w:ascii="Calibri" w:eastAsia="Calibri" w:hAnsi="Calibri" w:cs="Calibri"/>
          <w:color w:val="000000"/>
          <w:sz w:val="22"/>
        </w:rPr>
      </w:pPr>
    </w:p>
    <w:p w14:paraId="4C731E4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vil styrke samarbeid for barn som har begått lovbrudd med Friomsorgen og Konfliktrådet angående ungdomsreaksjoner Det gis et tilskudd som kan brukes til aktiviteter som skaper inkludering, motivasjon og mestring, slik at ungdommen kan bygge trygge relasjoner til voksne som skal følge dem i straffegjennomføringen.  </w:t>
      </w:r>
    </w:p>
    <w:p w14:paraId="775D17A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Skolepsykologer</w:t>
      </w:r>
    </w:p>
    <w:p w14:paraId="496152A9" w14:textId="77777777" w:rsidR="00A77B3E" w:rsidRDefault="00A77B3E">
      <w:pPr>
        <w:rPr>
          <w:rFonts w:ascii="Calibri" w:eastAsia="Calibri" w:hAnsi="Calibri" w:cs="Calibri"/>
          <w:color w:val="000000"/>
          <w:sz w:val="22"/>
        </w:rPr>
      </w:pPr>
    </w:p>
    <w:p w14:paraId="35ACF3F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7171029" w14:textId="77777777" w:rsidR="00A77B3E" w:rsidRDefault="00A77B3E">
      <w:pPr>
        <w:rPr>
          <w:rFonts w:ascii="Calibri" w:eastAsia="Calibri" w:hAnsi="Calibri" w:cs="Calibri"/>
          <w:color w:val="000000"/>
          <w:sz w:val="22"/>
        </w:rPr>
      </w:pPr>
    </w:p>
    <w:p w14:paraId="5AD3C3C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bes om en sak om opprettelse av et team med ambulerende skolepsykolog som jobber i samarbeid med skolehelsetjenesten</w:t>
      </w:r>
    </w:p>
    <w:p w14:paraId="090B26D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Tilskudd til en trygg gjennomføring av russetiden</w:t>
      </w:r>
    </w:p>
    <w:p w14:paraId="0BDE4673" w14:textId="77777777" w:rsidR="00A77B3E" w:rsidRDefault="00A77B3E">
      <w:pPr>
        <w:rPr>
          <w:rFonts w:ascii="Calibri" w:eastAsia="Calibri" w:hAnsi="Calibri" w:cs="Calibri"/>
          <w:color w:val="000000"/>
          <w:sz w:val="22"/>
        </w:rPr>
      </w:pPr>
    </w:p>
    <w:p w14:paraId="694167A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D32E650" w14:textId="77777777" w:rsidR="00A77B3E" w:rsidRDefault="00A77B3E">
      <w:pPr>
        <w:rPr>
          <w:rFonts w:ascii="Calibri" w:eastAsia="Calibri" w:hAnsi="Calibri" w:cs="Calibri"/>
          <w:color w:val="000000"/>
          <w:sz w:val="22"/>
        </w:rPr>
      </w:pPr>
    </w:p>
    <w:p w14:paraId="74BA40B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opprettes en søkbarpot for å sikre en trygg gjennomføring av russetiden. Hovedutvalg for utdanning og folkehelse vedtar søknadskriterer etter innspill fra Ungdommens fylkesutvalg. </w:t>
      </w:r>
    </w:p>
    <w:p w14:paraId="2851620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Ungdomskriminalitet</w:t>
      </w:r>
    </w:p>
    <w:p w14:paraId="552B8821" w14:textId="77777777" w:rsidR="00A77B3E" w:rsidRDefault="00A77B3E">
      <w:pPr>
        <w:rPr>
          <w:rFonts w:ascii="Calibri" w:eastAsia="Calibri" w:hAnsi="Calibri" w:cs="Calibri"/>
          <w:color w:val="000000"/>
          <w:sz w:val="22"/>
        </w:rPr>
      </w:pPr>
    </w:p>
    <w:p w14:paraId="02123A0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049B2F5" w14:textId="77777777" w:rsidR="00A77B3E" w:rsidRDefault="00A77B3E">
      <w:pPr>
        <w:rPr>
          <w:rFonts w:ascii="Calibri" w:eastAsia="Calibri" w:hAnsi="Calibri" w:cs="Calibri"/>
          <w:color w:val="000000"/>
          <w:sz w:val="22"/>
        </w:rPr>
      </w:pPr>
    </w:p>
    <w:p w14:paraId="7663174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Agder har hatt mange barnevernsinstitusjoner og har hatt mange ungdommer plassert i ungdomsenheten i Bergen eller Eidsberg. Nå etableres det 11 nye plasser til unge lovbrytere i Evje fengsel. På samme tid etableres det to nye statlige barnevernsinstitusjoner i Agder.  Videre har Agder historisk og akkurat nå, hatt mange ungdommer i straffereaksjoner.  Fylkestinget ønsker å skape bedre forhold for å lykkes med disse ungdommene som er marginaliserte og som ofte opplever utenforskap. Agder Fylkeskommune kan følge opp tingrettens initativ til å legge til rette for bedre forutsetninger for å lykkes med disse ungdommene.  Fylkestinget ber om at fylkeskommunedirektøren går i dialog med Bufetat, Friomsorgen, Konfliktrådet og Politiet for å bedre samhandling med mål om større gevinstrealisering i denne gruppen. Videre er det behov for å se på hvilke virkemidler og verktøy man har sammen for å ramme inn disse ungdommene på en måte som inkluderer og motivere heller enn å ekskludere og ytterligere marginalisere.</w:t>
      </w:r>
    </w:p>
    <w:p w14:paraId="527FF693"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122336DA" w14:textId="77777777" w:rsidR="00A77B3E" w:rsidRDefault="00A77B3E">
      <w:pPr>
        <w:rPr>
          <w:rFonts w:ascii="Calibri" w:eastAsia="Calibri" w:hAnsi="Calibri" w:cs="Calibri"/>
          <w:color w:val="000000"/>
          <w:sz w:val="22"/>
        </w:rPr>
      </w:pPr>
    </w:p>
    <w:p w14:paraId="6BFC0DAD"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3141"/>
        <w:gridCol w:w="1422"/>
        <w:gridCol w:w="985"/>
        <w:gridCol w:w="1042"/>
        <w:gridCol w:w="1042"/>
        <w:gridCol w:w="1042"/>
        <w:gridCol w:w="1042"/>
        <w:gridCol w:w="1042"/>
        <w:gridCol w:w="1042"/>
        <w:gridCol w:w="1042"/>
        <w:gridCol w:w="1042"/>
        <w:gridCol w:w="1043"/>
        <w:gridCol w:w="568"/>
        <w:gridCol w:w="649"/>
      </w:tblGrid>
      <w:tr w:rsidR="00E96702" w14:paraId="31E193F8"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5A6CD"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CD12D"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188D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C2DC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4D43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DAF7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45033DC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F667F0" w14:textId="77777777" w:rsidR="00A77B3E" w:rsidRDefault="00000000">
            <w:pPr>
              <w:rPr>
                <w:rFonts w:ascii="Calibri" w:eastAsia="Calibri" w:hAnsi="Calibri" w:cs="Calibri"/>
                <w:b w:val="0"/>
                <w:color w:val="0070C0"/>
                <w:sz w:val="16"/>
              </w:rPr>
            </w:pPr>
            <w:r>
              <w:rPr>
                <w:rFonts w:ascii="Calibri" w:eastAsia="Calibri" w:hAnsi="Calibri" w:cs="Calibri"/>
                <w:color w:val="0070C0"/>
                <w:sz w:val="16"/>
              </w:rPr>
              <w:lastRenderedPageBreak/>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E29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169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882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61E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C04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2A3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3AF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0C4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B80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81B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860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F82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34F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2F6A342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5259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F5A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DD8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0EA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4DB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4E3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FCE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880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70E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9FC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BFE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D97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A69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B6B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1ED496A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E8E1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Programområde Sykkelbytiltak</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EA3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1FB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B4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872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13A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4FE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9E5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08A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641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346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17E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41B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228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r>
      <w:tr w:rsidR="00E96702" w14:paraId="341B45F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4C7C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Effektiv veiutbygging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911D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9E3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2D1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9C6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81E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67B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E19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8D5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495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A1FC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08B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1AB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1B7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r>
      <w:tr w:rsidR="00E96702" w14:paraId="31C8CE6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57A88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E881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C1E7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E406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E837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B4AC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5024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853A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1F71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4265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2DB0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D043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C3D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8802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r>
      <w:tr w:rsidR="00E96702" w14:paraId="0DAFA9A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3B6AF"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453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BC6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671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F08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ADF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285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D84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A02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EB1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152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837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89A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2759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DE4464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C96B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F51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E7B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1C2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04F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2314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719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537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738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D48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315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8B9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32E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5A7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70E7E4E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9EC0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0FD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87E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-116 237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4E5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60C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-114 712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843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-134 259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67E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0BE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-130 734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112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-133 920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BBB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245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B9C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E4B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FCE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-123 753</w:t>
            </w:r>
          </w:p>
        </w:tc>
      </w:tr>
      <w:tr w:rsidR="00E96702" w14:paraId="7793AF4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6787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77C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32D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-249 357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284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249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-261 494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85F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-389 975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73A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-24 463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9F6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-414 438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B5C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-457 215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CB2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92A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-463 654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152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-469 352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1F7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-7 439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3A9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-476 791</w:t>
            </w:r>
          </w:p>
        </w:tc>
      </w:tr>
      <w:tr w:rsidR="00E96702" w14:paraId="358073A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8978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8FF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AA1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2755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20 612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AFB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-295 388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054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4C8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40 938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F40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25E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BAE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E15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-182 086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CEF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E8D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939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-181 086</w:t>
            </w:r>
          </w:p>
        </w:tc>
      </w:tr>
      <w:tr w:rsidR="00E96702" w14:paraId="4D93AE5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E24BE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869C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2190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-681 594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A06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925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-671 594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12A8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-766 234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E3AA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14AA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-746 234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E7EC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-796 135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6340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9BB4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-776 135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7953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-801 630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77AB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F0A2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-781 630</w:t>
            </w:r>
          </w:p>
        </w:tc>
      </w:tr>
      <w:tr w:rsidR="00E96702" w14:paraId="03BECDC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37CB2"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38A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A5E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962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CDA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EE5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A31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82D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956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A55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FBD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6F5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4B7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A4B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4CE4ADF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EA381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77C0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1CD9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94D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ABD1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9778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-748 234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E7FF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3EBA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-748 234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982C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-768 135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FCFF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D3A8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-768 135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EB23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-773 630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B9F3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AECC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-773 630</w:t>
            </w:r>
          </w:p>
        </w:tc>
      </w:tr>
    </w:tbl>
    <w:p w14:paraId="7BF1A933" w14:textId="77777777" w:rsidR="00A77B3E" w:rsidRDefault="00A77B3E">
      <w:pPr>
        <w:rPr>
          <w:rFonts w:ascii="Calibri" w:eastAsia="Calibri" w:hAnsi="Calibri" w:cs="Calibri"/>
          <w:i/>
          <w:color w:val="000000"/>
          <w:sz w:val="16"/>
        </w:rPr>
      </w:pPr>
    </w:p>
    <w:p w14:paraId="00F50D1B"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Programområde Sykkelbytiltak</w:t>
      </w:r>
    </w:p>
    <w:p w14:paraId="540476C9" w14:textId="77777777" w:rsidR="00A77B3E" w:rsidRDefault="00A77B3E">
      <w:pPr>
        <w:rPr>
          <w:rFonts w:ascii="Calibri" w:eastAsia="Calibri" w:hAnsi="Calibri" w:cs="Calibri"/>
          <w:color w:val="000000"/>
          <w:sz w:val="22"/>
        </w:rPr>
      </w:pPr>
    </w:p>
    <w:p w14:paraId="4A4DDCC7"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281BA8D8" w14:textId="77777777" w:rsidR="00A77B3E" w:rsidRDefault="00A77B3E">
      <w:pPr>
        <w:rPr>
          <w:rFonts w:ascii="Calibri" w:eastAsia="Calibri" w:hAnsi="Calibri" w:cs="Calibri"/>
          <w:color w:val="000000"/>
          <w:sz w:val="22"/>
        </w:rPr>
      </w:pPr>
    </w:p>
    <w:p w14:paraId="4829252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Samlepost for finansiering av små og mellomstore tiltak for å fremme sykling og gange i de utpekte sykkelbyene på Agder. Dette kan blant annet være mulighetstudier, skiltplan og skilting for gående og syklende, tiltak etter inspeksjon av gang- og sykkelveger, oppgradering eller nybygging av infrastruktur, reasfaltering, etablering av siktsoner, fjellsikring og tellepunkter. Midlene fordeles årlig i dialog med sykkelbyene. </w:t>
      </w:r>
    </w:p>
    <w:p w14:paraId="6D84572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Effektiv veiutbygging</w:t>
      </w:r>
    </w:p>
    <w:p w14:paraId="0911A17C" w14:textId="77777777" w:rsidR="00A77B3E" w:rsidRDefault="00A77B3E">
      <w:pPr>
        <w:rPr>
          <w:rFonts w:ascii="Calibri" w:eastAsia="Calibri" w:hAnsi="Calibri" w:cs="Calibri"/>
          <w:color w:val="000000"/>
          <w:sz w:val="22"/>
        </w:rPr>
      </w:pPr>
    </w:p>
    <w:p w14:paraId="046CCBD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CD3EC7D" w14:textId="77777777" w:rsidR="00A77B3E" w:rsidRDefault="00A77B3E">
      <w:pPr>
        <w:rPr>
          <w:rFonts w:ascii="Calibri" w:eastAsia="Calibri" w:hAnsi="Calibri" w:cs="Calibri"/>
          <w:color w:val="000000"/>
          <w:sz w:val="22"/>
        </w:rPr>
      </w:pPr>
    </w:p>
    <w:p w14:paraId="49244FE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Fylkestinget ber om en gjennomgang av fremtidige utbyggingsprosjekter og ber om at det vurderes om det kan bygges mer effektivt. Det bes spesielt sees på om de kan: avvike fra veinormalen, bygge etter en "godt nok"-standard og forholde oss til nasjonale klimakrav for å redusere utbyggingskostnadene. </w:t>
      </w:r>
    </w:p>
    <w:p w14:paraId="111A1841"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lastRenderedPageBreak/>
        <w:t>Verbalforslag</w:t>
      </w:r>
    </w:p>
    <w:p w14:paraId="31212618" w14:textId="77777777" w:rsidR="00A77B3E" w:rsidRDefault="00A77B3E">
      <w:pPr>
        <w:rPr>
          <w:rFonts w:ascii="Calibri" w:eastAsia="Calibri" w:hAnsi="Calibri" w:cs="Calibri"/>
          <w:color w:val="000000"/>
          <w:sz w:val="22"/>
        </w:rPr>
      </w:pPr>
    </w:p>
    <w:p w14:paraId="5FBF2E33"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Reklame på buss</w:t>
      </w:r>
    </w:p>
    <w:p w14:paraId="445C3F4E" w14:textId="77777777" w:rsidR="00A77B3E" w:rsidRDefault="00A77B3E">
      <w:pPr>
        <w:rPr>
          <w:rFonts w:ascii="Calibri" w:eastAsia="Calibri" w:hAnsi="Calibri" w:cs="Calibri"/>
          <w:color w:val="000000"/>
          <w:sz w:val="22"/>
        </w:rPr>
      </w:pPr>
    </w:p>
    <w:p w14:paraId="21F578F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styret i AKT om å legge ut et anbud for felles reklame på relevante flater som buss, utvendig og innvendig, skjermer og fylkeskommunale bussholdeplasser etter modell fra Ruter. Inntektene går utelukkende til å øke ruteproduksjon, med de første 5 millionene prioritert til distriktsruter.</w:t>
      </w:r>
    </w:p>
    <w:p w14:paraId="612D74B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Gjennomgang av utbyggingsprosjekter</w:t>
      </w:r>
    </w:p>
    <w:p w14:paraId="27E36F0B" w14:textId="77777777" w:rsidR="00A77B3E" w:rsidRDefault="00A77B3E">
      <w:pPr>
        <w:rPr>
          <w:rFonts w:ascii="Calibri" w:eastAsia="Calibri" w:hAnsi="Calibri" w:cs="Calibri"/>
          <w:color w:val="000000"/>
          <w:sz w:val="22"/>
        </w:rPr>
      </w:pPr>
    </w:p>
    <w:p w14:paraId="5B27B550"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fremtidige utbyggingsprosjekter og ber om at det vurderes om det kan bygges mer effektivt. Det bes spesielt sees på om de kan: avvike fra veinormalen, bygge etter en "godt nok"-standard og forholde oss til nasjonale klimakrav for å redusere utbyggingskostnadene. </w:t>
      </w:r>
    </w:p>
    <w:p w14:paraId="1D63A05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Grønn skolereise</w:t>
      </w:r>
    </w:p>
    <w:p w14:paraId="120C1BFB" w14:textId="77777777" w:rsidR="00A77B3E" w:rsidRDefault="00A77B3E">
      <w:pPr>
        <w:rPr>
          <w:rFonts w:ascii="Calibri" w:eastAsia="Calibri" w:hAnsi="Calibri" w:cs="Calibri"/>
          <w:color w:val="000000"/>
          <w:sz w:val="22"/>
        </w:rPr>
      </w:pPr>
    </w:p>
    <w:p w14:paraId="759A19E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legges fram en sak for å stimulere til økt bruk av sykkel hos elever i videregående skole.</w:t>
      </w:r>
    </w:p>
    <w:p w14:paraId="33E0120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Muligheter for innovasjon i energiproduksjonen</w:t>
      </w:r>
    </w:p>
    <w:p w14:paraId="3620540F" w14:textId="77777777" w:rsidR="00A77B3E" w:rsidRDefault="00A77B3E">
      <w:pPr>
        <w:rPr>
          <w:rFonts w:ascii="Calibri" w:eastAsia="Calibri" w:hAnsi="Calibri" w:cs="Calibri"/>
          <w:color w:val="000000"/>
          <w:sz w:val="22"/>
        </w:rPr>
      </w:pPr>
    </w:p>
    <w:p w14:paraId="1145A22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Ved utarbeidelse av regional plan for grønn industri og energi ber fylkestinget om det sees på hvilke ulike måter Agder fylkeskommune kan bidra til å stimulere til innovasjon i fornybar energiproduksjon og hvordan fylkeskommunen kan samarbeide med lokalt næringsliv og landbruk om å utvikle nye løsninger, gjerne med vekt på sirkulære verdikjeder, for bruk av overskuddsenergi og biprodukter til nye næringer. Det rapporteres til hovedutvalg for næring, kultur og miljø underveis. </w:t>
      </w:r>
    </w:p>
    <w:p w14:paraId="376AC92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Naturrestaurering</w:t>
      </w:r>
    </w:p>
    <w:p w14:paraId="16B390DF" w14:textId="77777777" w:rsidR="00A77B3E" w:rsidRDefault="00A77B3E">
      <w:pPr>
        <w:rPr>
          <w:rFonts w:ascii="Calibri" w:eastAsia="Calibri" w:hAnsi="Calibri" w:cs="Calibri"/>
          <w:color w:val="000000"/>
          <w:sz w:val="22"/>
        </w:rPr>
      </w:pPr>
    </w:p>
    <w:p w14:paraId="01C97B3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at det med videre arbeid med arealregnskapet for Agder gjøres en kartlegging av områder som er særlig godt egnet for naturrestaurering. </w:t>
      </w:r>
    </w:p>
    <w:p w14:paraId="29892D1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Konsesjonskraft</w:t>
      </w:r>
    </w:p>
    <w:p w14:paraId="0E93E770" w14:textId="77777777" w:rsidR="00A77B3E" w:rsidRDefault="00A77B3E">
      <w:pPr>
        <w:rPr>
          <w:rFonts w:ascii="Calibri" w:eastAsia="Calibri" w:hAnsi="Calibri" w:cs="Calibri"/>
          <w:color w:val="000000"/>
          <w:sz w:val="22"/>
        </w:rPr>
      </w:pPr>
    </w:p>
    <w:p w14:paraId="5B22658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Fylkestinget ber om at bruken av konsesjonsmidler skal synleggjerast i budsjett og rapporteres på regnskap. Dette er viktige midler for å finansiere viktige distriktstiltak.</w:t>
      </w:r>
    </w:p>
    <w:p w14:paraId="519D4AC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Anbud på kollektiv</w:t>
      </w:r>
    </w:p>
    <w:p w14:paraId="1A4A7542" w14:textId="77777777" w:rsidR="00A77B3E" w:rsidRDefault="00A77B3E">
      <w:pPr>
        <w:rPr>
          <w:rFonts w:ascii="Calibri" w:eastAsia="Calibri" w:hAnsi="Calibri" w:cs="Calibri"/>
          <w:color w:val="000000"/>
          <w:sz w:val="22"/>
        </w:rPr>
      </w:pPr>
    </w:p>
    <w:p w14:paraId="35812AF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sak som vurderer muligheten for at man ved innhenting av anbud på ferger eller bussruter be om at det legges ved et tilbud med fossile løsninger i tillegg til fossilfrie løsninger, slik at de som fatter beslutningene ser forskjellen i pris og tar avgjørelser deretter.</w:t>
      </w:r>
    </w:p>
    <w:p w14:paraId="3759EBD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Norske kjernekraftskommuner</w:t>
      </w:r>
    </w:p>
    <w:p w14:paraId="0FBA8EF3" w14:textId="77777777" w:rsidR="00A77B3E" w:rsidRDefault="00A77B3E">
      <w:pPr>
        <w:rPr>
          <w:rFonts w:ascii="Calibri" w:eastAsia="Calibri" w:hAnsi="Calibri" w:cs="Calibri"/>
          <w:color w:val="000000"/>
          <w:sz w:val="22"/>
        </w:rPr>
      </w:pPr>
    </w:p>
    <w:p w14:paraId="030AB7F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vedtar at Agder fylkeskommune tiltrer nettverket Norske kjernekraftkommuner (NKK). Medlemskontingenten på 20 000 kroner dekkes fra midler avsatt til klima- og energiprosjekter i fylkeskommunens årsbudsjett.</w:t>
      </w:r>
    </w:p>
    <w:p w14:paraId="4D3FBD8B"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Ettervernsbedrifter</w:t>
      </w:r>
    </w:p>
    <w:p w14:paraId="2157564A" w14:textId="77777777" w:rsidR="00A77B3E" w:rsidRDefault="00A77B3E">
      <w:pPr>
        <w:rPr>
          <w:rFonts w:ascii="Calibri" w:eastAsia="Calibri" w:hAnsi="Calibri" w:cs="Calibri"/>
          <w:color w:val="000000"/>
          <w:sz w:val="22"/>
        </w:rPr>
      </w:pPr>
    </w:p>
    <w:p w14:paraId="2E9628B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om å gå i dialog med etterverns bedriften F16 i Farsund for å se på muligheten for videre drift, siden virksomheten har mistet statlig støtte. Det bes om en sak som viser omfanget av ettervernsbedrifter i Agder som har mistet statlig støtte og hvilke konsekvenser dette har for brukerne. </w:t>
      </w:r>
    </w:p>
    <w:p w14:paraId="51A54B39"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Mentorordning og lærerspesialister</w:t>
      </w:r>
    </w:p>
    <w:p w14:paraId="4D43B9E0" w14:textId="77777777" w:rsidR="00A77B3E" w:rsidRDefault="00A77B3E">
      <w:pPr>
        <w:rPr>
          <w:rFonts w:ascii="Calibri" w:eastAsia="Calibri" w:hAnsi="Calibri" w:cs="Calibri"/>
          <w:color w:val="000000"/>
          <w:sz w:val="22"/>
        </w:rPr>
      </w:pPr>
    </w:p>
    <w:p w14:paraId="3A3E9CF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legge frem en sak på mentorordning for nyutdannede lærere og muligheten for å tilby et regionalt tilbud med egne lærerspesialister. Agder fylkeskommune skal tilby alle nyutdannede lærere en mentorordning og sørge for videre oppfølging av alle lærerne våre. </w:t>
      </w:r>
    </w:p>
    <w:p w14:paraId="0F19953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Fylkeshuset - et levende bygg</w:t>
      </w:r>
    </w:p>
    <w:p w14:paraId="637E29C2" w14:textId="77777777" w:rsidR="00A77B3E" w:rsidRDefault="00A77B3E">
      <w:pPr>
        <w:rPr>
          <w:rFonts w:ascii="Calibri" w:eastAsia="Calibri" w:hAnsi="Calibri" w:cs="Calibri"/>
          <w:color w:val="000000"/>
          <w:sz w:val="22"/>
        </w:rPr>
      </w:pPr>
    </w:p>
    <w:p w14:paraId="7A14DBF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 planleggingen av nytt fylkeshus var en av visjonen at det skulle være et levende bygg. Som også kunne brukes av andre enn fylkeskommunen. Fylkestinget ber om en orientering i februarmøte om hvordan dette går.</w:t>
      </w:r>
    </w:p>
    <w:p w14:paraId="0D470FB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Ferjekontrakter og TT-ordningen over til AKT</w:t>
      </w:r>
    </w:p>
    <w:p w14:paraId="7A336EF1" w14:textId="77777777" w:rsidR="00A77B3E" w:rsidRDefault="00A77B3E">
      <w:pPr>
        <w:rPr>
          <w:rFonts w:ascii="Calibri" w:eastAsia="Calibri" w:hAnsi="Calibri" w:cs="Calibri"/>
          <w:color w:val="000000"/>
          <w:sz w:val="22"/>
        </w:rPr>
      </w:pPr>
    </w:p>
    <w:p w14:paraId="223416F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Fylkestinget ber om en politisk sak om at AKT overtar ferjekontraktene fra fylkeskommunen for å styrke kompetansen på oppfølging av båt- og ferjekontrakter. Det bes også om en vurdering om man kan overføre TT-ordningen til AKT.  </w:t>
      </w:r>
    </w:p>
    <w:p w14:paraId="43623F6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Gjennomgang av tannhelsetjenesten</w:t>
      </w:r>
    </w:p>
    <w:p w14:paraId="2B261573" w14:textId="77777777" w:rsidR="00A77B3E" w:rsidRDefault="00A77B3E">
      <w:pPr>
        <w:rPr>
          <w:rFonts w:ascii="Calibri" w:eastAsia="Calibri" w:hAnsi="Calibri" w:cs="Calibri"/>
          <w:color w:val="000000"/>
          <w:sz w:val="22"/>
        </w:rPr>
      </w:pPr>
    </w:p>
    <w:p w14:paraId="6F11B2DE"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politisk sak som gjennomgår hele tannhelsetjenesten. Relevante spørsmål som ønskes besvart er: </w:t>
      </w:r>
      <w:r>
        <w:rPr>
          <w:rFonts w:ascii="Calibri" w:eastAsia="Calibri" w:hAnsi="Calibri" w:cs="Calibri"/>
          <w:color w:val="000000"/>
          <w:sz w:val="22"/>
        </w:rPr>
        <w:br/>
        <w:t>- En gjennomgang av alle kommende oppgraderingskostnader ved våre klinikker og en vurdering av disse. </w:t>
      </w:r>
      <w:r>
        <w:rPr>
          <w:rFonts w:ascii="Calibri" w:eastAsia="Calibri" w:hAnsi="Calibri" w:cs="Calibri"/>
          <w:color w:val="000000"/>
          <w:sz w:val="22"/>
        </w:rPr>
        <w:br/>
        <w:t>- Hva er variasjonen på de forskjellige klinikkene basert antall behandlede pasienter om dagen, og kan det utformes felles forventninger om behandlinger. Basert på benchmarking og felles effektivitetsprosedyrer for alle klinikkene. – En utredning av hvilke incentiver som kan gis den enkelte behandler for å sikre effektiv drift, f. eks en bonus av andel av Helfo-refusjoner som mange kommuner benytter med kommunale fastleger.</w:t>
      </w:r>
    </w:p>
    <w:p w14:paraId="1507E38A"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Bøylestad næringspark</w:t>
      </w:r>
    </w:p>
    <w:p w14:paraId="6AB0E665" w14:textId="77777777" w:rsidR="00A77B3E" w:rsidRDefault="00A77B3E">
      <w:pPr>
        <w:rPr>
          <w:rFonts w:ascii="Calibri" w:eastAsia="Calibri" w:hAnsi="Calibri" w:cs="Calibri"/>
          <w:color w:val="000000"/>
          <w:sz w:val="22"/>
        </w:rPr>
      </w:pPr>
    </w:p>
    <w:p w14:paraId="1F83928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om å sette i gang arbeidet med å avklare og regulere tilkomstvei til Bøylestad næringsområde i Froland. Hovedutvalg for samferdsel og eiendom holdes orientert om fremdriften.</w:t>
      </w:r>
    </w:p>
    <w:p w14:paraId="1599E73E"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Havforskningsinstituttet - Flødevigen</w:t>
      </w:r>
    </w:p>
    <w:p w14:paraId="4C48FBF5" w14:textId="77777777" w:rsidR="00A77B3E" w:rsidRDefault="00A77B3E">
      <w:pPr>
        <w:rPr>
          <w:rFonts w:ascii="Calibri" w:eastAsia="Calibri" w:hAnsi="Calibri" w:cs="Calibri"/>
          <w:color w:val="000000"/>
          <w:sz w:val="22"/>
        </w:rPr>
      </w:pPr>
    </w:p>
    <w:p w14:paraId="26F6B5F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har tidligere bevilget 10 millioner kroner til utbygging ved Havforskningsinstituttet Flødevigen. Det er gledelig å registrere at de også har fått betydelige midler i gave. Plassmangel og infrastrukturbehov er i dag en begrensende faktor for videre utvikling av et viktig kompetansemiljø for hele regionen. Fylkestinget ber derfor om å bli holdt orientert om arbeidet med utbyggingen og eventuelle behov som måtte oppstå for ytterligere bevilgninger.</w:t>
      </w:r>
    </w:p>
    <w:p w14:paraId="61AF2436"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170D0BE7" w14:textId="77777777" w:rsidR="00A77B3E" w:rsidRDefault="00A77B3E">
      <w:pPr>
        <w:rPr>
          <w:rFonts w:ascii="Calibri" w:eastAsia="Calibri" w:hAnsi="Calibri" w:cs="Calibri"/>
          <w:color w:val="000000"/>
          <w:sz w:val="22"/>
        </w:rPr>
      </w:pPr>
    </w:p>
    <w:p w14:paraId="6A8E600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7307C955" w14:textId="77777777" w:rsidR="00A77B3E" w:rsidRDefault="00A77B3E">
      <w:pPr>
        <w:rPr>
          <w:rFonts w:ascii="Calibri" w:eastAsia="Calibri" w:hAnsi="Calibri" w:cs="Calibri"/>
          <w:color w:val="000000"/>
          <w:sz w:val="22"/>
        </w:rPr>
      </w:pPr>
    </w:p>
    <w:p w14:paraId="0CC3B054"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FB366A" w14:paraId="29D979B8"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0301A"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2280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601B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D72C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9D7D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298BE6F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F46F0"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116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5C7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C03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420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C9A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28A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8DF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606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658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E29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792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6DB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7FCE452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8B6A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3D0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-3 266 101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442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950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-3 266 101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9B6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-3 256 712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DED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0FE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-3 256 712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B0A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E26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8E2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1CC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070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875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-3 247 323</w:t>
            </w:r>
          </w:p>
        </w:tc>
      </w:tr>
      <w:tr w:rsidR="00E96702" w14:paraId="1D440DF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F478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7CA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-2 206 622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457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DB6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-2 206 622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A31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-2 209 067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717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9F7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-2 209 067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459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872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852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3FF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AE6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49E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-2 211 512</w:t>
            </w:r>
          </w:p>
        </w:tc>
      </w:tr>
      <w:tr w:rsidR="00E96702" w14:paraId="3E64F07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80C6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09F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7D1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E86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CA5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4A2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51F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869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3B3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084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EC6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A4F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B2E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-68 400</w:t>
            </w:r>
          </w:p>
        </w:tc>
      </w:tr>
      <w:tr w:rsidR="00E96702" w14:paraId="3C10206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6A059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lastRenderedPageBreak/>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64A8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-5 541 123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A9B6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CFBD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-5 541 123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A35D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-5 534 179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3BAD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7023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-5 534 179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FE1D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-5 527 235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B1B3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4E33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-5 527 235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2605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-5 527 235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A946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F481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-5 527 235</w:t>
            </w:r>
          </w:p>
        </w:tc>
      </w:tr>
      <w:tr w:rsidR="00E96702" w14:paraId="7BD37AB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84F0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BEB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423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7CD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9C2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E4A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EA1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245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6C2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AA8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12D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407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3EB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6EEE426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17A14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9444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5 145 704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0232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4827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5 166 316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1856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5 060 944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A8B5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3EB5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5 101 044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B50C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5 070 928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9BC4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D53A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5 091 178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3315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5 020 631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C9BC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404D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5 041 131</w:t>
            </w:r>
          </w:p>
        </w:tc>
      </w:tr>
      <w:tr w:rsidR="00E96702" w14:paraId="099F44F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7008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C06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0CD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3E5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A37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982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ACC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202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09A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8D7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768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7A3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E044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07F6FE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6ACC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FF6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E2D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961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0D3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145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077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755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D9F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3E1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01E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5DB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97A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r>
      <w:tr w:rsidR="00E96702" w14:paraId="7D25238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F5F6C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08C0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5 610 226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CA0B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1F97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5 630 838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FC76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5 521 529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5A43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CEC2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5 561 629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19BC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5 528 537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5A68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56F2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5 548 787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9748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5 472 072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BE8D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E3F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5 492 572</w:t>
            </w:r>
          </w:p>
        </w:tc>
      </w:tr>
      <w:tr w:rsidR="00E96702" w14:paraId="6E8C047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FEF5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ECB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D27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1C2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6C9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383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B8A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6B4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DE6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266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237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65C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F8C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5BAA4F4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956B7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4924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69 103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0B16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6BF7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89 715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0129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-12 650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92D6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357F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27 450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74BE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1 302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AFC0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77C7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21 552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383E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-55 163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B2CA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1167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-34 663</w:t>
            </w:r>
          </w:p>
        </w:tc>
      </w:tr>
      <w:tr w:rsidR="00E96702" w14:paraId="5F346F0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071E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E37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29C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79F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9F3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C76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598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7D0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99B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DA2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5E7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1B0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ECA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5494067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32A4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A4A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-111 962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C6C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76C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-111 962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9D0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-94 511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D38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F67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-94 511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CDD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-87 836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C69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9A9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-87 836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CC2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-87 455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7CE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786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-87 455</w:t>
            </w:r>
          </w:p>
        </w:tc>
      </w:tr>
      <w:tr w:rsidR="00E96702" w14:paraId="57066C3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8654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17C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F02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CA8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1D1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9EF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D08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9C5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7B4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0B1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487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B79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3B9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3B6BDFA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375D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D9C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395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BAF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CD8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B79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76D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6A4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376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4D6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6E0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8C1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1180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96702" w14:paraId="7609612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0CA4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D35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D27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52D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197 164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582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178 271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604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BBB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178 704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B70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169 222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D4A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FB3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170 666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2DC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194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702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173 803</w:t>
            </w:r>
          </w:p>
        </w:tc>
      </w:tr>
      <w:tr w:rsidR="00E96702" w14:paraId="7BD45D8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0895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141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921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927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43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223 502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BB8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3F3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223 907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746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235 971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3C2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DF6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237 191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5A4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249 896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E59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7F7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251 331</w:t>
            </w:r>
          </w:p>
        </w:tc>
      </w:tr>
      <w:tr w:rsidR="00E96702" w14:paraId="1C2CBB7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1566D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178C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301 175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739D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673D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301 175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B191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302 262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14CF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671A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303 100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6EF6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312 357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FC6A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2 664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8BD9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315 021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24C2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329 264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39D9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3 414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55AF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332 678</w:t>
            </w:r>
          </w:p>
        </w:tc>
      </w:tr>
      <w:tr w:rsidR="00E96702" w14:paraId="5F4A543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F9CD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0C6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FF0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7B9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CE1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49A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71D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508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815D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93E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3D6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ACB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22A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07A132C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D08A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21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78D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C08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-464 522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DBA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1622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9B0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-460 585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611E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1F8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964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-457 609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1B1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2F3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A87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-451 441</w:t>
            </w:r>
          </w:p>
        </w:tc>
      </w:tr>
      <w:tr w:rsidR="00E96702" w14:paraId="3A70142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24C25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3FA4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-94 244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8630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DBF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-73 632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E709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-170 973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5AFF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40 938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1202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061A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-143 950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31B9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A134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-121 036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5C55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-177 340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4258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4335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-153 426</w:t>
            </w:r>
          </w:p>
        </w:tc>
      </w:tr>
      <w:tr w:rsidR="00E96702" w14:paraId="03722EC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20D6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854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D3C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618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C43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C58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B8D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B3F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BBC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B31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63D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365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392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31E9684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98F5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BD6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F1F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-20 612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DA0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295 388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465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85F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-40 938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99A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6DC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A14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CA0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182 086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B47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1EC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D2D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181 086</w:t>
            </w:r>
          </w:p>
        </w:tc>
      </w:tr>
      <w:tr w:rsidR="00E96702" w14:paraId="542FE8E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2D89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B0B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4F6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785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518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BE7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8D64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35F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DF2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625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A044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833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964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21249EE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6461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B19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197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7C1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7AA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183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067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9CB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825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086C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CC5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6CC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0C2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13B34E5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16DE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12B4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CB9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1E6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50A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E91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479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0DC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2FE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88F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935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6B6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1C0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40C16B2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13E6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353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-191 756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91E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718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-191 756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899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71B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1CE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EA6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-61 050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D53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3C8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802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7ED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95F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-27 660</w:t>
            </w:r>
          </w:p>
        </w:tc>
      </w:tr>
      <w:tr w:rsidR="00E96702" w14:paraId="147A4D4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390F7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3F1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518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876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696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CD5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7D6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FE6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4E1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89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E8D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4FE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85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7A320A4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F29EB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BEAB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94 244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BC33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0434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73 632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5AC1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170 973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BE88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-40 938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8C00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0C2A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143 950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C00A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717F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121 036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3AB5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177 340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54EA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B119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153 426</w:t>
            </w:r>
          </w:p>
        </w:tc>
      </w:tr>
      <w:tr w:rsidR="00E96702" w14:paraId="0EC314E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08A1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DDD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03F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75E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CD5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8B4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9A5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D84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711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744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EC4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D6B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444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3E15828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053FF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Merforbruk/mindreforbruk</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7428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4DDE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6FA7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6F8C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6368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A67E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5DB3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AA36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F73C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CC94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5EE4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65CA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5A3CAD69" w14:textId="77777777" w:rsidR="00A77B3E" w:rsidRDefault="00A77B3E">
      <w:pPr>
        <w:rPr>
          <w:rFonts w:ascii="Calibri" w:eastAsia="Calibri" w:hAnsi="Calibri" w:cs="Calibri"/>
          <w:i/>
          <w:color w:val="000000"/>
          <w:sz w:val="16"/>
        </w:rPr>
      </w:pPr>
    </w:p>
    <w:p w14:paraId="64D57C78"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drift etter § 5-4 andre ledd</w:t>
      </w:r>
    </w:p>
    <w:p w14:paraId="6D14F3F0" w14:textId="77777777" w:rsidR="00A77B3E" w:rsidRDefault="00A77B3E">
      <w:pPr>
        <w:rPr>
          <w:rFonts w:ascii="Calibri" w:eastAsia="Calibri" w:hAnsi="Calibri" w:cs="Calibri"/>
          <w:color w:val="000000"/>
          <w:sz w:val="22"/>
        </w:rPr>
      </w:pPr>
    </w:p>
    <w:p w14:paraId="57DF310D"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FB366A" w14:paraId="5F847177"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9AB1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59CB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A395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70AE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B597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7DBDAD1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1BB64"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EF1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EC8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E05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8EE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43F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D1B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F757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3E7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D56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D49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AA8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AC9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0530A57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727E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362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DF3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9B1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F29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9E0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3F6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15A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8AC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EF7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DEA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FA7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CCD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-78</w:t>
            </w:r>
          </w:p>
        </w:tc>
      </w:tr>
      <w:tr w:rsidR="00E96702" w14:paraId="6A192C7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9614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6F6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-398 671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249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-40 288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866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-438 959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FE8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-398 101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565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F18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-398 101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5E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-397 642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7A8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4FB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-397 642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E1C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-397 285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971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2BE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-397 285</w:t>
            </w:r>
          </w:p>
        </w:tc>
      </w:tr>
      <w:tr w:rsidR="00E96702" w14:paraId="5AE1E07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B7FD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41B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28 986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EA5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226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ACF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28 786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2DC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DD4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28 236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B9F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D89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D0D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27 936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64D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28 586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8C82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467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27 936</w:t>
            </w:r>
          </w:p>
        </w:tc>
      </w:tr>
      <w:tr w:rsidR="00E96702" w14:paraId="2337E07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C79A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lastRenderedPageBreak/>
              <w:t>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439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211 921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8EE2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1E2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221 321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054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208 326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AFD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16D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213 126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00F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206 026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765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71E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209 176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B58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206 526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EFF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B7F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209 676</w:t>
            </w:r>
          </w:p>
        </w:tc>
      </w:tr>
      <w:tr w:rsidR="00E96702" w14:paraId="033EA60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BDF4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Innovasjon og organisasjonsutvikling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22F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236 818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12A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B3A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233 068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DC8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233 318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E6D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20E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228 868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921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233 518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AFE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20D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228 368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783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231 918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A87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A19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226 768</w:t>
            </w:r>
          </w:p>
        </w:tc>
      </w:tr>
      <w:tr w:rsidR="00E96702" w14:paraId="0883D50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4A39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Næring, kultur og kulturminnevern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425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283 316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9F4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836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293 616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7F4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277 003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473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7B1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290 203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311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304 903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9FB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188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316 303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F87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274 903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C87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9CA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286 303</w:t>
            </w:r>
          </w:p>
        </w:tc>
      </w:tr>
      <w:tr w:rsidR="00E96702" w14:paraId="6E11900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13A1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DC9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68 377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3B6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-4 450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13F1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63 927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BEF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67 152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E88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ED5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61 002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228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66 527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3D4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177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60 177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DBA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66 495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8E5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BAE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60 395</w:t>
            </w:r>
          </w:p>
        </w:tc>
      </w:tr>
      <w:tr w:rsidR="00E96702" w14:paraId="38395CF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04E2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Økonomi og styring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37C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61 152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9FD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C1A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59 952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2CE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60 752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201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9FB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0E0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026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16F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57 702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FA8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59 302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DC5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320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57 702</w:t>
            </w:r>
          </w:p>
        </w:tc>
      </w:tr>
      <w:tr w:rsidR="00E96702" w14:paraId="4DD9890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F906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Samferdsel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457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1 862 599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502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496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1 906 849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B4C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1 817 627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65B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963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1 856 677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EE1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1 809 002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D4A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B60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1 842 552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1F2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1 805 055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4F1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3DF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1 838 605</w:t>
            </w:r>
          </w:p>
        </w:tc>
      </w:tr>
      <w:tr w:rsidR="00E96702" w14:paraId="56DDA68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A8A0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E7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2 736 984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465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5BA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2 744 284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848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2 741 859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249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560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2 738 959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3E3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2 738 484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1C9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CA3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2 727 384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64E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2 726 409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274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D71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2 715 309</w:t>
            </w:r>
          </w:p>
        </w:tc>
      </w:tr>
      <w:tr w:rsidR="00E96702" w14:paraId="1F6087A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A1E1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180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B52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01F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3AA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F8C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F42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7F0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39A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D90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1133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0AA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6BA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2806405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0E24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61B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58F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ADC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E67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62E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BBE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4D7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4FF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D47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619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6DE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08B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7186F63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E6F7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6714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2FE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775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138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A22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D7B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D79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F2C5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0D5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84E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55F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78A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06AA6F5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12D3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18E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28C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6F3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984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B96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5F1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DF8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288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281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CF9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17A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AC7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53D3995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D56D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A06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B2C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C7E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83A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033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D2C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030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69D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12F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05B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A2D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3D9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4D6907B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F687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680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A28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6FF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78E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49C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471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210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D7E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E41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2BC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D61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052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r>
      <w:tr w:rsidR="00E96702" w14:paraId="7282361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5960B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DFAA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5 145 704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A9BE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0181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5 166 316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D57C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5 060 944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20F9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0991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5 101 044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2016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5 070 928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09F4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FC3B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5 091 178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82C5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5 020 631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CFA9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B771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5 041 131</w:t>
            </w:r>
          </w:p>
        </w:tc>
      </w:tr>
    </w:tbl>
    <w:p w14:paraId="086112A1" w14:textId="77777777" w:rsidR="00A77B3E" w:rsidRDefault="00A77B3E">
      <w:pPr>
        <w:rPr>
          <w:rFonts w:ascii="Calibri" w:eastAsia="Calibri" w:hAnsi="Calibri" w:cs="Calibri"/>
          <w:i/>
          <w:color w:val="000000"/>
          <w:sz w:val="16"/>
        </w:rPr>
      </w:pPr>
    </w:p>
    <w:p w14:paraId="0F14660F"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første ledd</w:t>
      </w:r>
    </w:p>
    <w:p w14:paraId="1C9C1070" w14:textId="77777777" w:rsidR="00A77B3E" w:rsidRDefault="00A77B3E">
      <w:pPr>
        <w:rPr>
          <w:rFonts w:ascii="Calibri" w:eastAsia="Calibri" w:hAnsi="Calibri" w:cs="Calibri"/>
          <w:color w:val="000000"/>
          <w:sz w:val="22"/>
        </w:rPr>
      </w:pPr>
    </w:p>
    <w:p w14:paraId="2A2F5B00"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55"/>
        <w:gridCol w:w="1023"/>
        <w:gridCol w:w="1023"/>
        <w:gridCol w:w="1023"/>
        <w:gridCol w:w="1023"/>
        <w:gridCol w:w="1023"/>
        <w:gridCol w:w="1023"/>
        <w:gridCol w:w="1023"/>
        <w:gridCol w:w="1023"/>
        <w:gridCol w:w="1023"/>
        <w:gridCol w:w="1023"/>
        <w:gridCol w:w="1024"/>
        <w:gridCol w:w="649"/>
      </w:tblGrid>
      <w:tr w:rsidR="00FB366A" w14:paraId="777E8721"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2DF52"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E423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E90A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FD5E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E794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4A00892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2F8F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730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4D3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CE6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8CC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1FA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2C5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5AD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072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6E6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564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1D1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BF5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6FA31E8D"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B012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8EA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848 430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935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2D4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838 430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0B0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A01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D60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632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912 067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B57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782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892 067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C22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822 531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56E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009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802 531</w:t>
            </w:r>
          </w:p>
        </w:tc>
      </w:tr>
      <w:tr w:rsidR="00E96702" w14:paraId="10A861F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8002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ADE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87A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BF8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BFF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6E9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413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A66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CEC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92B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617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11F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C7EB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E96702" w14:paraId="3B498A8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C3746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55B5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851 430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1362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B8F1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841 430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2088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922 000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2395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3BF6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7300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915 067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DB64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AEDA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895 067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F9E0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825 531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1E5D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FCFB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805 531</w:t>
            </w:r>
          </w:p>
        </w:tc>
      </w:tr>
      <w:tr w:rsidR="00E96702" w14:paraId="34D299E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386B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45D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009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451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02E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C4B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D59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35D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F99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E7F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7EE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5DF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D57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547026D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804D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EB3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-116 237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A57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F5A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-114 712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945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-134 259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893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C26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-130 734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19B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-133 920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F97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259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FD7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74A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DD7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-123 753</w:t>
            </w:r>
          </w:p>
        </w:tc>
      </w:tr>
      <w:tr w:rsidR="00E96702" w14:paraId="41308762"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FA86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B5E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-124 109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A85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F99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-124 109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45B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-110 766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C6F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D1B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-110 766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CD0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211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97D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E0F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B07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714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r>
      <w:tr w:rsidR="00E96702" w14:paraId="2EF5392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693E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565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8A1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618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D7C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4D9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ACD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82C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D3F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80D4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6E9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C01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0B4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57E7516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E396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BF8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-249 357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C00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-12 137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A03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-261 494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7DD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-389 975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D9F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-24 463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999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-414 438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DE0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-457 215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691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463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-463 654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BB3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-469 352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20A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-7 439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6B9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-476 791</w:t>
            </w:r>
          </w:p>
        </w:tc>
      </w:tr>
      <w:tr w:rsidR="00E96702" w14:paraId="22FC5D3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2A3F5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CD00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-509 703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A7F0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B729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-520 315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B089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AA63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-20 938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BB3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-700 938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8281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-698 702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BC82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F1EC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-701 616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07ED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-609 630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2216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C75B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-613 544</w:t>
            </w:r>
          </w:p>
        </w:tc>
      </w:tr>
      <w:tr w:rsidR="00E96702" w14:paraId="1DF4683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18F0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8DD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DCF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017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455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FF4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2C3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3CA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4CA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328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F09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0D1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8A9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54C6621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DB22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 til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895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106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45A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E63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996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1E6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892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776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FAC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C2F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874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A37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r>
      <w:tr w:rsidR="00E96702" w14:paraId="6794294E"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F313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Mottatte avdrag på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062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EA5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FEA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-13 437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027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731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D01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2CE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887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794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DFB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DA4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3C5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r>
      <w:tr w:rsidR="00E96702" w14:paraId="65C3E92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01807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utgifter videreutlån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AAE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259C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02EE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7D83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314D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65D7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0238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3803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D8D7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CEEB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358C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4E37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96702" w14:paraId="6BB76A2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401D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66C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B09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248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49A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2D1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1B7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5E9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88C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4D8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390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4E2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CBB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E2BBF5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F4EE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1CD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6D6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20 612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90D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-295 388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1A6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B82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40 938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B7E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-201 062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233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248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A00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-182 086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002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D04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23 914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301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-181 086</w:t>
            </w:r>
          </w:p>
        </w:tc>
      </w:tr>
      <w:tr w:rsidR="00E96702" w14:paraId="2900359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864A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lastRenderedPageBreak/>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9C1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-25 726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278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7A1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-25 726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FC3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636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344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E87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F6C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F9D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644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759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AC9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r>
      <w:tr w:rsidR="00E96702" w14:paraId="202E3D2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15E89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8965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-341 726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197E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1824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-321 114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8C2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9A09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40 938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5D48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-201 062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BEA6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F643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9117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-193 451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2F32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-215 901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A9C4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23 914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EA57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-191 987</w:t>
            </w:r>
          </w:p>
        </w:tc>
      </w:tr>
      <w:tr w:rsidR="00E96702" w14:paraId="444999CC"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CD51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797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04E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052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E73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588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8BF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D65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146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066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E39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75B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735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34BB42C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9E02F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E4D8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50DD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568D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8B91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4858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7B93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E82E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5CAC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42A3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7817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37F4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B3E7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0EFD1BD1" w14:textId="77777777" w:rsidR="00A77B3E" w:rsidRDefault="00A77B3E">
      <w:pPr>
        <w:rPr>
          <w:rFonts w:ascii="Calibri" w:eastAsia="Calibri" w:hAnsi="Calibri" w:cs="Calibri"/>
          <w:i/>
          <w:color w:val="000000"/>
          <w:sz w:val="16"/>
        </w:rPr>
      </w:pPr>
    </w:p>
    <w:p w14:paraId="1F20E6C3"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4C418568" w14:textId="77777777" w:rsidR="00A77B3E" w:rsidRDefault="00A77B3E">
      <w:pPr>
        <w:rPr>
          <w:rFonts w:ascii="Calibri" w:eastAsia="Calibri" w:hAnsi="Calibri" w:cs="Calibri"/>
          <w:color w:val="000000"/>
          <w:sz w:val="22"/>
        </w:rPr>
      </w:pPr>
    </w:p>
    <w:p w14:paraId="08A7B3F6"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24AF9B4B" w14:textId="77777777" w:rsidR="00A77B3E" w:rsidRDefault="00A77B3E">
      <w:pPr>
        <w:rPr>
          <w:rFonts w:ascii="Calibri" w:eastAsia="Calibri" w:hAnsi="Calibri" w:cs="Calibri"/>
          <w:color w:val="000000"/>
          <w:sz w:val="22"/>
        </w:rPr>
      </w:pPr>
    </w:p>
    <w:p w14:paraId="7FE54530"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55"/>
        <w:gridCol w:w="1023"/>
        <w:gridCol w:w="1023"/>
        <w:gridCol w:w="1023"/>
        <w:gridCol w:w="1023"/>
        <w:gridCol w:w="1023"/>
        <w:gridCol w:w="1023"/>
        <w:gridCol w:w="1023"/>
        <w:gridCol w:w="1023"/>
        <w:gridCol w:w="1023"/>
        <w:gridCol w:w="1023"/>
        <w:gridCol w:w="1024"/>
        <w:gridCol w:w="649"/>
      </w:tblGrid>
      <w:tr w:rsidR="00FB366A" w14:paraId="13A533F6"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C4471"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A5C3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0C0E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4978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733A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1CDEF265"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710E0"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F37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445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04F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870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C39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877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B48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85F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233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B85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AAF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E45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2CD1C99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5C24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A7F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0C2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55A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F0D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7C2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1C0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D36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B82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B0B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1D7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445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3F3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21CDBD8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2F98F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prosjekter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B55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59E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95E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7B0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8D8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487E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C88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59C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5CD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18C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756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E61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r>
      <w:tr w:rsidR="00E96702" w14:paraId="5F5ABEAA"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C0E3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B87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228 913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9ED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2E5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228 913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A1D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9BA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578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9B1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261 587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849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81B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261 587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A5B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B54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311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108 000</w:t>
            </w:r>
          </w:p>
        </w:tc>
      </w:tr>
      <w:tr w:rsidR="00E96702" w14:paraId="20B7242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17A4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C5B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142 877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D33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71B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132 877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9D0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036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55B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540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150 370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3595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52B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140 370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8DC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70F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5B8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165 500</w:t>
            </w:r>
          </w:p>
        </w:tc>
      </w:tr>
      <w:tr w:rsidR="00E96702" w14:paraId="4F210EC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338A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106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148 502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45B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59FF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148 502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9EE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E9B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86A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485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262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443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C5B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346 733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7DF7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BE5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346 733</w:t>
            </w:r>
          </w:p>
        </w:tc>
      </w:tr>
      <w:tr w:rsidR="00E96702" w14:paraId="6AD691E0"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1FFD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03F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128 638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7E3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1F2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128 638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066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733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67C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979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7D5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6AF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B1E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777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33B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27 797</w:t>
            </w:r>
          </w:p>
        </w:tc>
      </w:tr>
      <w:tr w:rsidR="00E96702" w14:paraId="4FDB649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A739A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5ACE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648 930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9F86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EAD0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638 930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60BB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012B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F6DD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8EFA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717 067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2F0E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3FA0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697 067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EDD1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658 030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8ADD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F86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638 030</w:t>
            </w:r>
          </w:p>
        </w:tc>
      </w:tr>
      <w:tr w:rsidR="00E96702" w14:paraId="343A13F6"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F7C9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C08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24C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B7B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54B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CA1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1FE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EDA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263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1CD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2FF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14A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245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75B81383"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C8E8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563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872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740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8F6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2B8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1AB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F55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C60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C1D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8D3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EAC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441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58F715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172F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52B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175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554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9D9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89F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EE7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57A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6DC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639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6EA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7D8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327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83 000</w:t>
            </w:r>
          </w:p>
        </w:tc>
      </w:tr>
      <w:tr w:rsidR="00E96702" w14:paraId="35A273B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BB99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BF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FB8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869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67B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A97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061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826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798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F1A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C6A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46 501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5FE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2BF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46 501</w:t>
            </w:r>
          </w:p>
        </w:tc>
      </w:tr>
      <w:tr w:rsidR="00E96702" w14:paraId="030E41D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D832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Administrative 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D42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DCD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FD8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9D8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892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6D8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A13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B8A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DA5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2A6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63F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CA8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96702" w14:paraId="1B2D3767"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0923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75D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C3D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A30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546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9B8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989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9BB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D9D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EE6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02C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EBF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F90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32 000</w:t>
            </w:r>
          </w:p>
        </w:tc>
      </w:tr>
      <w:tr w:rsidR="00E96702" w14:paraId="7AABEF61"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B3310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6BAA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8790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CA9C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ED60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164 000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A853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85D4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164 000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44DB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B087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41E1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6663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161 501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0A3E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1961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161 501</w:t>
            </w:r>
          </w:p>
        </w:tc>
      </w:tr>
      <w:tr w:rsidR="00E96702" w14:paraId="3A24787F"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B520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69E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30F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1C5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74D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B31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B89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2D4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9F1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186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932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42B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A77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96702" w14:paraId="55EB4D3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F61C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Utstyr- og utviklingsinvesteringer (driftsfinansiert)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6C7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749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ABB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ABD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90E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49F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226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579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456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B53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B09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557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96702" w14:paraId="0D58354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EAF5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Utstyr- og utviklingsinvesteringer (driftsfinansiert)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A88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C0C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48C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8B0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8DC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DAF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0C9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231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6E6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45B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859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8A8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E96702" w14:paraId="297AEB24"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003BA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Utstyr- og utviklingsinvesteringer (driftsfinansiert)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FD80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3ACB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1E2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A76D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2CFA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F88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6BE8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C284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662A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892F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F1CD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72DC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6B9B8424" w14:textId="77777777" w:rsidR="00A77B3E" w:rsidRDefault="00A77B3E">
      <w:pPr>
        <w:rPr>
          <w:rFonts w:ascii="Calibri" w:eastAsia="Calibri" w:hAnsi="Calibri" w:cs="Calibri"/>
          <w:i/>
          <w:color w:val="000000"/>
          <w:sz w:val="16"/>
        </w:rPr>
      </w:pPr>
    </w:p>
    <w:p w14:paraId="48293E88"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7150BF25" w14:textId="77777777" w:rsidR="00A77B3E" w:rsidRDefault="00A77B3E">
      <w:pPr>
        <w:rPr>
          <w:rFonts w:ascii="Calibri" w:eastAsia="Calibri" w:hAnsi="Calibri" w:cs="Calibri"/>
          <w:color w:val="000000"/>
          <w:sz w:val="22"/>
        </w:rPr>
      </w:pPr>
    </w:p>
    <w:p w14:paraId="41C1E32E"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6"/>
        <w:gridCol w:w="1034"/>
        <w:gridCol w:w="1034"/>
        <w:gridCol w:w="1034"/>
        <w:gridCol w:w="1034"/>
        <w:gridCol w:w="1034"/>
        <w:gridCol w:w="1035"/>
        <w:gridCol w:w="1035"/>
        <w:gridCol w:w="1035"/>
        <w:gridCol w:w="1035"/>
        <w:gridCol w:w="1035"/>
        <w:gridCol w:w="1035"/>
        <w:gridCol w:w="512"/>
      </w:tblGrid>
      <w:tr w:rsidR="00FB366A" w14:paraId="263D6CB6"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5358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433E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57B19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46F5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0D8E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1750199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03957"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493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887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CB1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A48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244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94B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E41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47A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719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C40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D73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4B6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76F301E2" w14:textId="77777777" w:rsidR="00A77B3E" w:rsidRDefault="00A77B3E">
      <w:pPr>
        <w:rPr>
          <w:rFonts w:ascii="Calibri" w:eastAsia="Calibri" w:hAnsi="Calibri" w:cs="Calibri"/>
          <w:i/>
          <w:color w:val="000000"/>
          <w:sz w:val="16"/>
        </w:rPr>
      </w:pPr>
    </w:p>
    <w:p w14:paraId="639C2C3E"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795A2B26" w14:textId="77777777" w:rsidR="00A77B3E" w:rsidRDefault="00A77B3E">
      <w:pPr>
        <w:rPr>
          <w:rFonts w:ascii="Calibri" w:eastAsia="Calibri" w:hAnsi="Calibri" w:cs="Calibri"/>
          <w:color w:val="000000"/>
          <w:sz w:val="22"/>
        </w:rPr>
      </w:pPr>
    </w:p>
    <w:p w14:paraId="13364ED6"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6"/>
        <w:gridCol w:w="1034"/>
        <w:gridCol w:w="1034"/>
        <w:gridCol w:w="1034"/>
        <w:gridCol w:w="1034"/>
        <w:gridCol w:w="1034"/>
        <w:gridCol w:w="1035"/>
        <w:gridCol w:w="1035"/>
        <w:gridCol w:w="1035"/>
        <w:gridCol w:w="1035"/>
        <w:gridCol w:w="1035"/>
        <w:gridCol w:w="1035"/>
        <w:gridCol w:w="512"/>
      </w:tblGrid>
      <w:tr w:rsidR="00FB366A" w14:paraId="7EE4AAF0" w14:textId="77777777" w:rsidTr="00FB3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B2F4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2625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41E8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47A0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A9D6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E96702" w14:paraId="7DD30369"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EC09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EF6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985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D77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DF9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7D4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D1E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D27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46D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E10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92E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94F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FDE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96702" w14:paraId="3245247B"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6C20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ECC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6A6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DB85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D53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A9B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998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2F1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66C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DDD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4024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54A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79A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E96702" w14:paraId="10AD9FE8" w14:textId="77777777" w:rsidTr="00FB366A">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95496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2E53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3FA5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CED6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0DFA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5933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26EA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F241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C3AE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04E4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B07E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E893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743F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6FDC3177" w14:textId="77777777" w:rsidR="00A77B3E" w:rsidRDefault="00A77B3E">
      <w:pPr>
        <w:rPr>
          <w:rFonts w:ascii="Calibri" w:eastAsia="Calibri" w:hAnsi="Calibri" w:cs="Calibri"/>
          <w:i/>
          <w:color w:val="000000"/>
          <w:sz w:val="16"/>
        </w:rPr>
      </w:pPr>
    </w:p>
    <w:p w14:paraId="6D62862F" w14:textId="77777777" w:rsidR="00A77B3E" w:rsidRDefault="00A77B3E">
      <w:pPr>
        <w:rPr>
          <w:rFonts w:ascii="Calibri" w:eastAsia="Calibri" w:hAnsi="Calibri" w:cs="Calibri"/>
          <w:i/>
          <w:color w:val="000000"/>
          <w:sz w:val="16"/>
        </w:rPr>
      </w:pPr>
    </w:p>
    <w:sectPr w:rsidR="00A77B3E">
      <w:headerReference w:type="default" r:id="rId8"/>
      <w:footerReference w:type="default" r:id="rId9"/>
      <w:pgSz w:w="16838" w:h="11906" w:orient="landscape"/>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C81F1" w14:textId="77777777" w:rsidR="001A2D26" w:rsidRDefault="001A2D26">
      <w:r>
        <w:separator/>
      </w:r>
    </w:p>
  </w:endnote>
  <w:endnote w:type="continuationSeparator" w:id="0">
    <w:p w14:paraId="2C87CDFE" w14:textId="77777777" w:rsidR="001A2D26" w:rsidRDefault="001A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088F8" w14:textId="42C79973" w:rsidR="00FB366A" w:rsidRDefault="00000000">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E96702">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E96702">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F455A" w14:textId="77777777" w:rsidR="001A2D26" w:rsidRDefault="001A2D26">
      <w:r>
        <w:separator/>
      </w:r>
    </w:p>
  </w:footnote>
  <w:footnote w:type="continuationSeparator" w:id="0">
    <w:p w14:paraId="4B471D88" w14:textId="77777777" w:rsidR="001A2D26" w:rsidRDefault="001A2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B477" w14:textId="77777777" w:rsidR="00FB366A" w:rsidRDefault="00000000">
    <w:pPr>
      <w:jc w:val="center"/>
      <w:rPr>
        <w:rFonts w:ascii="Calibri" w:eastAsia="Calibri" w:hAnsi="Calibri" w:cs="Calibri"/>
        <w:color w:val="000000"/>
        <w:sz w:val="22"/>
      </w:rPr>
    </w:pPr>
    <w:r>
      <w:rPr>
        <w:rFonts w:ascii="Calibri" w:eastAsia="Calibri" w:hAnsi="Calibri" w:cs="Calibri"/>
        <w:color w:val="000000"/>
        <w:sz w:val="22"/>
      </w:rPr>
      <w:t>Budsjettforslag - Posisjonen 2025-2028</w:t>
    </w:r>
  </w:p>
  <w:p w14:paraId="2B7E243B" w14:textId="77777777" w:rsidR="00FB366A" w:rsidRDefault="00FB366A">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281E526A">
      <w:start w:val="1"/>
      <w:numFmt w:val="bullet"/>
      <w:lvlText w:val=""/>
      <w:lvlJc w:val="left"/>
      <w:pPr>
        <w:ind w:left="720" w:hanging="360"/>
      </w:pPr>
      <w:rPr>
        <w:rFonts w:ascii="Symbol" w:hAnsi="Symbol"/>
      </w:rPr>
    </w:lvl>
    <w:lvl w:ilvl="1" w:tplc="3A1E2260">
      <w:start w:val="1"/>
      <w:numFmt w:val="bullet"/>
      <w:lvlText w:val="o"/>
      <w:lvlJc w:val="left"/>
      <w:pPr>
        <w:tabs>
          <w:tab w:val="num" w:pos="1440"/>
        </w:tabs>
        <w:ind w:left="1440" w:hanging="360"/>
      </w:pPr>
      <w:rPr>
        <w:rFonts w:ascii="Courier New" w:hAnsi="Courier New"/>
      </w:rPr>
    </w:lvl>
    <w:lvl w:ilvl="2" w:tplc="3106FA9A">
      <w:start w:val="1"/>
      <w:numFmt w:val="bullet"/>
      <w:lvlText w:val=""/>
      <w:lvlJc w:val="left"/>
      <w:pPr>
        <w:tabs>
          <w:tab w:val="num" w:pos="2160"/>
        </w:tabs>
        <w:ind w:left="2160" w:hanging="360"/>
      </w:pPr>
      <w:rPr>
        <w:rFonts w:ascii="Wingdings" w:hAnsi="Wingdings"/>
      </w:rPr>
    </w:lvl>
    <w:lvl w:ilvl="3" w:tplc="7B6EA8D4">
      <w:start w:val="1"/>
      <w:numFmt w:val="bullet"/>
      <w:lvlText w:val=""/>
      <w:lvlJc w:val="left"/>
      <w:pPr>
        <w:tabs>
          <w:tab w:val="num" w:pos="2880"/>
        </w:tabs>
        <w:ind w:left="2880" w:hanging="360"/>
      </w:pPr>
      <w:rPr>
        <w:rFonts w:ascii="Symbol" w:hAnsi="Symbol"/>
      </w:rPr>
    </w:lvl>
    <w:lvl w:ilvl="4" w:tplc="4BC892FA">
      <w:start w:val="1"/>
      <w:numFmt w:val="bullet"/>
      <w:lvlText w:val="o"/>
      <w:lvlJc w:val="left"/>
      <w:pPr>
        <w:tabs>
          <w:tab w:val="num" w:pos="3600"/>
        </w:tabs>
        <w:ind w:left="3600" w:hanging="360"/>
      </w:pPr>
      <w:rPr>
        <w:rFonts w:ascii="Courier New" w:hAnsi="Courier New"/>
      </w:rPr>
    </w:lvl>
    <w:lvl w:ilvl="5" w:tplc="23B66E96">
      <w:start w:val="1"/>
      <w:numFmt w:val="bullet"/>
      <w:lvlText w:val=""/>
      <w:lvlJc w:val="left"/>
      <w:pPr>
        <w:tabs>
          <w:tab w:val="num" w:pos="4320"/>
        </w:tabs>
        <w:ind w:left="4320" w:hanging="360"/>
      </w:pPr>
      <w:rPr>
        <w:rFonts w:ascii="Wingdings" w:hAnsi="Wingdings"/>
      </w:rPr>
    </w:lvl>
    <w:lvl w:ilvl="6" w:tplc="D9CC19B0">
      <w:start w:val="1"/>
      <w:numFmt w:val="bullet"/>
      <w:lvlText w:val=""/>
      <w:lvlJc w:val="left"/>
      <w:pPr>
        <w:tabs>
          <w:tab w:val="num" w:pos="5040"/>
        </w:tabs>
        <w:ind w:left="5040" w:hanging="360"/>
      </w:pPr>
      <w:rPr>
        <w:rFonts w:ascii="Symbol" w:hAnsi="Symbol"/>
      </w:rPr>
    </w:lvl>
    <w:lvl w:ilvl="7" w:tplc="BF5012BA">
      <w:start w:val="1"/>
      <w:numFmt w:val="bullet"/>
      <w:lvlText w:val="o"/>
      <w:lvlJc w:val="left"/>
      <w:pPr>
        <w:tabs>
          <w:tab w:val="num" w:pos="5760"/>
        </w:tabs>
        <w:ind w:left="5760" w:hanging="360"/>
      </w:pPr>
      <w:rPr>
        <w:rFonts w:ascii="Courier New" w:hAnsi="Courier New"/>
      </w:rPr>
    </w:lvl>
    <w:lvl w:ilvl="8" w:tplc="A790C54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FBCD558">
      <w:start w:val="1"/>
      <w:numFmt w:val="bullet"/>
      <w:lvlText w:val=""/>
      <w:lvlJc w:val="left"/>
      <w:pPr>
        <w:ind w:left="720" w:hanging="360"/>
      </w:pPr>
      <w:rPr>
        <w:rFonts w:ascii="Symbol" w:hAnsi="Symbol"/>
      </w:rPr>
    </w:lvl>
    <w:lvl w:ilvl="1" w:tplc="2CF62ED6">
      <w:start w:val="1"/>
      <w:numFmt w:val="bullet"/>
      <w:lvlText w:val="o"/>
      <w:lvlJc w:val="left"/>
      <w:pPr>
        <w:tabs>
          <w:tab w:val="num" w:pos="1440"/>
        </w:tabs>
        <w:ind w:left="1440" w:hanging="360"/>
      </w:pPr>
      <w:rPr>
        <w:rFonts w:ascii="Courier New" w:hAnsi="Courier New"/>
      </w:rPr>
    </w:lvl>
    <w:lvl w:ilvl="2" w:tplc="2262697C">
      <w:start w:val="1"/>
      <w:numFmt w:val="bullet"/>
      <w:lvlText w:val=""/>
      <w:lvlJc w:val="left"/>
      <w:pPr>
        <w:tabs>
          <w:tab w:val="num" w:pos="2160"/>
        </w:tabs>
        <w:ind w:left="2160" w:hanging="360"/>
      </w:pPr>
      <w:rPr>
        <w:rFonts w:ascii="Wingdings" w:hAnsi="Wingdings"/>
      </w:rPr>
    </w:lvl>
    <w:lvl w:ilvl="3" w:tplc="387A0F06">
      <w:start w:val="1"/>
      <w:numFmt w:val="bullet"/>
      <w:lvlText w:val=""/>
      <w:lvlJc w:val="left"/>
      <w:pPr>
        <w:tabs>
          <w:tab w:val="num" w:pos="2880"/>
        </w:tabs>
        <w:ind w:left="2880" w:hanging="360"/>
      </w:pPr>
      <w:rPr>
        <w:rFonts w:ascii="Symbol" w:hAnsi="Symbol"/>
      </w:rPr>
    </w:lvl>
    <w:lvl w:ilvl="4" w:tplc="BB621A7C">
      <w:start w:val="1"/>
      <w:numFmt w:val="bullet"/>
      <w:lvlText w:val="o"/>
      <w:lvlJc w:val="left"/>
      <w:pPr>
        <w:tabs>
          <w:tab w:val="num" w:pos="3600"/>
        </w:tabs>
        <w:ind w:left="3600" w:hanging="360"/>
      </w:pPr>
      <w:rPr>
        <w:rFonts w:ascii="Courier New" w:hAnsi="Courier New"/>
      </w:rPr>
    </w:lvl>
    <w:lvl w:ilvl="5" w:tplc="8DA8EF7C">
      <w:start w:val="1"/>
      <w:numFmt w:val="bullet"/>
      <w:lvlText w:val=""/>
      <w:lvlJc w:val="left"/>
      <w:pPr>
        <w:tabs>
          <w:tab w:val="num" w:pos="4320"/>
        </w:tabs>
        <w:ind w:left="4320" w:hanging="360"/>
      </w:pPr>
      <w:rPr>
        <w:rFonts w:ascii="Wingdings" w:hAnsi="Wingdings"/>
      </w:rPr>
    </w:lvl>
    <w:lvl w:ilvl="6" w:tplc="062E5C44">
      <w:start w:val="1"/>
      <w:numFmt w:val="bullet"/>
      <w:lvlText w:val=""/>
      <w:lvlJc w:val="left"/>
      <w:pPr>
        <w:tabs>
          <w:tab w:val="num" w:pos="5040"/>
        </w:tabs>
        <w:ind w:left="5040" w:hanging="360"/>
      </w:pPr>
      <w:rPr>
        <w:rFonts w:ascii="Symbol" w:hAnsi="Symbol"/>
      </w:rPr>
    </w:lvl>
    <w:lvl w:ilvl="7" w:tplc="FEAC9AA0">
      <w:start w:val="1"/>
      <w:numFmt w:val="bullet"/>
      <w:lvlText w:val="o"/>
      <w:lvlJc w:val="left"/>
      <w:pPr>
        <w:tabs>
          <w:tab w:val="num" w:pos="5760"/>
        </w:tabs>
        <w:ind w:left="5760" w:hanging="360"/>
      </w:pPr>
      <w:rPr>
        <w:rFonts w:ascii="Courier New" w:hAnsi="Courier New"/>
      </w:rPr>
    </w:lvl>
    <w:lvl w:ilvl="8" w:tplc="792E5FAE">
      <w:start w:val="1"/>
      <w:numFmt w:val="bullet"/>
      <w:lvlText w:val=""/>
      <w:lvlJc w:val="left"/>
      <w:pPr>
        <w:tabs>
          <w:tab w:val="num" w:pos="6480"/>
        </w:tabs>
        <w:ind w:left="6480" w:hanging="360"/>
      </w:pPr>
      <w:rPr>
        <w:rFonts w:ascii="Wingdings" w:hAnsi="Wingdings"/>
      </w:rPr>
    </w:lvl>
  </w:abstractNum>
  <w:num w:numId="1" w16cid:durableId="1912152655">
    <w:abstractNumId w:val="0"/>
  </w:num>
  <w:num w:numId="2" w16cid:durableId="86876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2D26"/>
    <w:rsid w:val="00A77B3E"/>
    <w:rsid w:val="00CA2A55"/>
    <w:rsid w:val="00E96702"/>
    <w:rsid w:val="00ED62AF"/>
    <w:rsid w:val="00FB36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B6860"/>
  <w15:docId w15:val="{1DED80F9-516C-44E8-BF36-6ED5B82A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mage">
    <w:name w:val="image"/>
    <w:basedOn w:val="Vanligtabell"/>
    <w:tblPr/>
  </w:style>
  <w:style w:type="table" w:customStyle="1" w:styleId="tabletable">
    <w:name w:val="table_table"/>
    <w:basedOn w:val="Vanligtabell"/>
    <w:tblPr/>
  </w:style>
  <w:style w:type="table" w:customStyle="1" w:styleId="table">
    <w:name w:val="table"/>
    <w:basedOn w:val="Vanlig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5948</Words>
  <Characters>31528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Larsen-Ademi, Vjosa</dc:creator>
  <cp:lastModifiedBy>Larsen-Ademi, Vjosa</cp:lastModifiedBy>
  <cp:revision>2</cp:revision>
  <dcterms:created xsi:type="dcterms:W3CDTF">2024-11-27T09:10:00Z</dcterms:created>
  <dcterms:modified xsi:type="dcterms:W3CDTF">2024-11-27T09:10:00Z</dcterms:modified>
</cp:coreProperties>
</file>