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4.8.0 -->
  <w:body>
    <w:p w:rsidR="00A77B3E">
      <w:pPr>
        <w:pStyle w:val="Heading1"/>
        <w:spacing w:before="0" w:after="0"/>
        <w:jc w:val="left"/>
        <w:rPr>
          <w:rFonts w:ascii="Calibri" w:eastAsia="Calibri" w:hAnsi="Calibri" w:cs="Calibri"/>
          <w:b w:val="0"/>
          <w:i w:val="0"/>
          <w:color w:val="17365D"/>
          <w:spacing w:val="0"/>
          <w:sz w:val="52"/>
          <w:u w:val="none"/>
        </w:rPr>
      </w:pPr>
      <w:r>
        <w:rPr>
          <w:rFonts w:ascii="Calibri" w:eastAsia="Calibri" w:hAnsi="Calibri" w:cs="Calibri"/>
          <w:b w:val="0"/>
          <w:i w:val="0"/>
          <w:color w:val="17365D"/>
          <w:spacing w:val="0"/>
          <w:sz w:val="52"/>
          <w:u w:val="none"/>
        </w:rPr>
        <w:t>Budsjettforslag Arbeiderpartiet 2026-2029</w:t>
      </w:r>
    </w:p>
    <w:p w:rsidR="00A77B3E">
      <w:pPr>
        <w:pStyle w:val="Heading1"/>
        <w:spacing w:before="0" w:after="0"/>
        <w:jc w:val="left"/>
        <w:rPr>
          <w:rFonts w:ascii="Calibri" w:eastAsia="Calibri" w:hAnsi="Calibri" w:cs="Calibri"/>
          <w:b w:val="0"/>
          <w:i w:val="0"/>
          <w:color w:val="17365D"/>
          <w:spacing w:val="0"/>
          <w:sz w:val="52"/>
          <w:u w:val="none"/>
        </w:rPr>
      </w:pPr>
      <w:r>
        <w:rPr>
          <w:rFonts w:ascii="Calibri" w:eastAsia="Calibri" w:hAnsi="Calibri" w:cs="Calibri"/>
          <w:b w:val="0"/>
          <w:i w:val="0"/>
          <w:color w:val="17365D"/>
          <w:spacing w:val="0"/>
          <w:sz w:val="52"/>
          <w:u w:val="none"/>
        </w:rPr>
        <w:t>Agder fylkeskommune</w:t>
      </w:r>
    </w:p>
    <w:p w:rsidR="00A77B3E">
      <w:pPr>
        <w:pStyle w:val="Heading2"/>
        <w:spacing w:before="0" w:after="0"/>
        <w:jc w:val="left"/>
        <w:rPr>
          <w:rFonts w:ascii="Calibri" w:eastAsia="Calibri" w:hAnsi="Calibri" w:cs="Calibri"/>
          <w:b/>
          <w:i w:val="0"/>
          <w:color w:val="0070C0"/>
          <w:spacing w:val="0"/>
          <w:sz w:val="26"/>
          <w:u w:val="none"/>
        </w:rPr>
      </w:pPr>
      <w:r>
        <w:pict>
          <v:line id="_x0000_s1025" style="position:absolute;z-index:251658240" from="0,0" to="664.45pt,0"/>
        </w:pict>
      </w:r>
      <w:r>
        <w:rPr>
          <w:rFonts w:ascii="Calibri" w:eastAsia="Calibri" w:hAnsi="Calibri" w:cs="Calibri"/>
          <w:b w:val="0"/>
          <w:i w:val="0"/>
          <w:color w:val="000000"/>
          <w:spacing w:val="0"/>
          <w:sz w:val="22"/>
          <w:u w:val="none"/>
        </w:rPr>
        <w:br w:type="page"/>
      </w:r>
      <w:r>
        <w:rPr>
          <w:rFonts w:ascii="Calibri" w:eastAsia="Calibri" w:hAnsi="Calibri" w:cs="Calibri"/>
          <w:b/>
          <w:i w:val="0"/>
          <w:color w:val="0070C0"/>
          <w:spacing w:val="0"/>
          <w:sz w:val="26"/>
          <w:u w:val="none"/>
        </w:rPr>
        <w:t>Introduksjon</w:t>
      </w:r>
    </w:p>
    <w:p w:rsidR="00A77B3E">
      <w:pPr>
        <w:spacing w:before="0" w:after="0"/>
        <w:jc w:val="left"/>
        <w:rPr>
          <w:rFonts w:ascii="Calibri" w:eastAsia="Calibri" w:hAnsi="Calibri" w:cs="Calibri"/>
          <w:b w:val="0"/>
          <w:i w:val="0"/>
          <w:color w:val="000000"/>
          <w:spacing w:val="0"/>
          <w:sz w:val="22"/>
          <w:u w:val="none"/>
        </w:rPr>
      </w:pPr>
    </w:p>
    <w:p w:rsidR="00A77B3E">
      <w:pPr>
        <w:spacing w:before="0" w:after="0" w:afterAutospacing="1"/>
        <w:ind w:left="0"/>
        <w:jc w:val="left"/>
        <w:rPr>
          <w:rFonts w:ascii="Calibri" w:eastAsia="Calibri" w:hAnsi="Calibri" w:cs="Calibri"/>
          <w:b w:val="0"/>
          <w:i w:val="0"/>
          <w:color w:val="000000"/>
          <w:spacing w:val="0"/>
          <w:sz w:val="22"/>
          <w:u w:val="none"/>
        </w:rPr>
      </w:pPr>
      <w:r>
        <w:rPr>
          <w:rFonts w:ascii="Calibri" w:eastAsia="Calibri" w:hAnsi="Calibri" w:cs="Calibri"/>
          <w:b/>
          <w:bCs/>
          <w:i w:val="0"/>
          <w:color w:val="000000"/>
          <w:spacing w:val="0"/>
          <w:sz w:val="22"/>
          <w:u w:val="none"/>
        </w:rPr>
        <w:t>Vår plan for Agder.</w:t>
      </w:r>
    </w:p>
    <w:p w:rsidR="00A77B3E">
      <w:pPr>
        <w:spacing w:before="0" w:after="0"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Våre prioriteringer handler om å gi folk trygghet i hverdagen, bygge rettferdighet og tro på framtida.</w:t>
      </w:r>
    </w:p>
    <w:p w:rsidR="00A77B3E">
      <w:pPr>
        <w:spacing w:before="0" w:after="0"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Vi vil utvikle hele Agder – og prioriterer en god nærskole, mindre klasser i distriktene, styrker laget rundt eleven og ekstra satsning på yrkesfag. </w:t>
      </w:r>
    </w:p>
    <w:p w:rsidR="00A77B3E">
      <w:pPr>
        <w:spacing w:before="0" w:after="0"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Agder er et fylke i vekst og utvikling, og behovet for arbeidskraft vil vokse. De sosiale og økonomiske </w:t>
      </w:r>
    </w:p>
    <w:p w:rsidR="00A77B3E">
      <w:pPr>
        <w:spacing w:before="0" w:after="0"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forskjellene øker og fortsatt står alt for mange av våre unge under 30 år utenfor arbeid, utdanning eller aktivitet. Våre viktigste satsninger er derfor utdanning, kompetanse og tiltak som hjelper unge inn i jobb, skole eller aktivitet. </w:t>
      </w:r>
    </w:p>
    <w:p w:rsidR="00A77B3E">
      <w:pPr>
        <w:spacing w:before="0" w:after="0"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Arbeiderpartiet har de aller største ambisjonene for skolene våre, og våre videregående skoler skal gi de unge en god start på voksenlivet!</w:t>
      </w:r>
    </w:p>
    <w:p w:rsidR="00A77B3E">
      <w:pPr>
        <w:spacing w:before="0" w:after="0"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Å gi ungdom en videregående utdanning er å gi de grunnlaget for en jobb eller videre studier.</w:t>
      </w:r>
    </w:p>
    <w:p w:rsidR="00A77B3E">
      <w:pPr>
        <w:spacing w:before="0" w:after="0"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Da må vi sørge for at de har tilgang til den opplæringen de ønsker seg, og som arbeidslivet har behov for. Derfor prioriterer vi et bredt opplæringstilbud i hele fylket. Vi vet også at avstand betyr mye, ingen tror at ungdom blir motivert av lang skolevei.  Nærskoleprinsippet er viktig for oss. Skal vi sikre lokalt arbeidsliv arbeidskraft må vi akseptere litt mindre klasser i distriktene, og setter av penger til det.</w:t>
      </w:r>
    </w:p>
    <w:p w:rsidR="00A77B3E">
      <w:pPr>
        <w:spacing w:before="0" w:after="0"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Innenfor utdanning og levekår prioriterer vi derfor:</w:t>
      </w:r>
    </w:p>
    <w:p w:rsidR="00A77B3E">
      <w:pPr>
        <w:numPr>
          <w:ilvl w:val="0"/>
          <w:numId w:val="1"/>
        </w:numPr>
        <w:spacing w:before="0" w:after="0" w:afterAutospacing="1"/>
        <w:ind w:left="720" w:hanging="36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Reversere flate kutt fra det borgerlige politiske flertallet, styrke laget rundt eleven, styrking av yrkesfag og 60% oppfylling av klasser i distriktene.</w:t>
      </w:r>
    </w:p>
    <w:p w:rsidR="00A77B3E">
      <w:pPr>
        <w:numPr>
          <w:ilvl w:val="0"/>
          <w:numId w:val="1"/>
        </w:numPr>
        <w:spacing w:before="0" w:after="0" w:afterAutospacing="1"/>
        <w:ind w:left="720" w:hanging="36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Vi vil ha et selvmordsforebyggende program inn i våre videregående skoler fordi vi har ingen å miste</w:t>
      </w:r>
    </w:p>
    <w:p w:rsidR="00A77B3E">
      <w:pPr>
        <w:numPr>
          <w:ilvl w:val="0"/>
          <w:numId w:val="1"/>
        </w:numPr>
        <w:spacing w:before="0" w:after="0" w:afterAutospacing="1"/>
        <w:ind w:left="720" w:hanging="36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Næring er viktig for læring, og gir gode sosiale møteplasser i løpet av skoledagen. Derfor vil vi ha gratis skolelunsj</w:t>
      </w:r>
    </w:p>
    <w:p w:rsidR="00A77B3E">
      <w:pPr>
        <w:numPr>
          <w:ilvl w:val="0"/>
          <w:numId w:val="1"/>
        </w:numPr>
        <w:spacing w:before="0" w:after="0" w:afterAutospacing="1"/>
        <w:ind w:left="720" w:hanging="36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Sommerjobb gir ungdom arbeidserfaring og lommepenger. Vi setter av penger slik at våre skoler, museer og andre institusjoner kan ta inn ungdom, samt støtteordning til bedrifter og kommuner som gir ungdom sommerjobb.</w:t>
      </w:r>
    </w:p>
    <w:p w:rsidR="00A77B3E">
      <w:pPr>
        <w:spacing w:before="0" w:after="0"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Vi vil at kollektivtransport skal være et godt alternativ til bil, både for de som pendler, de som skal på skole og de som ønsker å delta i ulike aktiviteter. Kollektiv skal være et alternativ også på mindre steder, derfor skal AKT Svipp etter hvert rulles ut i alle kommuner. </w:t>
      </w:r>
    </w:p>
    <w:p w:rsidR="00A77B3E">
      <w:pPr>
        <w:spacing w:before="0" w:after="0"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Arbeiderpartiet vil mer for kollektivtransporten og innbyggerne våre, og vil derfor:</w:t>
      </w:r>
    </w:p>
    <w:p w:rsidR="00A77B3E">
      <w:pPr>
        <w:numPr>
          <w:ilvl w:val="0"/>
          <w:numId w:val="2"/>
        </w:numPr>
        <w:spacing w:before="0" w:after="0" w:afterAutospacing="1"/>
        <w:ind w:left="720" w:hanging="36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innføre et soneløst månedskort for 300 kr for alle barn og unge.</w:t>
      </w:r>
    </w:p>
    <w:p w:rsidR="00A77B3E">
      <w:pPr>
        <w:spacing w:before="0" w:after="0"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Agder vil ha stort behov for arbeidskraft framover, samtidig som vår geografiske plassering, kompetanse, teknologi og etablerte industri gir oss store muligheter til å videreutvikle eksisterende og nye grønne arbeidsplasser samtidig som vi kutter klimautslipp og tar vare på natur. Vi har store ambisjoner på vegne av landsdelen vår.</w:t>
      </w:r>
    </w:p>
    <w:p w:rsidR="00A77B3E">
      <w:pPr>
        <w:spacing w:before="0" w:after="0"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Dersom Agder skal lykkes som hjemmehavn for havvind-satsningen, overføre gods fra vei til kjøl gjennom fergeforbindelse til Europa, og styrke vår posisjon innen forsvar og beredskap må havneinfrastrukturen utvikles. </w:t>
      </w:r>
      <w:r>
        <w:rPr>
          <w:rFonts w:ascii="Calibri" w:eastAsia="Calibri" w:hAnsi="Calibri" w:cs="Calibri"/>
          <w:b w:val="0"/>
          <w:i w:val="0"/>
          <w:color w:val="000000"/>
          <w:spacing w:val="0"/>
          <w:sz w:val="22"/>
          <w:u w:val="none"/>
        </w:rPr>
        <w:t>Både offentlige og private aktører har tydelig signalisert behovet for å videreutvikle og konkretisere design og utforming av framtidens havner. Dette er avgjørende for å fastsette kostnadsrammer og sikre nødvendig finansiering fra både offentlige virkemidler og privat kapital.</w:t>
      </w:r>
    </w:p>
    <w:p w:rsidR="00A77B3E">
      <w:pPr>
        <w:spacing w:before="0" w:after="0"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Arbeiderpartiet vil mer for regionen, og for å styrke Agders posisjon i den grønne omstillingen prioriterer vi:</w:t>
      </w:r>
    </w:p>
    <w:p w:rsidR="00A77B3E">
      <w:pPr>
        <w:numPr>
          <w:ilvl w:val="0"/>
          <w:numId w:val="3"/>
        </w:numPr>
        <w:spacing w:before="0" w:after="0" w:afterAutospacing="1"/>
        <w:ind w:left="720" w:hanging="36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8 millioner kroner til en søkbar støtteordning for videreutvikling av regionens havner.</w:t>
      </w:r>
    </w:p>
    <w:p w:rsidR="00A77B3E">
      <w:pPr>
        <w:spacing w:before="0" w:after="0"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For oss i Arbeiderpartiet er det viktig å ta vare på det vi har, utbedre det vi kan og bygge nytt der vi må. </w:t>
      </w:r>
    </w:p>
    <w:p w:rsidR="00A77B3E">
      <w:pPr>
        <w:spacing w:before="0" w:after="0"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Agder er et av fylkene som er veivinnere nasjonalt – E18, E39, Rv 9, Rv 41, Gartnerløkka, Ytre ringvei og Byvekstavtalen er alle store prosjekter i vår region. Det betyr mer trafikksikre og raskere veier, nye gang og sykkelveier, men det gir oss utfordringer med nok folk, nok kompetanse og høy aktivitet kan være prisdrivende.</w:t>
      </w:r>
    </w:p>
    <w:p w:rsidR="00A77B3E">
      <w:pPr>
        <w:spacing w:before="0" w:after="0"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Vi har hele veien støttet og vært pådrivere for viktige veiprosjekter, men nå er tida for å pause litt på egen aktivitet – og vi skyver på noen prosjekter. Prosjekter som handler om barn og unges sikkerhet, og de med den største samfunnsnytten skal fortsatt prioriteres.</w:t>
      </w:r>
    </w:p>
    <w:p w:rsidR="00A77B3E">
      <w:pPr>
        <w:spacing w:before="0" w:after="0"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For Arbeiderpartiet er trygg økonomisk styring viktig. Agder fylkeskommune har god økonomistyring, god økonomi og konsesjonskraftsinntekter mange andre misunner oss.</w:t>
      </w:r>
    </w:p>
    <w:p w:rsidR="00A77B3E">
      <w:pPr>
        <w:spacing w:before="0" w:after="0"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Vi er uenige i de flate kuttene til Høyre, Frp, Krf og V som betyr kutt i viktige velferdstjenester som tannlege, skole og busstilbud og mer sentralisering og avstander. </w:t>
      </w:r>
    </w:p>
    <w:p w:rsidR="00A77B3E">
      <w:pPr>
        <w:spacing w:before="0" w:after="0"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Vi skal alltid jobbe for å bruke pengene så effektivt som mulig, og sikre at våre innbyggere i hele Agder får gode tjenester innenfor våre ansvarsområder. </w:t>
      </w:r>
    </w:p>
    <w:p w:rsidR="00A77B3E">
      <w:pPr>
        <w:spacing w:before="0" w:after="0"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Arbeiderpartiet vil ta hele Agder i bruk.</w:t>
      </w:r>
    </w:p>
    <w:p w:rsidR="00A77B3E">
      <w:pPr>
        <w:pStyle w:val="Heading2"/>
        <w:jc w:val="left"/>
        <w:rPr>
          <w:rFonts w:ascii="Calibri" w:eastAsia="Calibri" w:hAnsi="Calibri" w:cs="Calibri"/>
          <w:b/>
          <w:i w:val="0"/>
          <w:color w:val="0070C0"/>
          <w:spacing w:val="0"/>
          <w:sz w:val="26"/>
          <w:u w:val="none"/>
        </w:rPr>
      </w:pPr>
      <w:r>
        <w:rPr>
          <w:rFonts w:ascii="Calibri" w:eastAsia="Calibri" w:hAnsi="Calibri" w:cs="Calibri"/>
          <w:b/>
          <w:i w:val="0"/>
          <w:color w:val="0070C0"/>
          <w:spacing w:val="0"/>
          <w:sz w:val="26"/>
          <w:u w:val="none"/>
        </w:rPr>
        <w:t>Tiltak i driftsbudsjettet med endringer</w:t>
      </w:r>
    </w:p>
    <w:p w:rsidR="00A77B3E">
      <w:pPr>
        <w:jc w:val="left"/>
        <w:rPr>
          <w:rFonts w:ascii="Calibri" w:eastAsia="Calibri" w:hAnsi="Calibri" w:cs="Calibri"/>
          <w:b w:val="0"/>
          <w:i w:val="0"/>
          <w:color w:val="000000"/>
          <w:spacing w:val="0"/>
          <w:sz w:val="22"/>
          <w:u w:val="none"/>
        </w:rPr>
      </w:pPr>
    </w:p>
    <w:p w:rsidR="00A77B3E">
      <w:pPr>
        <w:spacing w:before="0" w:after="0"/>
        <w:ind w:left="0"/>
        <w:jc w:val="left"/>
        <w:rPr>
          <w:rFonts w:ascii="Calibri" w:eastAsia="Calibri" w:hAnsi="Calibri" w:cs="Calibri"/>
          <w:b w:val="0"/>
          <w:i/>
          <w:color w:val="000000"/>
          <w:spacing w:val="0"/>
          <w:sz w:val="16"/>
          <w:u w:val="none"/>
        </w:rPr>
      </w:pPr>
      <w:r>
        <w:rPr>
          <w:rFonts w:ascii="Calibri" w:eastAsia="Calibri" w:hAnsi="Calibri" w:cs="Calibri"/>
          <w:b w:val="0"/>
          <w:i/>
          <w:color w:val="000000"/>
          <w:spacing w:val="0"/>
          <w:sz w:val="16"/>
          <w:u w:val="none"/>
        </w:rPr>
        <w:t>Beløp i 1000</w:t>
      </w:r>
    </w:p>
    <w:tbl>
      <w:tblPr>
        <w:tblStyle w:val="GridTable1Light"/>
        <w:tblW w:w="5000" w:type="pct"/>
      </w:tblPr>
      <w:tblGrid>
        <w:gridCol w:w="2853"/>
        <w:gridCol w:w="999"/>
        <w:gridCol w:w="856"/>
        <w:gridCol w:w="999"/>
        <w:gridCol w:w="999"/>
        <w:gridCol w:w="856"/>
        <w:gridCol w:w="999"/>
        <w:gridCol w:w="999"/>
        <w:gridCol w:w="856"/>
        <w:gridCol w:w="999"/>
        <w:gridCol w:w="999"/>
        <w:gridCol w:w="856"/>
        <w:gridCol w:w="999"/>
      </w:tblGrid>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70C0"/>
                <w:spacing w:val="0"/>
                <w:sz w:val="16"/>
                <w:u w:val="none"/>
              </w:rPr>
            </w:pP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2026</w:t>
            </w: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2027</w:t>
            </w: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2028</w:t>
            </w: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2029</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70C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Politisk vedtak</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Reduksjon Fylkesordfører- og Fylkesutvalges disposisjonsfond</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Reduksjon i møtegodtgjørelse</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-154</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-154</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-154</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-154</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-154</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-154</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-154</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-154</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Tannhelse</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21 700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21 700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21 700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21 700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21 700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21 700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21 700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21 700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Tannhelse inntekter voksne betalende kunder</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-8 000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-8 000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-8 000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-8 000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-8 000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-8 000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-8 000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-8 000</w:t>
            </w:r>
          </w:p>
        </w:tc>
      </w:tr>
      <w:tr>
        <w:tblPrEx>
          <w:tblW w:w="5000" w:type="pct"/>
        </w:tblPrEx>
        <w:tc>
          <w:tcPr>
            <w:tcW w:w="10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Sum Organisasjon og tannhelse</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12 546</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12 546</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12 546</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12 546</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12 546</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12 546</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12 546</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12 546</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Innsparingstiltak</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Regionale næringsfond i Agder</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Politisk vedtak</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Avvikle medlemskap i Norske kjernekraftkommuner</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Likestilt arbeidsliv</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500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Regionale kulturfond</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2 100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2 100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2 100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2 100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2 100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2 100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2 100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2 100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Sommerjobbprosjekt for ungdom</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5 000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Virkemiddelapparatet</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8 000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8 000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8 000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8 000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r>
      <w:tr>
        <w:tblPrEx>
          <w:tblW w:w="5000" w:type="pct"/>
        </w:tblPrEx>
        <w:tc>
          <w:tcPr>
            <w:tcW w:w="10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Sum Næring, plan og kultur</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-1 000</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16 550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15 550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-1 000</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15 550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14 550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-1 000</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7 550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6 550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-1 000</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7 550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6 550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Innsparingstiltak</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Omstilling - Reduksjon i budsjett for Agder Kollektivtrafikk (AKT)</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-10 000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-17 400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17 400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-17 400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17 400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-17 400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17 400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Politisk vedtak</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Månedskort Ungdom</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8 000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8 000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8 000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8 000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8 000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8 000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8 000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8 000</w:t>
            </w:r>
          </w:p>
        </w:tc>
      </w:tr>
      <w:tr>
        <w:tblPrEx>
          <w:tblW w:w="5000" w:type="pct"/>
        </w:tblPrEx>
        <w:tc>
          <w:tcPr>
            <w:tcW w:w="10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Sum Samferdsel</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-10 000</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18 000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8 000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-17 400</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25 400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8 000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-17 400</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25 400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8 000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-17 400</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25 400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8 000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Politisk vedtak</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Forsterke utdanning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30 000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Studiesenter distriktsutdanning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1 100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1 100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1 100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1 100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1 100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1 100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1 100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1 100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Ung i Agder. Kvalifiserende møteplasser.</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2 500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2 500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2 500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2 500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2 500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2 500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2 500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2 500</w:t>
            </w:r>
          </w:p>
        </w:tc>
      </w:tr>
      <w:tr>
        <w:tblPrEx>
          <w:tblW w:w="5000" w:type="pct"/>
        </w:tblPrEx>
        <w:tc>
          <w:tcPr>
            <w:tcW w:w="10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Sum Utdanning</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33 600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33 600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33 600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33 600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33 600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33 600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33 600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33 600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Sentrale poster</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Rammetilskudd</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-3 501 623</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-54 625</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-3 556 248</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-3 491 823</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-54 625</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-3 546 448</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-3 491 823</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-54 625</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-3 546 448</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-3 491 823</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-54 625</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-3 546 448</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Renteutgifter</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199 971</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199 971</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199 736</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616</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200 352</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203 778</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4 027</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207 805</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216 894</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4 353</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221 247</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Avdrag på lån</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220 973</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220 973</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236 649</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725</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237 374</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250 872</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4 581</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255 453</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266 496</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5 435</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271 931</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Overføring til investering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240 000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-5 071</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234 929</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220 000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-33 812</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186 188</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190 000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-33 079</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156 921</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190 000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-34 260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155 740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Bruk av disposisjonsfond</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-123 437</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-144 437</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-29 475</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-29 475</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-12 350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-12 350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-42 869</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-42 869</w:t>
            </w:r>
          </w:p>
        </w:tc>
      </w:tr>
      <w:tr>
        <w:tblPrEx>
          <w:tblW w:w="5000" w:type="pct"/>
        </w:tblPrEx>
        <w:tc>
          <w:tcPr>
            <w:tcW w:w="10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Sum Sentrale poster</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-2 964 116</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-80 696</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-3 044 812</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-2 864 913</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-87 096</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-2 952 009</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-2 859 523</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-79 096</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-2 938 619</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-2 861 302</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-79 096</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-2 940 399</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r>
      <w:tr>
        <w:tblPrEx>
          <w:tblW w:w="5000" w:type="pct"/>
        </w:tblPrEx>
        <w:tc>
          <w:tcPr>
            <w:tcW w:w="10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Totalsum endringer i driftsbudsjettet</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w:t>
            </w:r>
          </w:p>
        </w:tc>
      </w:tr>
    </w:tbl>
    <w:p w:rsidR="00A77B3E">
      <w:pPr>
        <w:spacing w:before="0" w:after="0"/>
        <w:ind w:left="0"/>
        <w:jc w:val="left"/>
        <w:rPr>
          <w:rFonts w:ascii="Calibri" w:eastAsia="Calibri" w:hAnsi="Calibri" w:cs="Calibri"/>
          <w:b w:val="0"/>
          <w:i/>
          <w:color w:val="000000"/>
          <w:spacing w:val="0"/>
          <w:sz w:val="16"/>
          <w:u w:val="none"/>
        </w:rPr>
      </w:pPr>
    </w:p>
    <w:p w:rsidR="00A77B3E">
      <w:pPr>
        <w:spacing w:before="0" w:after="0"/>
        <w:ind w:left="0"/>
        <w:jc w:val="left"/>
        <w:rPr>
          <w:rFonts w:ascii="Calibri" w:eastAsia="Calibri" w:hAnsi="Calibri" w:cs="Calibri"/>
          <w:b w:val="0"/>
          <w:i/>
          <w:color w:val="000000"/>
          <w:spacing w:val="0"/>
          <w:sz w:val="16"/>
          <w:u w:val="none"/>
        </w:rPr>
        <w:sectPr>
          <w:headerReference w:type="default" r:id="rId4"/>
          <w:footerReference w:type="default" r:id="rId5"/>
          <w:pgSz w:w="16838" w:h="11906" w:orient="landscape"/>
          <w:pgMar w:top="1440" w:right="1134" w:bottom="1440" w:left="1417" w:header="720" w:footer="720" w:gutter="0"/>
          <w:cols w:space="720"/>
          <w:titlePg/>
          <w:docGrid w:linePitch="360"/>
        </w:sectPr>
      </w:pPr>
    </w:p>
    <w:p w:rsidR="00A77B3E">
      <w:pPr>
        <w:pStyle w:val="Heading3"/>
        <w:spacing w:before="0" w:after="0"/>
        <w:ind w:left="0"/>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Tannhelse</w:t>
      </w:r>
    </w:p>
    <w:p w:rsidR="00A77B3E">
      <w:pPr>
        <w:spacing w:before="0" w:after="0"/>
        <w:ind w:left="0"/>
        <w:jc w:val="left"/>
        <w:rPr>
          <w:rFonts w:ascii="Calibri" w:eastAsia="Calibri" w:hAnsi="Calibri" w:cs="Calibri"/>
          <w:b w:val="0"/>
          <w:i w:val="0"/>
          <w:color w:val="000000"/>
          <w:spacing w:val="0"/>
          <w:sz w:val="22"/>
          <w:u w:val="none"/>
        </w:rPr>
      </w:pPr>
    </w:p>
    <w:p w:rsidR="00A77B3E">
      <w:pPr>
        <w:pStyle w:val="Heading4"/>
        <w:spacing w:before="0" w:after="0"/>
        <w:ind w:left="0"/>
        <w:jc w:val="left"/>
        <w:rPr>
          <w:rFonts w:ascii="Calibri" w:eastAsia="Calibri" w:hAnsi="Calibri" w:cs="Calibri"/>
          <w:b/>
          <w:i w:val="0"/>
          <w:color w:val="000000"/>
          <w:spacing w:val="0"/>
          <w:sz w:val="24"/>
          <w:u w:val="none"/>
        </w:rPr>
      </w:pPr>
      <w:r>
        <w:rPr>
          <w:rFonts w:ascii="Calibri" w:eastAsia="Calibri" w:hAnsi="Calibri" w:cs="Calibri"/>
          <w:b/>
          <w:i w:val="0"/>
          <w:color w:val="000000"/>
          <w:spacing w:val="0"/>
          <w:sz w:val="24"/>
          <w:u w:val="none"/>
        </w:rPr>
        <w:t>Endringsbeskrivelse</w:t>
      </w:r>
    </w:p>
    <w:p w:rsidR="00A77B3E">
      <w:pPr>
        <w:spacing w:before="0" w:after="0"/>
        <w:ind w:left="0"/>
        <w:jc w:val="left"/>
        <w:rPr>
          <w:rFonts w:ascii="Calibri" w:eastAsia="Calibri" w:hAnsi="Calibri" w:cs="Calibri"/>
          <w:b w:val="0"/>
          <w:i w:val="0"/>
          <w:color w:val="000000"/>
          <w:spacing w:val="0"/>
          <w:sz w:val="22"/>
          <w:u w:val="none"/>
        </w:rPr>
      </w:pPr>
    </w:p>
    <w:p w:rsidR="00A77B3E">
      <w:pPr>
        <w:spacing w:before="0" w:after="0"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Forsterking tannhelsetjenesten.</w:t>
      </w:r>
    </w:p>
    <w:p w:rsidR="00A77B3E">
      <w:pPr>
        <w:pStyle w:val="Heading3"/>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Regionale næringsfond i Agder</w:t>
      </w:r>
    </w:p>
    <w:p w:rsidR="00A77B3E">
      <w:pPr>
        <w:jc w:val="left"/>
        <w:rPr>
          <w:rFonts w:ascii="Calibri" w:eastAsia="Calibri" w:hAnsi="Calibri" w:cs="Calibri"/>
          <w:b w:val="0"/>
          <w:i w:val="0"/>
          <w:color w:val="000000"/>
          <w:spacing w:val="0"/>
          <w:sz w:val="22"/>
          <w:u w:val="none"/>
        </w:rPr>
      </w:pPr>
    </w:p>
    <w:p w:rsidR="00A77B3E">
      <w:pPr>
        <w:pStyle w:val="Heading4"/>
        <w:jc w:val="left"/>
        <w:rPr>
          <w:rFonts w:ascii="Calibri" w:eastAsia="Calibri" w:hAnsi="Calibri" w:cs="Calibri"/>
          <w:b/>
          <w:i w:val="0"/>
          <w:color w:val="000000"/>
          <w:spacing w:val="0"/>
          <w:sz w:val="24"/>
          <w:u w:val="none"/>
        </w:rPr>
      </w:pPr>
      <w:r>
        <w:rPr>
          <w:rFonts w:ascii="Calibri" w:eastAsia="Calibri" w:hAnsi="Calibri" w:cs="Calibri"/>
          <w:b/>
          <w:i w:val="0"/>
          <w:color w:val="000000"/>
          <w:spacing w:val="0"/>
          <w:sz w:val="24"/>
          <w:u w:val="none"/>
        </w:rPr>
        <w:t>Tiltaksbeskrivelse</w:t>
      </w:r>
    </w:p>
    <w:p w:rsidR="00A77B3E">
      <w:pPr>
        <w:jc w:val="left"/>
        <w:rPr>
          <w:rFonts w:ascii="Calibri" w:eastAsia="Calibri" w:hAnsi="Calibri" w:cs="Calibri"/>
          <w:b w:val="0"/>
          <w:i w:val="0"/>
          <w:color w:val="000000"/>
          <w:spacing w:val="0"/>
          <w:sz w:val="22"/>
          <w:u w:val="none"/>
        </w:rPr>
      </w:pPr>
    </w:p>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bCs/>
          <w:i w:val="0"/>
          <w:color w:val="000000"/>
          <w:spacing w:val="0"/>
          <w:sz w:val="22"/>
          <w:u w:val="single"/>
        </w:rPr>
        <w:t>Regionale næringsfond i Agder</w:t>
      </w:r>
    </w:p>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 xml:space="preserve">Regionale næringsfond i Agder er et samarbeid mellom Agder fylkeskommune og samtlige kommuner i fylket. Ordningen skal bidra til å styrke verdiskaping, sysselsetting og næringsutvikling gjennom støtte til nyetableringer, videreutvikling av eksisterende virksomheter og prosjekter med regional betydning. Fondene finansieres av både fylkeskommunen og deltakende kommuner, og midlene tildeles etter søknad. På grunn av stram kommuneøkonomi har flere kommuner varslet kutt i kommunens finansieringsbidrag i 2026. </w:t>
      </w:r>
    </w:p>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Det er etablert seks regionale fond som dekker hele fylket:</w:t>
      </w:r>
    </w:p>
    <w:p w:rsidR="00A77B3E">
      <w:pPr>
        <w:numPr>
          <w:ilvl w:val="0"/>
          <w:numId w:val="4"/>
        </w:numPr>
        <w:spacing w:afterAutospacing="1"/>
        <w:ind w:left="720" w:hanging="360"/>
        <w:jc w:val="left"/>
        <w:rPr>
          <w:rFonts w:ascii="Calibri" w:eastAsia="Calibri" w:hAnsi="Calibri" w:cs="Calibri"/>
          <w:b w:val="0"/>
          <w:i w:val="0"/>
          <w:color w:val="000000"/>
          <w:spacing w:val="0"/>
          <w:sz w:val="22"/>
          <w:u w:val="none"/>
        </w:rPr>
      </w:pPr>
      <w:r>
        <w:rPr>
          <w:rFonts w:ascii="Calibri" w:eastAsia="Calibri" w:hAnsi="Calibri" w:cs="Calibri"/>
          <w:b/>
          <w:bCs/>
          <w:i w:val="0"/>
          <w:color w:val="000000"/>
          <w:spacing w:val="0"/>
          <w:sz w:val="22"/>
          <w:u w:val="none"/>
        </w:rPr>
        <w:t>Arendal, Grimstad og Froland</w:t>
      </w:r>
    </w:p>
    <w:p w:rsidR="00A77B3E">
      <w:pPr>
        <w:numPr>
          <w:ilvl w:val="0"/>
          <w:numId w:val="4"/>
        </w:numPr>
        <w:spacing w:afterAutospacing="1"/>
        <w:ind w:left="720" w:hanging="360"/>
        <w:jc w:val="left"/>
        <w:rPr>
          <w:rFonts w:ascii="Calibri" w:eastAsia="Calibri" w:hAnsi="Calibri" w:cs="Calibri"/>
          <w:b w:val="0"/>
          <w:i w:val="0"/>
          <w:color w:val="000000"/>
          <w:spacing w:val="0"/>
          <w:sz w:val="22"/>
          <w:u w:val="none"/>
        </w:rPr>
      </w:pPr>
      <w:r>
        <w:rPr>
          <w:rFonts w:ascii="Calibri" w:eastAsia="Calibri" w:hAnsi="Calibri" w:cs="Calibri"/>
          <w:b/>
          <w:bCs/>
          <w:i w:val="0"/>
          <w:color w:val="000000"/>
          <w:spacing w:val="0"/>
          <w:sz w:val="22"/>
          <w:u w:val="none"/>
        </w:rPr>
        <w:t>Kristiansand, Lindesnes og Vennesla</w:t>
      </w:r>
    </w:p>
    <w:p w:rsidR="00A77B3E">
      <w:pPr>
        <w:numPr>
          <w:ilvl w:val="0"/>
          <w:numId w:val="4"/>
        </w:numPr>
        <w:spacing w:afterAutospacing="1"/>
        <w:ind w:left="720" w:hanging="360"/>
        <w:jc w:val="left"/>
        <w:rPr>
          <w:rFonts w:ascii="Calibri" w:eastAsia="Calibri" w:hAnsi="Calibri" w:cs="Calibri"/>
          <w:b w:val="0"/>
          <w:i w:val="0"/>
          <w:color w:val="000000"/>
          <w:spacing w:val="0"/>
          <w:sz w:val="22"/>
          <w:u w:val="none"/>
        </w:rPr>
      </w:pPr>
      <w:r>
        <w:rPr>
          <w:rFonts w:ascii="Calibri" w:eastAsia="Calibri" w:hAnsi="Calibri" w:cs="Calibri"/>
          <w:b/>
          <w:bCs/>
          <w:i w:val="0"/>
          <w:color w:val="000000"/>
          <w:spacing w:val="0"/>
          <w:sz w:val="22"/>
          <w:u w:val="none"/>
        </w:rPr>
        <w:t>Lillesand, Birkenes og Iveland</w:t>
      </w:r>
    </w:p>
    <w:p w:rsidR="00A77B3E">
      <w:pPr>
        <w:numPr>
          <w:ilvl w:val="0"/>
          <w:numId w:val="4"/>
        </w:numPr>
        <w:spacing w:afterAutospacing="1"/>
        <w:ind w:left="720" w:hanging="360"/>
        <w:jc w:val="left"/>
        <w:rPr>
          <w:rFonts w:ascii="Calibri" w:eastAsia="Calibri" w:hAnsi="Calibri" w:cs="Calibri"/>
          <w:b w:val="0"/>
          <w:i w:val="0"/>
          <w:color w:val="000000"/>
          <w:spacing w:val="0"/>
          <w:sz w:val="22"/>
          <w:u w:val="none"/>
        </w:rPr>
      </w:pPr>
      <w:r>
        <w:rPr>
          <w:rFonts w:ascii="Calibri" w:eastAsia="Calibri" w:hAnsi="Calibri" w:cs="Calibri"/>
          <w:b/>
          <w:bCs/>
          <w:i w:val="0"/>
          <w:color w:val="000000"/>
          <w:spacing w:val="0"/>
          <w:sz w:val="22"/>
          <w:u w:val="none"/>
        </w:rPr>
        <w:t>Østregionen (Tvedestrand, Risør, Gjerstad, Vegårshei og Åmli)</w:t>
      </w:r>
    </w:p>
    <w:p w:rsidR="00A77B3E">
      <w:pPr>
        <w:numPr>
          <w:ilvl w:val="0"/>
          <w:numId w:val="4"/>
        </w:numPr>
        <w:spacing w:afterAutospacing="1"/>
        <w:ind w:left="720" w:hanging="360"/>
        <w:jc w:val="left"/>
        <w:rPr>
          <w:rFonts w:ascii="Calibri" w:eastAsia="Calibri" w:hAnsi="Calibri" w:cs="Calibri"/>
          <w:b w:val="0"/>
          <w:i w:val="0"/>
          <w:color w:val="000000"/>
          <w:spacing w:val="0"/>
          <w:sz w:val="22"/>
          <w:u w:val="none"/>
        </w:rPr>
      </w:pPr>
      <w:r>
        <w:rPr>
          <w:rFonts w:ascii="Calibri" w:eastAsia="Calibri" w:hAnsi="Calibri" w:cs="Calibri"/>
          <w:b/>
          <w:bCs/>
          <w:i w:val="0"/>
          <w:color w:val="000000"/>
          <w:spacing w:val="0"/>
          <w:sz w:val="22"/>
          <w:u w:val="none"/>
        </w:rPr>
        <w:t>Setesdal (Bykle, Valle, Bygland, Evje og Hornnes, Åseral)</w:t>
      </w:r>
    </w:p>
    <w:p w:rsidR="00A77B3E">
      <w:pPr>
        <w:numPr>
          <w:ilvl w:val="0"/>
          <w:numId w:val="4"/>
        </w:numPr>
        <w:spacing w:afterAutospacing="1"/>
        <w:ind w:left="720" w:hanging="360"/>
        <w:jc w:val="left"/>
        <w:rPr>
          <w:rFonts w:ascii="Calibri" w:eastAsia="Calibri" w:hAnsi="Calibri" w:cs="Calibri"/>
          <w:b w:val="0"/>
          <w:i w:val="0"/>
          <w:color w:val="000000"/>
          <w:spacing w:val="0"/>
          <w:sz w:val="22"/>
          <w:u w:val="none"/>
        </w:rPr>
      </w:pPr>
      <w:r>
        <w:rPr>
          <w:rFonts w:ascii="Calibri" w:eastAsia="Calibri" w:hAnsi="Calibri" w:cs="Calibri"/>
          <w:b/>
          <w:bCs/>
          <w:i w:val="0"/>
          <w:color w:val="000000"/>
          <w:spacing w:val="0"/>
          <w:sz w:val="22"/>
          <w:u w:val="none"/>
        </w:rPr>
        <w:t>Lister (Flekkefjord, Kvinesdal, Sirdal, Hægebostad, Lyngdal og Farsund)</w:t>
      </w:r>
    </w:p>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 xml:space="preserve">Fondene prioriterer prosjekter som fremmer innovasjon, energiomstilling, kompetanseheving, infrastruktur og omstilling til lavutslippssamfunnet. Støtten dekker normalt inntil 50 prosent av godkjente prosjektkostnader, og er forankret i både </w:t>
      </w:r>
      <w:r>
        <w:rPr>
          <w:rFonts w:ascii="Calibri" w:eastAsia="Calibri" w:hAnsi="Calibri" w:cs="Calibri"/>
          <w:b w:val="0"/>
          <w:i/>
          <w:iCs/>
          <w:color w:val="000000"/>
          <w:spacing w:val="0"/>
          <w:sz w:val="22"/>
          <w:u w:val="none"/>
        </w:rPr>
        <w:t>Regionplan Agder 2030</w:t>
      </w:r>
      <w:r>
        <w:rPr>
          <w:rFonts w:ascii="Calibri" w:eastAsia="Calibri" w:hAnsi="Calibri" w:cs="Calibri"/>
          <w:b w:val="0"/>
          <w:i w:val="0"/>
          <w:color w:val="000000"/>
          <w:spacing w:val="0"/>
          <w:sz w:val="22"/>
          <w:u w:val="none"/>
        </w:rPr>
        <w:t xml:space="preserve"> og lokale næringsstrategier. </w:t>
      </w:r>
    </w:p>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bCs/>
          <w:i w:val="0"/>
          <w:color w:val="000000"/>
          <w:spacing w:val="0"/>
          <w:sz w:val="22"/>
          <w:u w:val="none"/>
        </w:rPr>
        <w:t>I 2025 fordelte Agder fylkeskommune om lag 6,9 mill. kroner til de seks regionale næringsfondene. Det foreslås en reduksjon i rammen med 1 mill. kroner. </w:t>
      </w:r>
    </w:p>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bCs/>
          <w:i w:val="0"/>
          <w:color w:val="000000"/>
          <w:spacing w:val="0"/>
          <w:sz w:val="22"/>
          <w:u w:val="none"/>
        </w:rPr>
        <w:t>Ramme for 2026 foreslås til 5,9 mill. kroner. </w:t>
      </w:r>
    </w:p>
    <w:p w:rsidR="00A77B3E">
      <w:pPr>
        <w:pStyle w:val="Heading3"/>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Regionale kulturfond</w:t>
      </w:r>
    </w:p>
    <w:p w:rsidR="00A77B3E">
      <w:pPr>
        <w:jc w:val="left"/>
        <w:rPr>
          <w:rFonts w:ascii="Calibri" w:eastAsia="Calibri" w:hAnsi="Calibri" w:cs="Calibri"/>
          <w:b w:val="0"/>
          <w:i w:val="0"/>
          <w:color w:val="000000"/>
          <w:spacing w:val="0"/>
          <w:sz w:val="22"/>
          <w:u w:val="none"/>
        </w:rPr>
      </w:pPr>
    </w:p>
    <w:p w:rsidR="00A77B3E">
      <w:pPr>
        <w:pStyle w:val="Heading4"/>
        <w:jc w:val="left"/>
        <w:rPr>
          <w:rFonts w:ascii="Calibri" w:eastAsia="Calibri" w:hAnsi="Calibri" w:cs="Calibri"/>
          <w:b/>
          <w:i w:val="0"/>
          <w:color w:val="000000"/>
          <w:spacing w:val="0"/>
          <w:sz w:val="24"/>
          <w:u w:val="none"/>
        </w:rPr>
      </w:pPr>
      <w:r>
        <w:rPr>
          <w:rFonts w:ascii="Calibri" w:eastAsia="Calibri" w:hAnsi="Calibri" w:cs="Calibri"/>
          <w:b/>
          <w:i w:val="0"/>
          <w:color w:val="000000"/>
          <w:spacing w:val="0"/>
          <w:sz w:val="24"/>
          <w:u w:val="none"/>
        </w:rPr>
        <w:t>Endringsbeskrivelse</w:t>
      </w:r>
    </w:p>
    <w:p w:rsidR="00A77B3E">
      <w:pPr>
        <w:jc w:val="left"/>
        <w:rPr>
          <w:rFonts w:ascii="Calibri" w:eastAsia="Calibri" w:hAnsi="Calibri" w:cs="Calibri"/>
          <w:b w:val="0"/>
          <w:i w:val="0"/>
          <w:color w:val="000000"/>
          <w:spacing w:val="0"/>
          <w:sz w:val="22"/>
          <w:u w:val="none"/>
        </w:rPr>
      </w:pPr>
    </w:p>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Reduserte overføringer fra staten</w:t>
      </w:r>
    </w:p>
    <w:p w:rsidR="00A77B3E">
      <w:pPr>
        <w:pStyle w:val="Heading3"/>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Virkemiddelapparatet</w:t>
      </w:r>
    </w:p>
    <w:p w:rsidR="00A77B3E">
      <w:pPr>
        <w:jc w:val="left"/>
        <w:rPr>
          <w:rFonts w:ascii="Calibri" w:eastAsia="Calibri" w:hAnsi="Calibri" w:cs="Calibri"/>
          <w:b w:val="0"/>
          <w:i w:val="0"/>
          <w:color w:val="000000"/>
          <w:spacing w:val="0"/>
          <w:sz w:val="22"/>
          <w:u w:val="none"/>
        </w:rPr>
      </w:pPr>
    </w:p>
    <w:p w:rsidR="00A77B3E">
      <w:pPr>
        <w:pStyle w:val="Heading4"/>
        <w:jc w:val="left"/>
        <w:rPr>
          <w:rFonts w:ascii="Calibri" w:eastAsia="Calibri" w:hAnsi="Calibri" w:cs="Calibri"/>
          <w:b/>
          <w:i w:val="0"/>
          <w:color w:val="000000"/>
          <w:spacing w:val="0"/>
          <w:sz w:val="24"/>
          <w:u w:val="none"/>
        </w:rPr>
      </w:pPr>
      <w:r>
        <w:rPr>
          <w:rFonts w:ascii="Calibri" w:eastAsia="Calibri" w:hAnsi="Calibri" w:cs="Calibri"/>
          <w:b/>
          <w:i w:val="0"/>
          <w:color w:val="000000"/>
          <w:spacing w:val="0"/>
          <w:sz w:val="24"/>
          <w:u w:val="none"/>
        </w:rPr>
        <w:t>Endringsbeskrivelse</w:t>
      </w:r>
    </w:p>
    <w:p w:rsidR="00A77B3E">
      <w:pPr>
        <w:jc w:val="left"/>
        <w:rPr>
          <w:rFonts w:ascii="Calibri" w:eastAsia="Calibri" w:hAnsi="Calibri" w:cs="Calibri"/>
          <w:b w:val="0"/>
          <w:i w:val="0"/>
          <w:color w:val="000000"/>
          <w:spacing w:val="0"/>
          <w:sz w:val="22"/>
          <w:u w:val="none"/>
        </w:rPr>
      </w:pPr>
    </w:p>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Støtteordning for næringslivet.</w:t>
      </w:r>
    </w:p>
    <w:p w:rsidR="00A77B3E">
      <w:pPr>
        <w:pStyle w:val="Heading3"/>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Omstilling - Reduksjon i budsjett for Agder Kollektivtrafikk (AKT)</w:t>
      </w:r>
    </w:p>
    <w:p w:rsidR="00A77B3E">
      <w:pPr>
        <w:jc w:val="left"/>
        <w:rPr>
          <w:rFonts w:ascii="Calibri" w:eastAsia="Calibri" w:hAnsi="Calibri" w:cs="Calibri"/>
          <w:b w:val="0"/>
          <w:i w:val="0"/>
          <w:color w:val="000000"/>
          <w:spacing w:val="0"/>
          <w:sz w:val="22"/>
          <w:u w:val="none"/>
        </w:rPr>
      </w:pPr>
    </w:p>
    <w:p w:rsidR="00A77B3E">
      <w:pPr>
        <w:pStyle w:val="Heading4"/>
        <w:jc w:val="left"/>
        <w:rPr>
          <w:rFonts w:ascii="Calibri" w:eastAsia="Calibri" w:hAnsi="Calibri" w:cs="Calibri"/>
          <w:b/>
          <w:i w:val="0"/>
          <w:color w:val="000000"/>
          <w:spacing w:val="0"/>
          <w:sz w:val="24"/>
          <w:u w:val="none"/>
        </w:rPr>
      </w:pPr>
      <w:r>
        <w:rPr>
          <w:rFonts w:ascii="Calibri" w:eastAsia="Calibri" w:hAnsi="Calibri" w:cs="Calibri"/>
          <w:b/>
          <w:i w:val="0"/>
          <w:color w:val="000000"/>
          <w:spacing w:val="0"/>
          <w:sz w:val="24"/>
          <w:u w:val="none"/>
        </w:rPr>
        <w:t>Tiltaksbeskrivelse</w:t>
      </w:r>
    </w:p>
    <w:p w:rsidR="00A77B3E">
      <w:pPr>
        <w:jc w:val="left"/>
        <w:rPr>
          <w:rFonts w:ascii="Calibri" w:eastAsia="Calibri" w:hAnsi="Calibri" w:cs="Calibri"/>
          <w:b w:val="0"/>
          <w:i w:val="0"/>
          <w:color w:val="000000"/>
          <w:spacing w:val="0"/>
          <w:sz w:val="22"/>
          <w:u w:val="none"/>
        </w:rPr>
      </w:pPr>
    </w:p>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Fylkeskommunen må redusere kostnader til drift. For 2026 er det vedtak på at samferdsel skal kutte 20,7mill. kroner på drift, og for 2027 øker dette til 35,5 mill. kroner. Kollektivtransporten står for en</w:t>
      </w:r>
      <w:r>
        <w:rPr>
          <w:rFonts w:ascii="Calibri" w:eastAsia="Calibri" w:hAnsi="Calibri" w:cs="Calibri"/>
          <w:b w:val="0"/>
          <w:i w:val="0"/>
          <w:color w:val="000000"/>
          <w:spacing w:val="0"/>
          <w:sz w:val="22"/>
          <w:u w:val="none"/>
        </w:rPr>
        <w:t xml:space="preserve"> stor andel av samferdselsbudsjettet til fylkeskommunen og derfor er det nødvendig at AKT gjennomfører innsparingstiltak i denne størrelsesorden 10 mill. i 2026 (50 % av kuttet). Dette vil kunne bety at Kristiansandskontrakten må ligge på et lavere produksjonsnivå enn det</w:t>
      </w:r>
      <w:r>
        <w:rPr>
          <w:rFonts w:ascii="Calibri" w:eastAsia="Calibri" w:hAnsi="Calibri" w:cs="Calibri"/>
          <w:b w:val="0"/>
          <w:i w:val="0"/>
          <w:color w:val="000000"/>
          <w:spacing w:val="0"/>
          <w:sz w:val="22"/>
          <w:u w:val="none"/>
        </w:rPr>
        <w:t xml:space="preserve"> gjør i dag, dersom det ikke finnes andre alternativer på inntektssiden. </w:t>
      </w:r>
    </w:p>
    <w:p w:rsidR="00A77B3E">
      <w:pPr>
        <w:pStyle w:val="Heading3"/>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Forsterke utdanning</w:t>
      </w:r>
    </w:p>
    <w:p w:rsidR="00A77B3E">
      <w:pPr>
        <w:jc w:val="left"/>
        <w:rPr>
          <w:rFonts w:ascii="Calibri" w:eastAsia="Calibri" w:hAnsi="Calibri" w:cs="Calibri"/>
          <w:b w:val="0"/>
          <w:i w:val="0"/>
          <w:color w:val="000000"/>
          <w:spacing w:val="0"/>
          <w:sz w:val="22"/>
          <w:u w:val="none"/>
        </w:rPr>
      </w:pPr>
    </w:p>
    <w:p w:rsidR="00A77B3E">
      <w:pPr>
        <w:pStyle w:val="Heading4"/>
        <w:jc w:val="left"/>
        <w:rPr>
          <w:rFonts w:ascii="Calibri" w:eastAsia="Calibri" w:hAnsi="Calibri" w:cs="Calibri"/>
          <w:b/>
          <w:i w:val="0"/>
          <w:color w:val="000000"/>
          <w:spacing w:val="0"/>
          <w:sz w:val="24"/>
          <w:u w:val="none"/>
        </w:rPr>
      </w:pPr>
      <w:r>
        <w:rPr>
          <w:rFonts w:ascii="Calibri" w:eastAsia="Calibri" w:hAnsi="Calibri" w:cs="Calibri"/>
          <w:b/>
          <w:i w:val="0"/>
          <w:color w:val="000000"/>
          <w:spacing w:val="0"/>
          <w:sz w:val="24"/>
          <w:u w:val="none"/>
        </w:rPr>
        <w:t>Endringsbeskrivelse</w:t>
      </w:r>
    </w:p>
    <w:p w:rsidR="00A77B3E">
      <w:pPr>
        <w:jc w:val="left"/>
        <w:rPr>
          <w:rFonts w:ascii="Calibri" w:eastAsia="Calibri" w:hAnsi="Calibri" w:cs="Calibri"/>
          <w:b w:val="0"/>
          <w:i w:val="0"/>
          <w:color w:val="000000"/>
          <w:spacing w:val="0"/>
          <w:sz w:val="22"/>
          <w:u w:val="none"/>
        </w:rPr>
      </w:pPr>
    </w:p>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Reduksjon av omstillingskrav.</w:t>
      </w:r>
    </w:p>
    <w:p w:rsidR="00A77B3E">
      <w:pPr>
        <w:pStyle w:val="Heading3"/>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Studiesenter distriktsutdanning</w:t>
      </w:r>
    </w:p>
    <w:p w:rsidR="00A77B3E">
      <w:pPr>
        <w:jc w:val="left"/>
        <w:rPr>
          <w:rFonts w:ascii="Calibri" w:eastAsia="Calibri" w:hAnsi="Calibri" w:cs="Calibri"/>
          <w:b w:val="0"/>
          <w:i w:val="0"/>
          <w:color w:val="000000"/>
          <w:spacing w:val="0"/>
          <w:sz w:val="22"/>
          <w:u w:val="none"/>
        </w:rPr>
      </w:pPr>
    </w:p>
    <w:p w:rsidR="00A77B3E">
      <w:pPr>
        <w:pStyle w:val="Heading4"/>
        <w:jc w:val="left"/>
        <w:rPr>
          <w:rFonts w:ascii="Calibri" w:eastAsia="Calibri" w:hAnsi="Calibri" w:cs="Calibri"/>
          <w:b/>
          <w:i w:val="0"/>
          <w:color w:val="000000"/>
          <w:spacing w:val="0"/>
          <w:sz w:val="24"/>
          <w:u w:val="none"/>
        </w:rPr>
      </w:pPr>
      <w:r>
        <w:rPr>
          <w:rFonts w:ascii="Calibri" w:eastAsia="Calibri" w:hAnsi="Calibri" w:cs="Calibri"/>
          <w:b/>
          <w:i w:val="0"/>
          <w:color w:val="000000"/>
          <w:spacing w:val="0"/>
          <w:sz w:val="24"/>
          <w:u w:val="none"/>
        </w:rPr>
        <w:t>Endringsbeskrivelse</w:t>
      </w:r>
    </w:p>
    <w:p w:rsidR="00A77B3E">
      <w:pPr>
        <w:jc w:val="left"/>
        <w:rPr>
          <w:rFonts w:ascii="Calibri" w:eastAsia="Calibri" w:hAnsi="Calibri" w:cs="Calibri"/>
          <w:b w:val="0"/>
          <w:i w:val="0"/>
          <w:color w:val="000000"/>
          <w:spacing w:val="0"/>
          <w:sz w:val="22"/>
          <w:u w:val="none"/>
        </w:rPr>
      </w:pPr>
    </w:p>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Statlig nedtrekk på 1,1 mill. kroner</w:t>
      </w:r>
    </w:p>
    <w:p w:rsidR="00A77B3E">
      <w:pPr>
        <w:pStyle w:val="Heading2"/>
        <w:jc w:val="left"/>
        <w:rPr>
          <w:rFonts w:ascii="Calibri" w:eastAsia="Calibri" w:hAnsi="Calibri" w:cs="Calibri"/>
          <w:b/>
          <w:i w:val="0"/>
          <w:color w:val="0070C0"/>
          <w:spacing w:val="0"/>
          <w:sz w:val="26"/>
          <w:u w:val="none"/>
        </w:rPr>
      </w:pPr>
      <w:r>
        <w:rPr>
          <w:rFonts w:ascii="Calibri" w:eastAsia="Calibri" w:hAnsi="Calibri" w:cs="Calibri"/>
          <w:b/>
          <w:i w:val="0"/>
          <w:color w:val="0070C0"/>
          <w:spacing w:val="0"/>
          <w:sz w:val="26"/>
          <w:u w:val="none"/>
        </w:rPr>
        <w:t>Investeringer med endringer</w:t>
      </w:r>
    </w:p>
    <w:p w:rsidR="00A77B3E">
      <w:pPr>
        <w:jc w:val="left"/>
        <w:rPr>
          <w:rFonts w:ascii="Calibri" w:eastAsia="Calibri" w:hAnsi="Calibri" w:cs="Calibri"/>
          <w:b w:val="0"/>
          <w:i w:val="0"/>
          <w:color w:val="000000"/>
          <w:spacing w:val="0"/>
          <w:sz w:val="22"/>
          <w:u w:val="none"/>
        </w:rPr>
      </w:pPr>
    </w:p>
    <w:p w:rsidR="00A77B3E">
      <w:pPr>
        <w:spacing w:before="0" w:after="0"/>
        <w:ind w:left="0"/>
        <w:jc w:val="left"/>
        <w:rPr>
          <w:rFonts w:ascii="Calibri" w:eastAsia="Calibri" w:hAnsi="Calibri" w:cs="Calibri"/>
          <w:b w:val="0"/>
          <w:i/>
          <w:color w:val="000000"/>
          <w:spacing w:val="0"/>
          <w:sz w:val="16"/>
          <w:u w:val="none"/>
        </w:rPr>
      </w:pPr>
      <w:r>
        <w:rPr>
          <w:rFonts w:ascii="Calibri" w:eastAsia="Calibri" w:hAnsi="Calibri" w:cs="Calibri"/>
          <w:b w:val="0"/>
          <w:i/>
          <w:color w:val="000000"/>
          <w:spacing w:val="0"/>
          <w:sz w:val="16"/>
          <w:u w:val="none"/>
        </w:rPr>
        <w:t>Beløp i 1000</w:t>
      </w:r>
    </w:p>
    <w:tbl>
      <w:tblPr>
        <w:tblStyle w:val="GridTable1Light"/>
        <w:tblW w:w="5650" w:type="pct"/>
      </w:tblPr>
      <w:tblGrid>
        <w:gridCol w:w="1654"/>
        <w:gridCol w:w="1422"/>
        <w:gridCol w:w="717"/>
        <w:gridCol w:w="599"/>
        <w:gridCol w:w="553"/>
        <w:gridCol w:w="717"/>
        <w:gridCol w:w="599"/>
        <w:gridCol w:w="553"/>
        <w:gridCol w:w="717"/>
        <w:gridCol w:w="599"/>
        <w:gridCol w:w="553"/>
        <w:gridCol w:w="717"/>
        <w:gridCol w:w="599"/>
        <w:gridCol w:w="553"/>
      </w:tblGrid>
      <w:tr>
        <w:tblPrEx>
          <w:tblW w:w="565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70C0"/>
                <w:spacing w:val="0"/>
                <w:sz w:val="16"/>
                <w:u w:val="none"/>
              </w:rPr>
            </w:pPr>
          </w:p>
        </w:tc>
        <w:tc>
          <w:tcPr>
            <w:tcW w:w="4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2026</w:t>
            </w: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2027</w:t>
            </w: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2028</w:t>
            </w: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2029</w:t>
            </w:r>
          </w:p>
        </w:tc>
      </w:tr>
      <w:tr>
        <w:tblPrEx>
          <w:tblW w:w="565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Investering</w:t>
            </w:r>
          </w:p>
        </w:tc>
        <w:tc>
          <w:tcPr>
            <w:tcW w:w="4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Godkjenningsvedtak</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r>
      <w:tr>
        <w:tblPrEx>
          <w:tblW w:w="565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Samferdsel</w:t>
            </w:r>
          </w:p>
        </w:tc>
        <w:tc>
          <w:tcPr>
            <w:tcW w:w="4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r>
      <w:tr>
        <w:tblPrEx>
          <w:tblW w:w="565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Utsette investering samferdsel</w:t>
            </w:r>
          </w:p>
        </w:tc>
        <w:tc>
          <w:tcPr>
            <w:tcW w:w="4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-20 000</w:t>
            </w:r>
          </w:p>
        </w:tc>
      </w:tr>
      <w:tr>
        <w:tblPrEx>
          <w:tblW w:w="565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FV 460 Lindesnesveien</w:t>
            </w:r>
          </w:p>
        </w:tc>
        <w:tc>
          <w:tcPr>
            <w:tcW w:w="4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70 000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70 000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r>
      <w:tr>
        <w:tblPrEx>
          <w:tblW w:w="5650" w:type="pct"/>
        </w:tblPrEx>
        <w:tc>
          <w:tcPr>
            <w:tcW w:w="10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Sum Samferdsel</w:t>
            </w:r>
          </w:p>
        </w:tc>
        <w:tc>
          <w:tcPr>
            <w:tcW w:w="4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10 000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10 000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50 000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50 000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-20 000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-20 000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-20 000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-20 000</w:t>
            </w:r>
          </w:p>
        </w:tc>
      </w:tr>
      <w:tr>
        <w:tblPrEx>
          <w:tblW w:w="565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p>
        </w:tc>
        <w:tc>
          <w:tcPr>
            <w:tcW w:w="4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r>
      <w:tr>
        <w:tblPrEx>
          <w:tblW w:w="565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Finansiering og øvrige poster</w:t>
            </w:r>
          </w:p>
        </w:tc>
        <w:tc>
          <w:tcPr>
            <w:tcW w:w="4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r>
      <w:tr>
        <w:tblPrEx>
          <w:tblW w:w="565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Kompensasjon for merverdiavgift</w:t>
            </w:r>
          </w:p>
        </w:tc>
        <w:tc>
          <w:tcPr>
            <w:tcW w:w="4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-152 540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-576</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-153 116</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-147 917</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-6 678</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-154 595</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-158 859</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-154 859</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-158 420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-154 420</w:t>
            </w:r>
          </w:p>
        </w:tc>
      </w:tr>
      <w:tr>
        <w:tblPrEx>
          <w:tblW w:w="565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Bruk av lån</w:t>
            </w:r>
          </w:p>
        </w:tc>
        <w:tc>
          <w:tcPr>
            <w:tcW w:w="4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-470 499</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-14 495</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-484 994</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-427 519</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-77 134</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-504 653</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-471 037</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-17 079</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-488 116</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-520 080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-18 260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-538 340</w:t>
            </w:r>
          </w:p>
        </w:tc>
      </w:tr>
      <w:tr>
        <w:tblPrEx>
          <w:tblW w:w="565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Overføring fra drift</w:t>
            </w:r>
          </w:p>
        </w:tc>
        <w:tc>
          <w:tcPr>
            <w:tcW w:w="4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-240 000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5 071</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-234 929</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-220 000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33 812</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-186 188</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-190 000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33 079</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-156 921</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-190 000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34 260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-155 740</w:t>
            </w:r>
          </w:p>
        </w:tc>
      </w:tr>
      <w:tr>
        <w:tblPrEx>
          <w:tblW w:w="5650" w:type="pct"/>
        </w:tblPrEx>
        <w:tc>
          <w:tcPr>
            <w:tcW w:w="10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Sum Finansiering og øvrige poster</w:t>
            </w:r>
          </w:p>
        </w:tc>
        <w:tc>
          <w:tcPr>
            <w:tcW w:w="4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-863 039</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-10 000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-873 039</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-795 436</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-50 000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-845 436</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-819 896</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20 000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-799 896</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-868 500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20 000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-848 500</w:t>
            </w:r>
          </w:p>
        </w:tc>
      </w:tr>
      <w:tr>
        <w:tblPrEx>
          <w:tblW w:w="565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p>
        </w:tc>
        <w:tc>
          <w:tcPr>
            <w:tcW w:w="4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r>
      <w:tr>
        <w:tblPrEx>
          <w:tblW w:w="5650" w:type="pct"/>
        </w:tblPrEx>
        <w:tc>
          <w:tcPr>
            <w:tcW w:w="10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Total sum endringer i investeringsbudsjettet</w:t>
            </w:r>
          </w:p>
        </w:tc>
        <w:tc>
          <w:tcPr>
            <w:tcW w:w="4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w:t>
            </w:r>
          </w:p>
        </w:tc>
      </w:tr>
    </w:tbl>
    <w:p w:rsidR="00A77B3E">
      <w:pPr>
        <w:spacing w:before="0" w:after="0"/>
        <w:ind w:left="0"/>
        <w:jc w:val="left"/>
        <w:rPr>
          <w:rFonts w:ascii="Calibri" w:eastAsia="Calibri" w:hAnsi="Calibri" w:cs="Calibri"/>
          <w:b w:val="0"/>
          <w:i/>
          <w:color w:val="000000"/>
          <w:spacing w:val="0"/>
          <w:sz w:val="16"/>
          <w:u w:val="none"/>
        </w:rPr>
      </w:pPr>
    </w:p>
    <w:p w:rsidR="00A77B3E">
      <w:pPr>
        <w:pStyle w:val="Heading3"/>
        <w:spacing w:before="0" w:after="0"/>
        <w:ind w:left="0"/>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FV 460 Lindesnesveien</w:t>
      </w:r>
    </w:p>
    <w:p w:rsidR="00A77B3E">
      <w:pPr>
        <w:spacing w:before="0" w:after="0"/>
        <w:ind w:left="0"/>
        <w:jc w:val="left"/>
        <w:rPr>
          <w:rFonts w:ascii="Calibri" w:eastAsia="Calibri" w:hAnsi="Calibri" w:cs="Calibri"/>
          <w:b w:val="0"/>
          <w:i w:val="0"/>
          <w:color w:val="000000"/>
          <w:spacing w:val="0"/>
          <w:sz w:val="22"/>
          <w:u w:val="none"/>
        </w:rPr>
      </w:pPr>
    </w:p>
    <w:p w:rsidR="00A77B3E">
      <w:pPr>
        <w:pStyle w:val="Heading4"/>
        <w:spacing w:before="0" w:after="0"/>
        <w:ind w:left="0"/>
        <w:jc w:val="left"/>
        <w:rPr>
          <w:rFonts w:ascii="Calibri" w:eastAsia="Calibri" w:hAnsi="Calibri" w:cs="Calibri"/>
          <w:b/>
          <w:i w:val="0"/>
          <w:color w:val="000000"/>
          <w:spacing w:val="0"/>
          <w:sz w:val="24"/>
          <w:u w:val="none"/>
        </w:rPr>
      </w:pPr>
      <w:r>
        <w:rPr>
          <w:rFonts w:ascii="Calibri" w:eastAsia="Calibri" w:hAnsi="Calibri" w:cs="Calibri"/>
          <w:b/>
          <w:i w:val="0"/>
          <w:color w:val="000000"/>
          <w:spacing w:val="0"/>
          <w:sz w:val="24"/>
          <w:u w:val="none"/>
        </w:rPr>
        <w:t>Endringsbeskrivelse</w:t>
      </w:r>
    </w:p>
    <w:p w:rsidR="00A77B3E">
      <w:pPr>
        <w:spacing w:before="0" w:after="0"/>
        <w:ind w:left="0"/>
        <w:jc w:val="left"/>
        <w:rPr>
          <w:rFonts w:ascii="Calibri" w:eastAsia="Calibri" w:hAnsi="Calibri" w:cs="Calibri"/>
          <w:b w:val="0"/>
          <w:i w:val="0"/>
          <w:color w:val="000000"/>
          <w:spacing w:val="0"/>
          <w:sz w:val="22"/>
          <w:u w:val="none"/>
        </w:rPr>
      </w:pPr>
    </w:p>
    <w:p w:rsidR="00A77B3E">
      <w:pPr>
        <w:spacing w:before="0" w:after="0"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Midler til planlegging.</w:t>
      </w:r>
    </w:p>
    <w:p w:rsidR="00A77B3E">
      <w:pPr>
        <w:pStyle w:val="Heading2"/>
        <w:jc w:val="left"/>
        <w:rPr>
          <w:rFonts w:ascii="Calibri" w:eastAsia="Calibri" w:hAnsi="Calibri" w:cs="Calibri"/>
          <w:b/>
          <w:i w:val="0"/>
          <w:color w:val="0070C0"/>
          <w:spacing w:val="0"/>
          <w:sz w:val="26"/>
          <w:u w:val="none"/>
        </w:rPr>
      </w:pPr>
      <w:r>
        <w:rPr>
          <w:rFonts w:ascii="Calibri" w:eastAsia="Calibri" w:hAnsi="Calibri" w:cs="Calibri"/>
          <w:b/>
          <w:i w:val="0"/>
          <w:color w:val="0070C0"/>
          <w:spacing w:val="0"/>
          <w:sz w:val="26"/>
          <w:u w:val="none"/>
        </w:rPr>
        <w:t>Verbalforslag</w:t>
      </w:r>
    </w:p>
    <w:p w:rsidR="00A77B3E">
      <w:pPr>
        <w:jc w:val="left"/>
        <w:rPr>
          <w:rFonts w:ascii="Calibri" w:eastAsia="Calibri" w:hAnsi="Calibri" w:cs="Calibri"/>
          <w:b w:val="0"/>
          <w:i w:val="0"/>
          <w:color w:val="000000"/>
          <w:spacing w:val="0"/>
          <w:sz w:val="22"/>
          <w:u w:val="none"/>
        </w:rPr>
      </w:pPr>
    </w:p>
    <w:p w:rsidR="00A77B3E">
      <w:pPr>
        <w:pStyle w:val="Heading3"/>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Utdanning</w:t>
      </w:r>
    </w:p>
    <w:p w:rsidR="00A77B3E">
      <w:pPr>
        <w:jc w:val="left"/>
        <w:rPr>
          <w:rFonts w:ascii="Calibri" w:eastAsia="Calibri" w:hAnsi="Calibri" w:cs="Calibri"/>
          <w:b w:val="0"/>
          <w:i w:val="0"/>
          <w:color w:val="000000"/>
          <w:spacing w:val="0"/>
          <w:sz w:val="22"/>
          <w:u w:val="none"/>
        </w:rPr>
      </w:pPr>
    </w:p>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Fylkestinget ber om sak vedrørende gratis skolelunsj ved våre videregående skoler i Agder i løpet av første halvår 2026.</w:t>
      </w:r>
    </w:p>
    <w:p w:rsidR="00A77B3E">
      <w:pPr>
        <w:pStyle w:val="Heading3"/>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Utdanning</w:t>
      </w:r>
    </w:p>
    <w:p w:rsidR="00A77B3E">
      <w:pPr>
        <w:jc w:val="left"/>
        <w:rPr>
          <w:rFonts w:ascii="Calibri" w:eastAsia="Calibri" w:hAnsi="Calibri" w:cs="Calibri"/>
          <w:b w:val="0"/>
          <w:i w:val="0"/>
          <w:color w:val="000000"/>
          <w:spacing w:val="0"/>
          <w:sz w:val="22"/>
          <w:u w:val="none"/>
        </w:rPr>
      </w:pPr>
    </w:p>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Fylkestinget ber om sak med formål om at fylkeskommunen blir deltaker i YAM-programmet (Youth aware of Mental Health) på våre videregående skoler. Dette er det eneste tilgjengelige forebyggingsprogrammet for å redusere selvmordstanker og selvmordsforebygging blant barn og unge fra 13 til 17 år. Fylkeskommunen går i dialog med kommunenne for å få dem til å følge opp aldersgruppen de har ansvar for.</w:t>
      </w:r>
    </w:p>
    <w:p w:rsidR="00A77B3E">
      <w:pPr>
        <w:pStyle w:val="Heading3"/>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Organisasjon</w:t>
      </w:r>
    </w:p>
    <w:p w:rsidR="00A77B3E">
      <w:pPr>
        <w:jc w:val="left"/>
        <w:rPr>
          <w:rFonts w:ascii="Calibri" w:eastAsia="Calibri" w:hAnsi="Calibri" w:cs="Calibri"/>
          <w:b w:val="0"/>
          <w:i w:val="0"/>
          <w:color w:val="000000"/>
          <w:spacing w:val="0"/>
          <w:sz w:val="22"/>
          <w:u w:val="none"/>
        </w:rPr>
      </w:pPr>
    </w:p>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Fylkestinget ber om sak vedrørende Fjæreheia og behovet for et bredt samarbeid mellom fylke og kommune om både finansiering, infrastruktur og innholdsproduksjon, i tråd med Hovedutvalget for næring, kultur og miljø sitt vedtak i februar 2025.</w:t>
      </w:r>
    </w:p>
    <w:p w:rsidR="00A77B3E">
      <w:pPr>
        <w:pStyle w:val="Heading2"/>
        <w:jc w:val="left"/>
        <w:rPr>
          <w:rFonts w:ascii="Calibri" w:eastAsia="Calibri" w:hAnsi="Calibri" w:cs="Calibri"/>
          <w:b/>
          <w:i w:val="0"/>
          <w:color w:val="0070C0"/>
          <w:spacing w:val="0"/>
          <w:sz w:val="26"/>
          <w:u w:val="none"/>
        </w:rPr>
      </w:pPr>
      <w:r>
        <w:rPr>
          <w:rFonts w:ascii="Calibri" w:eastAsia="Calibri" w:hAnsi="Calibri" w:cs="Calibri"/>
          <w:b/>
          <w:i w:val="0"/>
          <w:color w:val="0070C0"/>
          <w:spacing w:val="0"/>
          <w:sz w:val="26"/>
          <w:u w:val="none"/>
        </w:rPr>
        <w:t>Vedlegg</w:t>
      </w:r>
    </w:p>
    <w:p w:rsidR="00A77B3E">
      <w:pPr>
        <w:jc w:val="left"/>
        <w:rPr>
          <w:rFonts w:ascii="Calibri" w:eastAsia="Calibri" w:hAnsi="Calibri" w:cs="Calibri"/>
          <w:b w:val="0"/>
          <w:i w:val="0"/>
          <w:color w:val="000000"/>
          <w:spacing w:val="0"/>
          <w:sz w:val="22"/>
          <w:u w:val="none"/>
        </w:rPr>
      </w:pPr>
    </w:p>
    <w:p w:rsidR="00A77B3E">
      <w:pPr>
        <w:pStyle w:val="Heading3"/>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Bevilgningsoversikt drift etter § 5-4 første ledd</w:t>
      </w:r>
    </w:p>
    <w:p w:rsidR="00A77B3E">
      <w:pPr>
        <w:jc w:val="left"/>
        <w:rPr>
          <w:rFonts w:ascii="Calibri" w:eastAsia="Calibri" w:hAnsi="Calibri" w:cs="Calibri"/>
          <w:b w:val="0"/>
          <w:i w:val="0"/>
          <w:color w:val="000000"/>
          <w:spacing w:val="0"/>
          <w:sz w:val="22"/>
          <w:u w:val="none"/>
        </w:rPr>
      </w:pPr>
    </w:p>
    <w:p w:rsidR="00A77B3E">
      <w:pPr>
        <w:jc w:val="left"/>
        <w:rPr>
          <w:rFonts w:ascii="Calibri" w:eastAsia="Calibri" w:hAnsi="Calibri" w:cs="Calibri"/>
          <w:b/>
          <w:i/>
          <w:color w:val="000000"/>
          <w:spacing w:val="0"/>
          <w:sz w:val="16"/>
          <w:u w:val="none"/>
        </w:rPr>
        <w:sectPr>
          <w:type w:val="nextPage"/>
          <w:pgSz w:w="11906" w:h="16838" w:orient="portrait"/>
          <w:pgMar w:top="1440" w:right="1134" w:bottom="1440" w:left="1417" w:header="720" w:footer="720" w:gutter="0"/>
          <w:cols w:space="720"/>
          <w:titlePg/>
          <w:docGrid w:linePitch="360"/>
        </w:sectPr>
      </w:pPr>
    </w:p>
    <w:p w:rsidR="00A77B3E">
      <w:pPr>
        <w:spacing w:before="0" w:after="0"/>
        <w:ind w:left="0"/>
        <w:jc w:val="left"/>
        <w:rPr>
          <w:rFonts w:ascii="Calibri" w:eastAsia="Calibri" w:hAnsi="Calibri" w:cs="Calibri"/>
          <w:b w:val="0"/>
          <w:i/>
          <w:color w:val="000000"/>
          <w:spacing w:val="0"/>
          <w:sz w:val="16"/>
          <w:u w:val="none"/>
        </w:rPr>
      </w:pPr>
      <w:r>
        <w:rPr>
          <w:rFonts w:ascii="Calibri" w:eastAsia="Calibri" w:hAnsi="Calibri" w:cs="Calibri"/>
          <w:b w:val="0"/>
          <w:i/>
          <w:color w:val="000000"/>
          <w:spacing w:val="0"/>
          <w:sz w:val="16"/>
          <w:u w:val="none"/>
        </w:rPr>
        <w:t>Beløp i 1000</w:t>
      </w:r>
    </w:p>
    <w:tbl>
      <w:tblPr>
        <w:tblStyle w:val="GridTable1Light"/>
        <w:tblW w:w="5000" w:type="pct"/>
      </w:tblPr>
      <w:tblGrid>
        <w:gridCol w:w="2853"/>
        <w:gridCol w:w="999"/>
        <w:gridCol w:w="856"/>
        <w:gridCol w:w="999"/>
        <w:gridCol w:w="999"/>
        <w:gridCol w:w="856"/>
        <w:gridCol w:w="999"/>
        <w:gridCol w:w="999"/>
        <w:gridCol w:w="856"/>
        <w:gridCol w:w="999"/>
        <w:gridCol w:w="999"/>
        <w:gridCol w:w="856"/>
        <w:gridCol w:w="999"/>
      </w:tblGrid>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70C0"/>
                <w:spacing w:val="0"/>
                <w:sz w:val="16"/>
                <w:u w:val="none"/>
              </w:rPr>
            </w:pP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2026</w:t>
            </w: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2027</w:t>
            </w: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2028</w:t>
            </w: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2029</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70C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Rammetilskudd</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-3 501 623</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-54 625</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-3 556 248</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-3 491 823</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-54 625</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-3 546 448</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-3 491 823</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-54 625</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-3 546 448</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-3 491 823</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-54 625</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-3 546 448</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Inntekts- og formuesskatt</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-2 318 852</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-2 318 852</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-2 318 852</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-2 318 852</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-2 318 852</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-2 318 852</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-2 318 852</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-2 318 852</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Andre generelle driftsinntekter</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-65 141</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-65 141</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-65 141</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-65 141</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-65 141</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-65 141</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-65 141</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-65 141</w:t>
            </w:r>
          </w:p>
        </w:tc>
      </w:tr>
      <w:tr>
        <w:tblPrEx>
          <w:tblW w:w="5000" w:type="pct"/>
        </w:tblPrEx>
        <w:tc>
          <w:tcPr>
            <w:tcW w:w="10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Sum generelle driftsinntekter</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-5 885 616</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-54 625</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-5 940 241</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-5 875 816</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-54 625</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-5 930 441</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-5 875 816</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-54 625</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-5 930 441</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-5 875 816</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-54 625</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-5 930 441</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r>
      <w:tr>
        <w:tblPrEx>
          <w:tblW w:w="5000" w:type="pct"/>
        </w:tblPrEx>
        <w:tc>
          <w:tcPr>
            <w:tcW w:w="10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Korrigert sum bevilgninger drift, netto</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5 440 744</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80 696</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5 521 440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5 334 326</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87 096</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5 421 422</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5 325 565</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79 096</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5 404 661</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5 327 070</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79 096</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5 406 166</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Avskrivninger</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496 388</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496 388</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528 828</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528 828</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560 579</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560 579</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585 676</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585 676</w:t>
            </w:r>
          </w:p>
        </w:tc>
      </w:tr>
      <w:tr>
        <w:tblPrEx>
          <w:tblW w:w="5000" w:type="pct"/>
        </w:tblPrEx>
        <w:tc>
          <w:tcPr>
            <w:tcW w:w="10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Sum netto driftsutgifter</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5 937 132</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80 696</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6 017 828</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5 863 154</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87 096</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5 950 250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5 886 144</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79 096</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5 965 240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5 912 746</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79 096</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5 991 842</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r>
      <w:tr>
        <w:tblPrEx>
          <w:tblW w:w="5000" w:type="pct"/>
        </w:tblPrEx>
        <w:tc>
          <w:tcPr>
            <w:tcW w:w="10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Brutto driftsresultat</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51 516</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26 071</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77 587</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-12 662</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32 471</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19 809</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10 328</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24 471</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34 799</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36 930</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24 471</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61 401</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Renteinntekter</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-107 635</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-107 635</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-100 420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-100 420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-97 049</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-97 049</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-96 775</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-96 775</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Utbytter</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Gevinster og tap på finansielle omløpsmidler</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-5 000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-5 000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-5 000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-5 000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-5 000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Renteutgifter</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199 971</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199 971</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199 736</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616</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200 352</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203 778</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4 027</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207 805</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216 894</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4 353</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221 247</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Avdrag på lån</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220 973</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220 973</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236 649</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725</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237 374</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250 872</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4 581</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255 453</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266 496</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5 435</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271 931</w:t>
            </w:r>
          </w:p>
        </w:tc>
      </w:tr>
      <w:tr>
        <w:tblPrEx>
          <w:tblW w:w="5000" w:type="pct"/>
        </w:tblPrEx>
        <w:tc>
          <w:tcPr>
            <w:tcW w:w="10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Netto finansutgifter</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308 309</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308 309</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330 965</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1 341</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332 306</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352 601</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8 608</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361 209</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381 615</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9 789</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391 404</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Motpost avskrivninger</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-496 388</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-496 388</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-528 828</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-528 828</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-560 579</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-560 579</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-585 676</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-585 676</w:t>
            </w:r>
          </w:p>
        </w:tc>
      </w:tr>
      <w:tr>
        <w:tblPrEx>
          <w:tblW w:w="5000" w:type="pct"/>
        </w:tblPrEx>
        <w:tc>
          <w:tcPr>
            <w:tcW w:w="10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Netto driftsresultat</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-136 563</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26 071</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-110 492</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-210 525</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33 812</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-176 713</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-197 650</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33 079</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-164 571</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-167 131</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34 260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-132 871</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Overføring til investering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240 000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-5 071</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234 929</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220 000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-33 812</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186 188</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190 000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-33 079</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156 921</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190 000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-34 260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155 740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Avsetninger til bundne driftsfond</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20 000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20 000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20 000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20 000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20 000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Bruk av bundne driftsfond</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Avsetninger til disposisjonsfond</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Bruk av disposisjonsfond</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-123 437</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-144 437</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-29 475</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-29 475</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-12 350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-12 350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-42 869</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-42 869</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Dekning av tidligere års merforbruk i driftsregnskapet</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r>
      <w:tr>
        <w:tblPrEx>
          <w:tblW w:w="5000" w:type="pct"/>
        </w:tblPrEx>
        <w:tc>
          <w:tcPr>
            <w:tcW w:w="10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Sum disponeringer eller dekning av netto driftsresultat</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136 563</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-26 071</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110 492</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210 525</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-33 812</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176 713</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197 650</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-33 079</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164 571</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167 131</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-34 260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132 871</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r>
      <w:tr>
        <w:tblPrEx>
          <w:tblW w:w="5000" w:type="pct"/>
        </w:tblPrEx>
        <w:tc>
          <w:tcPr>
            <w:tcW w:w="10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Merforbruk/mindreforbruk</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r>
    </w:tbl>
    <w:p w:rsidR="00A77B3E">
      <w:pPr>
        <w:spacing w:before="0" w:after="0"/>
        <w:ind w:left="0"/>
        <w:jc w:val="left"/>
        <w:rPr>
          <w:rFonts w:ascii="Calibri" w:eastAsia="Calibri" w:hAnsi="Calibri" w:cs="Calibri"/>
          <w:b w:val="0"/>
          <w:i/>
          <w:color w:val="000000"/>
          <w:spacing w:val="0"/>
          <w:sz w:val="16"/>
          <w:u w:val="none"/>
        </w:rPr>
      </w:pPr>
    </w:p>
    <w:p w:rsidR="00A77B3E">
      <w:pPr>
        <w:spacing w:before="0" w:after="0"/>
        <w:ind w:left="0"/>
        <w:jc w:val="left"/>
        <w:rPr>
          <w:rFonts w:ascii="Calibri" w:eastAsia="Calibri" w:hAnsi="Calibri" w:cs="Calibri"/>
          <w:b w:val="0"/>
          <w:i/>
          <w:color w:val="000000"/>
          <w:spacing w:val="0"/>
          <w:sz w:val="16"/>
          <w:u w:val="none"/>
        </w:rPr>
        <w:sectPr>
          <w:type w:val="nextPage"/>
          <w:pgSz w:w="16838" w:h="11906" w:orient="landscape"/>
          <w:pgMar w:top="1440" w:right="1134" w:bottom="1440" w:left="1417" w:header="720" w:footer="720" w:gutter="0"/>
          <w:cols w:space="720"/>
          <w:titlePg/>
          <w:docGrid w:linePitch="360"/>
        </w:sectPr>
      </w:pPr>
    </w:p>
    <w:p w:rsidR="00A77B3E">
      <w:pPr>
        <w:pStyle w:val="Heading3"/>
        <w:spacing w:before="0" w:after="0"/>
        <w:ind w:left="0"/>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Rammetilskudd</w:t>
      </w:r>
    </w:p>
    <w:p w:rsidR="00A77B3E">
      <w:pPr>
        <w:spacing w:before="0" w:after="0"/>
        <w:ind w:left="0"/>
        <w:jc w:val="left"/>
        <w:rPr>
          <w:rFonts w:ascii="Calibri" w:eastAsia="Calibri" w:hAnsi="Calibri" w:cs="Calibri"/>
          <w:b w:val="0"/>
          <w:i w:val="0"/>
          <w:color w:val="000000"/>
          <w:spacing w:val="0"/>
          <w:sz w:val="22"/>
          <w:u w:val="none"/>
        </w:rPr>
      </w:pPr>
    </w:p>
    <w:p w:rsidR="00A77B3E">
      <w:pPr>
        <w:spacing w:before="0" w:after="0"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Økning i statsbudsjettet</w:t>
      </w:r>
    </w:p>
    <w:p w:rsidR="00A77B3E">
      <w:pPr>
        <w:pStyle w:val="Heading3"/>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Bruk av disposisjonsfond</w:t>
      </w:r>
    </w:p>
    <w:p w:rsidR="00A77B3E">
      <w:pPr>
        <w:jc w:val="left"/>
        <w:rPr>
          <w:rFonts w:ascii="Calibri" w:eastAsia="Calibri" w:hAnsi="Calibri" w:cs="Calibri"/>
          <w:b w:val="0"/>
          <w:i w:val="0"/>
          <w:color w:val="000000"/>
          <w:spacing w:val="0"/>
          <w:sz w:val="22"/>
          <w:u w:val="none"/>
        </w:rPr>
      </w:pPr>
    </w:p>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Bruk av fylkestingets bufferfond.</w:t>
      </w:r>
    </w:p>
    <w:p w:rsidR="00A77B3E">
      <w:pPr>
        <w:pStyle w:val="Heading3"/>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Bevilgningsoversikt drift etter § 5-4 andre ledd</w:t>
      </w:r>
    </w:p>
    <w:p w:rsidR="00A77B3E">
      <w:pPr>
        <w:jc w:val="left"/>
        <w:rPr>
          <w:rFonts w:ascii="Calibri" w:eastAsia="Calibri" w:hAnsi="Calibri" w:cs="Calibri"/>
          <w:b w:val="0"/>
          <w:i w:val="0"/>
          <w:color w:val="000000"/>
          <w:spacing w:val="0"/>
          <w:sz w:val="22"/>
          <w:u w:val="none"/>
        </w:rPr>
      </w:pPr>
    </w:p>
    <w:p w:rsidR="00A77B3E">
      <w:pPr>
        <w:jc w:val="left"/>
        <w:rPr>
          <w:rFonts w:ascii="Calibri" w:eastAsia="Calibri" w:hAnsi="Calibri" w:cs="Calibri"/>
          <w:b/>
          <w:i/>
          <w:color w:val="000000"/>
          <w:spacing w:val="0"/>
          <w:sz w:val="16"/>
          <w:u w:val="none"/>
        </w:rPr>
        <w:sectPr>
          <w:type w:val="nextPage"/>
          <w:pgSz w:w="11906" w:h="16838" w:orient="portrait"/>
          <w:pgMar w:top="1440" w:right="1134" w:bottom="1440" w:left="1417" w:header="720" w:footer="720" w:gutter="0"/>
          <w:cols w:space="720"/>
          <w:titlePg/>
          <w:docGrid w:linePitch="360"/>
        </w:sectPr>
      </w:pPr>
    </w:p>
    <w:p w:rsidR="00A77B3E">
      <w:pPr>
        <w:spacing w:before="0" w:after="0"/>
        <w:ind w:left="0"/>
        <w:jc w:val="left"/>
        <w:rPr>
          <w:rFonts w:ascii="Calibri" w:eastAsia="Calibri" w:hAnsi="Calibri" w:cs="Calibri"/>
          <w:b w:val="0"/>
          <w:i/>
          <w:color w:val="000000"/>
          <w:spacing w:val="0"/>
          <w:sz w:val="16"/>
          <w:u w:val="none"/>
        </w:rPr>
      </w:pPr>
      <w:r>
        <w:rPr>
          <w:rFonts w:ascii="Calibri" w:eastAsia="Calibri" w:hAnsi="Calibri" w:cs="Calibri"/>
          <w:b w:val="0"/>
          <w:i/>
          <w:color w:val="000000"/>
          <w:spacing w:val="0"/>
          <w:sz w:val="16"/>
          <w:u w:val="none"/>
        </w:rPr>
        <w:t>Beløp i 1000</w:t>
      </w:r>
    </w:p>
    <w:tbl>
      <w:tblPr>
        <w:tblStyle w:val="GridTable1Light"/>
        <w:tblW w:w="5000" w:type="pct"/>
      </w:tblPr>
      <w:tblGrid>
        <w:gridCol w:w="2853"/>
        <w:gridCol w:w="999"/>
        <w:gridCol w:w="856"/>
        <w:gridCol w:w="999"/>
        <w:gridCol w:w="999"/>
        <w:gridCol w:w="856"/>
        <w:gridCol w:w="999"/>
        <w:gridCol w:w="999"/>
        <w:gridCol w:w="856"/>
        <w:gridCol w:w="999"/>
        <w:gridCol w:w="999"/>
        <w:gridCol w:w="856"/>
        <w:gridCol w:w="999"/>
      </w:tblGrid>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70C0"/>
                <w:spacing w:val="0"/>
                <w:sz w:val="16"/>
                <w:u w:val="none"/>
              </w:rPr>
            </w:pP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2026</w:t>
            </w: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2027</w:t>
            </w: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2028</w:t>
            </w: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2029</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70C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Fylkeskommunedirektør</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2 975</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2 975</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2 975</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2 975</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2 975</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2 975</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2 975</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2 975</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Felles inntekter og utgifter</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-446 956</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-446 956</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-450 798</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-450 798</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-423 278</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-423 278</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-422 823</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-422 823</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Utgått - Analyse og plan</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Utgått - Folkehelse</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Organisasjon og tannhelse</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411 546</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12 546</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424 092</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409 146</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12 546</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421 692</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407 546</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12 546</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420 092</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409 146</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12 546</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421 692</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Næring, plan og kultur</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402 519</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16 550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419 069</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402 244</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15 550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417 794</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393 962</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7 550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401 512</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393 512</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7 550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401 062</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Utgått - Regionplan 2030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Virksomhetsstyring og eiendom</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344 374</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344 374</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345 474</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345 474</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329 227</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329 227</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329 227</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329 227</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Samferdsel</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1 745 261</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18 000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1 763 261</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1 738 490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25 400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1 763 890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1 738 339</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25 400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1 763 739</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1 738 239</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25 400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1 763 639</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Utdanning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2 897 025</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33 600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2 930 625</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2 886 795</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33 600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2 920 395</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2 876 795</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33 600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2 910 395</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2 876 795</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33 600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2 910 395</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Herav:</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Netto renteutgifter og -inntekter</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Overføring til investering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Avsetninger til bundne driftsfond</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Bruk av bundne driftsfond</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Avsetninger til disposisjonsfond</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Bruk av disposisjonsfond</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-84 000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-84 000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r>
      <w:tr>
        <w:tblPrEx>
          <w:tblW w:w="5000" w:type="pct"/>
        </w:tblPrEx>
        <w:tc>
          <w:tcPr>
            <w:tcW w:w="10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Korrigert sum bevilgninger drift, netto</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5 440 744</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80 696</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5 521 440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5 334 326</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87 096</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5 421 422</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5 325 565</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79 096</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5 404 661</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5 327 070</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79 096</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5 406 166</w:t>
            </w:r>
          </w:p>
        </w:tc>
      </w:tr>
    </w:tbl>
    <w:p w:rsidR="00A77B3E">
      <w:pPr>
        <w:spacing w:before="0" w:after="0"/>
        <w:ind w:left="0"/>
        <w:jc w:val="left"/>
        <w:rPr>
          <w:rFonts w:ascii="Calibri" w:eastAsia="Calibri" w:hAnsi="Calibri" w:cs="Calibri"/>
          <w:b w:val="0"/>
          <w:i/>
          <w:color w:val="000000"/>
          <w:spacing w:val="0"/>
          <w:sz w:val="16"/>
          <w:u w:val="none"/>
        </w:rPr>
      </w:pPr>
    </w:p>
    <w:p w:rsidR="00A77B3E">
      <w:pPr>
        <w:spacing w:before="0" w:after="0"/>
        <w:ind w:left="0"/>
        <w:jc w:val="left"/>
        <w:rPr>
          <w:rFonts w:ascii="Calibri" w:eastAsia="Calibri" w:hAnsi="Calibri" w:cs="Calibri"/>
          <w:b w:val="0"/>
          <w:i/>
          <w:color w:val="000000"/>
          <w:spacing w:val="0"/>
          <w:sz w:val="16"/>
          <w:u w:val="none"/>
        </w:rPr>
        <w:sectPr>
          <w:type w:val="nextPage"/>
          <w:pgSz w:w="16838" w:h="11906" w:orient="landscape"/>
          <w:pgMar w:top="1440" w:right="1134" w:bottom="1440" w:left="1417" w:header="720" w:footer="720" w:gutter="0"/>
          <w:cols w:space="720"/>
          <w:titlePg/>
          <w:docGrid w:linePitch="360"/>
        </w:sectPr>
      </w:pPr>
    </w:p>
    <w:p w:rsidR="00A77B3E">
      <w:pPr>
        <w:pStyle w:val="Heading3"/>
        <w:spacing w:before="0" w:after="0"/>
        <w:ind w:left="0"/>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Bevilgningsoversikt investering etter § 5-5 første ledd</w:t>
      </w:r>
    </w:p>
    <w:p w:rsidR="00A77B3E">
      <w:pPr>
        <w:spacing w:before="0" w:after="0"/>
        <w:ind w:left="0"/>
        <w:jc w:val="left"/>
        <w:rPr>
          <w:rFonts w:ascii="Calibri" w:eastAsia="Calibri" w:hAnsi="Calibri" w:cs="Calibri"/>
          <w:b w:val="0"/>
          <w:i w:val="0"/>
          <w:color w:val="000000"/>
          <w:spacing w:val="0"/>
          <w:sz w:val="22"/>
          <w:u w:val="none"/>
        </w:rPr>
      </w:pPr>
    </w:p>
    <w:p w:rsidR="00A77B3E">
      <w:pPr>
        <w:spacing w:before="0" w:after="0"/>
        <w:ind w:left="0"/>
        <w:jc w:val="left"/>
        <w:rPr>
          <w:rFonts w:ascii="Calibri" w:eastAsia="Calibri" w:hAnsi="Calibri" w:cs="Calibri"/>
          <w:b w:val="0"/>
          <w:i/>
          <w:color w:val="000000"/>
          <w:spacing w:val="0"/>
          <w:sz w:val="16"/>
          <w:u w:val="none"/>
        </w:rPr>
      </w:pPr>
      <w:r>
        <w:rPr>
          <w:rFonts w:ascii="Calibri" w:eastAsia="Calibri" w:hAnsi="Calibri" w:cs="Calibri"/>
          <w:b w:val="0"/>
          <w:i/>
          <w:color w:val="000000"/>
          <w:spacing w:val="0"/>
          <w:sz w:val="16"/>
          <w:u w:val="none"/>
        </w:rPr>
        <w:t>Beløp i 1000</w:t>
      </w:r>
    </w:p>
    <w:tbl>
      <w:tblPr>
        <w:tblStyle w:val="GridTable1Light"/>
        <w:tblW w:w="5200" w:type="pct"/>
      </w:tblPr>
      <w:tblGrid>
        <w:gridCol w:w="1790"/>
        <w:gridCol w:w="713"/>
        <w:gridCol w:w="643"/>
        <w:gridCol w:w="624"/>
        <w:gridCol w:w="713"/>
        <w:gridCol w:w="643"/>
        <w:gridCol w:w="624"/>
        <w:gridCol w:w="713"/>
        <w:gridCol w:w="643"/>
        <w:gridCol w:w="624"/>
        <w:gridCol w:w="713"/>
        <w:gridCol w:w="643"/>
        <w:gridCol w:w="624"/>
      </w:tblGrid>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70C0"/>
                <w:spacing w:val="0"/>
                <w:sz w:val="16"/>
                <w:u w:val="none"/>
              </w:rPr>
            </w:pP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2026</w:t>
            </w: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2027</w:t>
            </w: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2028</w:t>
            </w: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2029</w:t>
            </w: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70C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Investeringer i varige driftsmidler</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1 027 475</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1 037 475</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967 368</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1 017 368</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993 797</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973 797</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1 010 500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990 500</w:t>
            </w: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Investeringer i aksjer og andeler i selskaper</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r>
      <w:tr>
        <w:tblPrEx>
          <w:tblW w:w="5200" w:type="pct"/>
        </w:tblPrEx>
        <w:tc>
          <w:tcPr>
            <w:tcW w:w="10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Sum investeringsutgifter</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1 030 475</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10 000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1 040 475</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970 368</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50 000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1 020 368</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996 797</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-20 000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976 797</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1 013 500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-20 000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993 500</w:t>
            </w: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Kompensasjon for merverdiavgift</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-152 540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-576</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-153 116</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-147 917</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-6 678</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-154 595</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-158 859</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-154 859</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-158 420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-154 420</w:t>
            </w: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Tilskudd fra andre</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-118 121</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-118 121</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-112 567</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-112 567</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-166 000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-166 000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-145 000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-145 000</w:t>
            </w: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Salg av varige driftsmidler</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-45 000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-45 000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Bruk av lån</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-470 499</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-14 495</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-484 994</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-427 519</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-77 134</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-504 653</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-471 037</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-17 079</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-488 116</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-520 080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-18 260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-538 340</w:t>
            </w:r>
          </w:p>
        </w:tc>
      </w:tr>
      <w:tr>
        <w:tblPrEx>
          <w:tblW w:w="5200" w:type="pct"/>
        </w:tblPrEx>
        <w:tc>
          <w:tcPr>
            <w:tcW w:w="10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Sum investeringsinntekter</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-786 160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-15 071</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-801 231</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-739 003</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-83 812</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-822 815</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-795 896</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-13 079</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-808 975</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-823 500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-14 260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-837 760</w:t>
            </w: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Avdrag på lån til videreutlån</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6 473</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6 473</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6 214</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6 214</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6 221</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6 221</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6 229</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6 229</w:t>
            </w: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Mottatte avdrag på videreutlån</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-6 473</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-6 473</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-6 214</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-6 214</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-6 221</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-6 221</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-6 229</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-6 229</w:t>
            </w:r>
          </w:p>
        </w:tc>
      </w:tr>
      <w:tr>
        <w:tblPrEx>
          <w:tblW w:w="5200" w:type="pct"/>
        </w:tblPrEx>
        <w:tc>
          <w:tcPr>
            <w:tcW w:w="10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Netto utgifter videreutlån</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Overføring fra drift</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-240 000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5 071</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-234 929</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-220 000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33 812</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-186 188</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-190 000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33 079</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-156 921</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-190 000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34 260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-155 740</w:t>
            </w: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Bruk av bundne investeringsfond</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-4 314</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-4 314</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-11 365</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-11 365</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-10 901</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-10 901</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r>
      <w:tr>
        <w:tblPrEx>
          <w:tblW w:w="5200" w:type="pct"/>
        </w:tblPrEx>
        <w:tc>
          <w:tcPr>
            <w:tcW w:w="10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Sum overføring fra drift og netto avsetninger</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-244 314</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5 071</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-239 243</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-231 365</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33 812</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-197 553</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-200 901</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33 079</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-167 822</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-190 000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34 260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-155 740</w:t>
            </w: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r>
      <w:tr>
        <w:tblPrEx>
          <w:tblW w:w="5200" w:type="pct"/>
        </w:tblPrEx>
        <w:tc>
          <w:tcPr>
            <w:tcW w:w="10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Udekket/udisponert</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r>
    </w:tbl>
    <w:p w:rsidR="00A77B3E">
      <w:pPr>
        <w:spacing w:before="0" w:after="0"/>
        <w:ind w:left="0"/>
        <w:jc w:val="left"/>
        <w:rPr>
          <w:rFonts w:ascii="Calibri" w:eastAsia="Calibri" w:hAnsi="Calibri" w:cs="Calibri"/>
          <w:b w:val="0"/>
          <w:i/>
          <w:color w:val="000000"/>
          <w:spacing w:val="0"/>
          <w:sz w:val="16"/>
          <w:u w:val="none"/>
        </w:rPr>
      </w:pPr>
    </w:p>
    <w:p w:rsidR="00A77B3E">
      <w:pPr>
        <w:pStyle w:val="Heading3"/>
        <w:spacing w:before="0" w:after="0"/>
        <w:ind w:left="0"/>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Bevilgningsoversikt investering etter § 5-5 andre ledd</w:t>
      </w:r>
    </w:p>
    <w:p w:rsidR="00A77B3E">
      <w:pPr>
        <w:spacing w:before="0" w:after="0"/>
        <w:ind w:left="0"/>
        <w:jc w:val="left"/>
        <w:rPr>
          <w:rFonts w:ascii="Calibri" w:eastAsia="Calibri" w:hAnsi="Calibri" w:cs="Calibri"/>
          <w:b w:val="0"/>
          <w:i w:val="0"/>
          <w:color w:val="000000"/>
          <w:spacing w:val="0"/>
          <w:sz w:val="22"/>
          <w:u w:val="none"/>
        </w:rPr>
      </w:pPr>
    </w:p>
    <w:p w:rsidR="00A77B3E">
      <w:pPr>
        <w:pStyle w:val="Heading3"/>
        <w:spacing w:before="0" w:after="0"/>
        <w:ind w:left="0"/>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Investeringer</w:t>
      </w:r>
    </w:p>
    <w:p w:rsidR="00A77B3E">
      <w:pPr>
        <w:spacing w:before="0" w:after="0"/>
        <w:ind w:left="0"/>
        <w:jc w:val="left"/>
        <w:rPr>
          <w:rFonts w:ascii="Calibri" w:eastAsia="Calibri" w:hAnsi="Calibri" w:cs="Calibri"/>
          <w:b w:val="0"/>
          <w:i w:val="0"/>
          <w:color w:val="000000"/>
          <w:spacing w:val="0"/>
          <w:sz w:val="22"/>
          <w:u w:val="none"/>
        </w:rPr>
      </w:pPr>
    </w:p>
    <w:p w:rsidR="00A77B3E">
      <w:pPr>
        <w:spacing w:before="0" w:after="0"/>
        <w:ind w:left="0"/>
        <w:jc w:val="left"/>
        <w:rPr>
          <w:rFonts w:ascii="Calibri" w:eastAsia="Calibri" w:hAnsi="Calibri" w:cs="Calibri"/>
          <w:b w:val="0"/>
          <w:i/>
          <w:color w:val="000000"/>
          <w:spacing w:val="0"/>
          <w:sz w:val="16"/>
          <w:u w:val="none"/>
        </w:rPr>
      </w:pPr>
      <w:r>
        <w:rPr>
          <w:rFonts w:ascii="Calibri" w:eastAsia="Calibri" w:hAnsi="Calibri" w:cs="Calibri"/>
          <w:b w:val="0"/>
          <w:i/>
          <w:color w:val="000000"/>
          <w:spacing w:val="0"/>
          <w:sz w:val="16"/>
          <w:u w:val="none"/>
        </w:rPr>
        <w:t>Beløp i 1000</w:t>
      </w:r>
    </w:p>
    <w:tbl>
      <w:tblPr>
        <w:tblStyle w:val="GridTable1Light"/>
        <w:tblW w:w="5200" w:type="pct"/>
      </w:tblPr>
      <w:tblGrid>
        <w:gridCol w:w="1854"/>
        <w:gridCol w:w="713"/>
        <w:gridCol w:w="636"/>
        <w:gridCol w:w="615"/>
        <w:gridCol w:w="713"/>
        <w:gridCol w:w="636"/>
        <w:gridCol w:w="615"/>
        <w:gridCol w:w="713"/>
        <w:gridCol w:w="636"/>
        <w:gridCol w:w="615"/>
        <w:gridCol w:w="713"/>
        <w:gridCol w:w="636"/>
        <w:gridCol w:w="615"/>
      </w:tblGrid>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70C0"/>
                <w:spacing w:val="0"/>
                <w:sz w:val="16"/>
                <w:u w:val="none"/>
              </w:rPr>
            </w:pP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2026</w:t>
            </w: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2027</w:t>
            </w: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2028</w:t>
            </w: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2029</w:t>
            </w: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70C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Samferdsel</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Øvrige tiltak på fylkesveg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434 412</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444 412</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311 087</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361 087</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305 000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285 000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273 000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253 000</w:t>
            </w: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Prioritere barn og unge</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134 958</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134 958</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124 870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124 870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129 500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129 500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155 000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155 000</w:t>
            </w: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Ta vare på det vi har</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127 427</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127 427</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127 000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127 000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121 000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121 000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163 000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163 000</w:t>
            </w: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Bompengeprosjekter/ byvekstavtale</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150 010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150 010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164 411</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164 411</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227 797</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227 797</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200 000</w:t>
            </w:r>
          </w:p>
        </w:tc>
      </w:tr>
      <w:tr>
        <w:tblPrEx>
          <w:tblW w:w="5200" w:type="pct"/>
        </w:tblPrEx>
        <w:tc>
          <w:tcPr>
            <w:tcW w:w="10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Sum Samferdsel</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846 807</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10 000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856 807</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727 368</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50 000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777 368</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783 297</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-20 000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763 297</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791 000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-20 000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771 000</w:t>
            </w: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Eiendom</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Skolebygg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90 968</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90 968</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132 000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132 000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119 000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119 000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138 000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138 000</w:t>
            </w: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Infrastruktur</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56 700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56 700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35 000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35 000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18 500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18 500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18 500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18 500</w:t>
            </w: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Tannhelse</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70 000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70 000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70 000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70 000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60 000</w:t>
            </w:r>
          </w:p>
        </w:tc>
      </w:tr>
      <w:tr>
        <w:tblPrEx>
          <w:tblW w:w="5200" w:type="pct"/>
        </w:tblPrEx>
        <w:tc>
          <w:tcPr>
            <w:tcW w:w="10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Sum Eiendom</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177 668</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177 668</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237 000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237 000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207 500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207 500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216 500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216 500</w:t>
            </w: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Utstyr- og utviklingsinvesteringer</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Utstyr- og utviklingsinvesteringer</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r>
      <w:tr>
        <w:tblPrEx>
          <w:tblW w:w="5200" w:type="pct"/>
        </w:tblPrEx>
        <w:tc>
          <w:tcPr>
            <w:tcW w:w="10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Sum Utstyr- og utviklingsinvesteringer</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3 000</w:t>
            </w:r>
          </w:p>
        </w:tc>
      </w:tr>
    </w:tbl>
    <w:p w:rsidR="00A77B3E">
      <w:pPr>
        <w:spacing w:before="0" w:after="0"/>
        <w:ind w:left="0"/>
        <w:jc w:val="left"/>
        <w:rPr>
          <w:rFonts w:ascii="Calibri" w:eastAsia="Calibri" w:hAnsi="Calibri" w:cs="Calibri"/>
          <w:b w:val="0"/>
          <w:i/>
          <w:color w:val="000000"/>
          <w:spacing w:val="0"/>
          <w:sz w:val="16"/>
          <w:u w:val="none"/>
        </w:rPr>
      </w:pPr>
    </w:p>
    <w:p w:rsidR="00A77B3E">
      <w:pPr>
        <w:pStyle w:val="Heading3"/>
        <w:spacing w:before="0" w:after="0"/>
        <w:ind w:left="0"/>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Tilskudd til andres investeringer</w:t>
      </w:r>
    </w:p>
    <w:p w:rsidR="00A77B3E">
      <w:pPr>
        <w:spacing w:before="0" w:after="0"/>
        <w:ind w:left="0"/>
        <w:jc w:val="left"/>
        <w:rPr>
          <w:rFonts w:ascii="Calibri" w:eastAsia="Calibri" w:hAnsi="Calibri" w:cs="Calibri"/>
          <w:b w:val="0"/>
          <w:i w:val="0"/>
          <w:color w:val="000000"/>
          <w:spacing w:val="0"/>
          <w:sz w:val="22"/>
          <w:u w:val="none"/>
        </w:rPr>
      </w:pPr>
    </w:p>
    <w:p w:rsidR="00A77B3E">
      <w:pPr>
        <w:spacing w:before="0" w:after="0"/>
        <w:ind w:left="0"/>
        <w:jc w:val="left"/>
        <w:rPr>
          <w:rFonts w:ascii="Calibri" w:eastAsia="Calibri" w:hAnsi="Calibri" w:cs="Calibri"/>
          <w:b w:val="0"/>
          <w:i/>
          <w:color w:val="000000"/>
          <w:spacing w:val="0"/>
          <w:sz w:val="16"/>
          <w:u w:val="none"/>
        </w:rPr>
      </w:pPr>
      <w:r>
        <w:rPr>
          <w:rFonts w:ascii="Calibri" w:eastAsia="Calibri" w:hAnsi="Calibri" w:cs="Calibri"/>
          <w:b w:val="0"/>
          <w:i/>
          <w:color w:val="000000"/>
          <w:spacing w:val="0"/>
          <w:sz w:val="16"/>
          <w:u w:val="none"/>
        </w:rPr>
        <w:t>Beløp i 1000</w:t>
      </w:r>
    </w:p>
    <w:tbl>
      <w:tblPr>
        <w:tblStyle w:val="GridTable1Light"/>
        <w:tblW w:w="5200" w:type="pct"/>
      </w:tblPr>
      <w:tblGrid>
        <w:gridCol w:w="1616"/>
        <w:gridCol w:w="713"/>
        <w:gridCol w:w="660"/>
        <w:gridCol w:w="651"/>
        <w:gridCol w:w="713"/>
        <w:gridCol w:w="660"/>
        <w:gridCol w:w="651"/>
        <w:gridCol w:w="713"/>
        <w:gridCol w:w="660"/>
        <w:gridCol w:w="651"/>
        <w:gridCol w:w="713"/>
        <w:gridCol w:w="660"/>
        <w:gridCol w:w="651"/>
      </w:tblGrid>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70C0"/>
                <w:spacing w:val="0"/>
                <w:sz w:val="16"/>
                <w:u w:val="none"/>
              </w:rPr>
            </w:pP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2026</w:t>
            </w: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2027</w:t>
            </w: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2028</w:t>
            </w: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2029</w:t>
            </w: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70C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r>
    </w:tbl>
    <w:p w:rsidR="00A77B3E">
      <w:pPr>
        <w:spacing w:before="0" w:after="0"/>
        <w:ind w:left="0"/>
        <w:jc w:val="left"/>
        <w:rPr>
          <w:rFonts w:ascii="Calibri" w:eastAsia="Calibri" w:hAnsi="Calibri" w:cs="Calibri"/>
          <w:b w:val="0"/>
          <w:i/>
          <w:color w:val="000000"/>
          <w:spacing w:val="0"/>
          <w:sz w:val="16"/>
          <w:u w:val="none"/>
        </w:rPr>
      </w:pPr>
    </w:p>
    <w:p w:rsidR="00A77B3E">
      <w:pPr>
        <w:pStyle w:val="Heading3"/>
        <w:spacing w:before="0" w:after="0"/>
        <w:ind w:left="0"/>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Investeringer i aksjer og andeler i selskaper</w:t>
      </w:r>
    </w:p>
    <w:p w:rsidR="00A77B3E">
      <w:pPr>
        <w:spacing w:before="0" w:after="0"/>
        <w:ind w:left="0"/>
        <w:jc w:val="left"/>
        <w:rPr>
          <w:rFonts w:ascii="Calibri" w:eastAsia="Calibri" w:hAnsi="Calibri" w:cs="Calibri"/>
          <w:b w:val="0"/>
          <w:i w:val="0"/>
          <w:color w:val="000000"/>
          <w:spacing w:val="0"/>
          <w:sz w:val="22"/>
          <w:u w:val="none"/>
        </w:rPr>
      </w:pPr>
    </w:p>
    <w:p w:rsidR="00A77B3E">
      <w:pPr>
        <w:spacing w:before="0" w:after="0"/>
        <w:ind w:left="0"/>
        <w:jc w:val="left"/>
        <w:rPr>
          <w:rFonts w:ascii="Calibri" w:eastAsia="Calibri" w:hAnsi="Calibri" w:cs="Calibri"/>
          <w:b w:val="0"/>
          <w:i/>
          <w:color w:val="000000"/>
          <w:spacing w:val="0"/>
          <w:sz w:val="16"/>
          <w:u w:val="none"/>
        </w:rPr>
      </w:pPr>
      <w:r>
        <w:rPr>
          <w:rFonts w:ascii="Calibri" w:eastAsia="Calibri" w:hAnsi="Calibri" w:cs="Calibri"/>
          <w:b w:val="0"/>
          <w:i/>
          <w:color w:val="000000"/>
          <w:spacing w:val="0"/>
          <w:sz w:val="16"/>
          <w:u w:val="none"/>
        </w:rPr>
        <w:t>Beløp i 1000</w:t>
      </w:r>
    </w:p>
    <w:tbl>
      <w:tblPr>
        <w:tblStyle w:val="GridTable1Light"/>
        <w:tblW w:w="5200" w:type="pct"/>
      </w:tblPr>
      <w:tblGrid>
        <w:gridCol w:w="1814"/>
        <w:gridCol w:w="713"/>
        <w:gridCol w:w="640"/>
        <w:gridCol w:w="621"/>
        <w:gridCol w:w="713"/>
        <w:gridCol w:w="640"/>
        <w:gridCol w:w="621"/>
        <w:gridCol w:w="713"/>
        <w:gridCol w:w="640"/>
        <w:gridCol w:w="621"/>
        <w:gridCol w:w="713"/>
        <w:gridCol w:w="640"/>
        <w:gridCol w:w="621"/>
      </w:tblGrid>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70C0"/>
                <w:spacing w:val="0"/>
                <w:sz w:val="16"/>
                <w:u w:val="none"/>
              </w:rPr>
            </w:pP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2026</w:t>
            </w: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2027</w:t>
            </w: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2028</w:t>
            </w: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2029</w:t>
            </w: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70C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Egenkapitalinnskudd KLP</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r>
      <w:tr>
        <w:tblPrEx>
          <w:tblW w:w="5200" w:type="pct"/>
        </w:tblPrEx>
        <w:tc>
          <w:tcPr>
            <w:tcW w:w="10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Sum Investeringer</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3 000</w:t>
            </w:r>
          </w:p>
        </w:tc>
      </w:tr>
    </w:tbl>
    <w:p w:rsidR="00A77B3E">
      <w:pPr>
        <w:spacing w:before="0" w:after="0"/>
        <w:ind w:left="0"/>
        <w:jc w:val="left"/>
        <w:rPr>
          <w:rFonts w:ascii="Calibri" w:eastAsia="Calibri" w:hAnsi="Calibri" w:cs="Calibri"/>
          <w:b w:val="0"/>
          <w:i/>
          <w:color w:val="000000"/>
          <w:spacing w:val="0"/>
          <w:sz w:val="16"/>
          <w:u w:val="none"/>
        </w:rPr>
      </w:pPr>
    </w:p>
    <w:p w:rsidR="00A77B3E">
      <w:pPr>
        <w:spacing w:before="0" w:after="0"/>
        <w:ind w:left="0"/>
        <w:jc w:val="left"/>
        <w:rPr>
          <w:rFonts w:ascii="Calibri" w:eastAsia="Calibri" w:hAnsi="Calibri" w:cs="Calibri"/>
          <w:b w:val="0"/>
          <w:i/>
          <w:color w:val="000000"/>
          <w:spacing w:val="0"/>
          <w:sz w:val="16"/>
          <w:u w:val="none"/>
        </w:rPr>
      </w:pPr>
    </w:p>
    <w:sectPr>
      <w:type w:val="nextPage"/>
      <w:pgSz w:w="11906" w:h="16838" w:orient="portrait"/>
      <w:pgMar w:top="1440" w:right="1134" w:bottom="1440" w:left="1417"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 xml:space="preserve">Side </w:t>
    </w:r>
    <w:r>
      <w:rPr>
        <w:rFonts w:ascii="Calibri" w:eastAsia="Calibri" w:hAnsi="Calibri" w:cs="Calibri"/>
        <w:b w:val="0"/>
        <w:i w:val="0"/>
        <w:color w:val="000000"/>
        <w:spacing w:val="0"/>
        <w:sz w:val="22"/>
        <w:u w:val="none"/>
      </w:rPr>
      <w:fldChar w:fldCharType="begin"/>
    </w:r>
    <w:r>
      <w:rPr>
        <w:rFonts w:ascii="Calibri" w:eastAsia="Calibri" w:hAnsi="Calibri" w:cs="Calibri"/>
        <w:b w:val="0"/>
        <w:i w:val="0"/>
        <w:color w:val="000000"/>
        <w:spacing w:val="0"/>
        <w:sz w:val="22"/>
        <w:u w:val="none"/>
      </w:rPr>
      <w:instrText>PAGE</w:instrText>
    </w:r>
    <w:r>
      <w:rPr>
        <w:rFonts w:ascii="Calibri" w:eastAsia="Calibri" w:hAnsi="Calibri" w:cs="Calibri"/>
        <w:b w:val="0"/>
        <w:i w:val="0"/>
        <w:color w:val="000000"/>
        <w:spacing w:val="0"/>
        <w:sz w:val="22"/>
        <w:u w:val="none"/>
      </w:rPr>
      <w:fldChar w:fldCharType="separate"/>
    </w:r>
    <w:r>
      <w:rPr>
        <w:rFonts w:ascii="Calibri" w:eastAsia="Calibri" w:hAnsi="Calibri" w:cs="Calibri"/>
        <w:b w:val="0"/>
        <w:i w:val="0"/>
        <w:color w:val="000000"/>
        <w:spacing w:val="0"/>
        <w:sz w:val="22"/>
        <w:u w:val="none"/>
      </w:rPr>
      <w:fldChar w:fldCharType="end"/>
    </w:r>
    <w:r>
      <w:rPr>
        <w:rFonts w:ascii="Calibri" w:eastAsia="Calibri" w:hAnsi="Calibri" w:cs="Calibri"/>
        <w:b w:val="0"/>
        <w:i w:val="0"/>
        <w:color w:val="000000"/>
        <w:spacing w:val="0"/>
        <w:sz w:val="22"/>
        <w:u w:val="none"/>
      </w:rPr>
      <w:t xml:space="preserve"> av </w:t>
    </w:r>
    <w:r>
      <w:rPr>
        <w:rFonts w:ascii="Calibri" w:eastAsia="Calibri" w:hAnsi="Calibri" w:cs="Calibri"/>
        <w:b w:val="0"/>
        <w:i w:val="0"/>
        <w:color w:val="000000"/>
        <w:spacing w:val="0"/>
        <w:sz w:val="22"/>
        <w:u w:val="none"/>
      </w:rPr>
      <w:fldChar w:fldCharType="begin"/>
    </w:r>
    <w:r>
      <w:rPr>
        <w:rFonts w:ascii="Calibri" w:eastAsia="Calibri" w:hAnsi="Calibri" w:cs="Calibri"/>
        <w:b w:val="0"/>
        <w:i w:val="0"/>
        <w:color w:val="000000"/>
        <w:spacing w:val="0"/>
        <w:sz w:val="22"/>
        <w:u w:val="none"/>
      </w:rPr>
      <w:instrText>NUMPAGES</w:instrText>
    </w:r>
    <w:r>
      <w:rPr>
        <w:rFonts w:ascii="Calibri" w:eastAsia="Calibri" w:hAnsi="Calibri" w:cs="Calibri"/>
        <w:b w:val="0"/>
        <w:i w:val="0"/>
        <w:color w:val="000000"/>
        <w:spacing w:val="0"/>
        <w:sz w:val="22"/>
        <w:u w:val="none"/>
      </w:rPr>
      <w:fldChar w:fldCharType="separate"/>
    </w:r>
    <w:r>
      <w:rPr>
        <w:rFonts w:ascii="Calibri" w:eastAsia="Calibri" w:hAnsi="Calibri" w:cs="Calibri"/>
        <w:b w:val="0"/>
        <w:i w:val="0"/>
        <w:color w:val="000000"/>
        <w:spacing w:val="0"/>
        <w:sz w:val="22"/>
        <w:u w:val="none"/>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Budsjettforslag Arbeiderpartiet 2026-2029</w:t>
    </w:r>
  </w:p>
  <w:p>
    <w:pPr>
      <w:jc w:val="center"/>
      <w:rPr>
        <w:rFonts w:ascii="Calibri" w:eastAsia="Calibri" w:hAnsi="Calibri" w:cs="Calibri"/>
        <w:b w:val="0"/>
        <w:i w:val="0"/>
        <w:color w:val="000000"/>
        <w:spacing w:val="0"/>
        <w:sz w:val="22"/>
        <w:u w:val="non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000001"/>
    <w:multiLevelType w:val="hybridMultilevel"/>
    <w:tmpl w:val="0000000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nsid w:val="00000002"/>
    <w:multiLevelType w:val="hybridMultilevel"/>
    <w:tmpl w:val="0000000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nsid w:val="00000003"/>
    <w:multiLevelType w:val="hybridMultilevel"/>
    <w:tmpl w:val="00000003"/>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
    <w:nsid w:val="00000004"/>
    <w:multiLevelType w:val="hybridMultilevel"/>
    <w:tmpl w:val="00000004"/>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A77B3E"/>
    <w:rsid w:val="00CA2A55"/>
  </w:rsid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b-NO"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rsid w:val="00EF7B96"/>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EF7B96"/>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EF7B96"/>
    <w:pPr>
      <w:keepNext/>
      <w:spacing w:before="240" w:after="60"/>
      <w:outlineLvl w:val="2"/>
    </w:pPr>
    <w:rPr>
      <w:rFonts w:ascii="Arial" w:hAnsi="Arial" w:cs="Arial"/>
      <w:b/>
      <w:bCs/>
      <w:sz w:val="26"/>
      <w:szCs w:val="26"/>
    </w:rPr>
  </w:style>
  <w:style w:type="paragraph" w:styleId="Heading4">
    <w:name w:val="heading 4"/>
    <w:basedOn w:val="Normal"/>
    <w:next w:val="Normal"/>
    <w:qFormat/>
    <w:rsid w:val="00EF7B96"/>
    <w:pPr>
      <w:keepNext/>
      <w:spacing w:before="240" w:after="60"/>
      <w:outlineLvl w:val="3"/>
    </w:pPr>
    <w:rPr>
      <w:b/>
      <w:bCs/>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GridTable1Light">
    <w:name w:val="Grid Table 1 Light"/>
    <w:basedOn w:val="TableNormal"/>
    <w:uiPriority w:val="46"/>
    <w:rsid w:val="00253C0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Template>
  <TotalTime>0</TotalTime>
  <Pages>1</Pages>
  <Words>0</Words>
  <Characters>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coreProperties>
</file>