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3242" w14:textId="06C570FF" w:rsidR="00347FA0" w:rsidRDefault="00347FA0" w:rsidP="00347FA0">
      <w:r w:rsidRPr="00862895">
        <w:rPr>
          <w:b/>
          <w:bCs/>
          <w:sz w:val="32"/>
          <w:szCs w:val="32"/>
        </w:rPr>
        <w:t>Nedtrekk i bevilgning til IKT Agder IKS</w:t>
      </w:r>
      <w:r>
        <w:br/>
        <w:t>Bystyresak 2/25 – 30.1.25</w:t>
      </w:r>
      <w:r>
        <w:br/>
      </w:r>
      <w:r>
        <w:br/>
        <w:t xml:space="preserve">På vegne av posisjonen </w:t>
      </w:r>
      <w:r w:rsidR="00AC39E0">
        <w:t xml:space="preserve">(AP, SV, SP, V og HP) </w:t>
      </w:r>
      <w:r>
        <w:t xml:space="preserve">fremmes følgende tilleggsforslag </w:t>
      </w:r>
      <w:r w:rsidR="00D87148">
        <w:t>i</w:t>
      </w:r>
      <w:r w:rsidR="000A5384">
        <w:t xml:space="preserve"> bystyresak 2/25:</w:t>
      </w:r>
    </w:p>
    <w:p w14:paraId="067B4FB9" w14:textId="541367EB" w:rsidR="00DB2EE0" w:rsidRPr="00347FA0" w:rsidRDefault="00347FA0" w:rsidP="00DB2EE0">
      <w:r>
        <w:t xml:space="preserve">Administrasjonen bes vurdere </w:t>
      </w:r>
      <w:r w:rsidR="006D2A8E">
        <w:t>følgende forslag med sikte på å kunne foreta ytterligere nedtrekk i bevilgningen til IKT Agder IKS – i tillegg til de tiltak som er foreslått lagt inn i bystyresak 2/25.</w:t>
      </w:r>
      <w:r>
        <w:br/>
      </w:r>
      <w:r w:rsidR="00BB2842">
        <w:t xml:space="preserve">Tiltakene har som </w:t>
      </w:r>
      <w:r w:rsidR="006D2A8E">
        <w:t xml:space="preserve">mål å nedskalere bruen av digitale </w:t>
      </w:r>
      <w:r w:rsidR="006D2A8E" w:rsidRPr="00347FA0">
        <w:t xml:space="preserve">hjelpemidler i de yngste klassene (trinn 1-4) - og som kan spare oss for kostnader. </w:t>
      </w:r>
      <w:r w:rsidR="00DB2EE0">
        <w:br/>
      </w:r>
      <w:r w:rsidR="00862895">
        <w:br/>
      </w:r>
      <w:r w:rsidR="00862895" w:rsidRPr="00862895">
        <w:rPr>
          <w:b/>
          <w:bCs/>
        </w:rPr>
        <w:t>Bruk av ipad i skolen</w:t>
      </w:r>
      <w:r w:rsidR="006D2A8E">
        <w:br/>
        <w:t xml:space="preserve">- </w:t>
      </w:r>
      <w:r w:rsidR="006D2A8E" w:rsidRPr="00DB2EE0">
        <w:rPr>
          <w:b/>
          <w:bCs/>
        </w:rPr>
        <w:t>Klassesett med ipader på hvert klassetrinn</w:t>
      </w:r>
      <w:r w:rsidR="00DB2EE0">
        <w:rPr>
          <w:b/>
          <w:bCs/>
        </w:rPr>
        <w:t xml:space="preserve"> (1-4)</w:t>
      </w:r>
      <w:r w:rsidR="006D2A8E" w:rsidRPr="00DB2EE0">
        <w:rPr>
          <w:b/>
          <w:bCs/>
        </w:rPr>
        <w:t xml:space="preserve"> i stedet for en ipad til hver elev</w:t>
      </w:r>
      <w:r w:rsidR="006D2A8E">
        <w:t xml:space="preserve"> </w:t>
      </w:r>
      <w:r w:rsidR="00DB2EE0">
        <w:br/>
        <w:t>På denne måten vil</w:t>
      </w:r>
      <w:r w:rsidR="006D2A8E">
        <w:t xml:space="preserve"> </w:t>
      </w:r>
      <w:r w:rsidR="00DB2EE0">
        <w:t>ipad-</w:t>
      </w:r>
      <w:r w:rsidR="006D2A8E">
        <w:t xml:space="preserve">dekningen </w:t>
      </w:r>
      <w:r w:rsidR="00DB2EE0">
        <w:t xml:space="preserve">kunne </w:t>
      </w:r>
      <w:r w:rsidR="006D2A8E">
        <w:t>reduseres fra 100% (1 til 1)</w:t>
      </w:r>
      <w:r w:rsidR="006D2A8E" w:rsidRPr="00347FA0">
        <w:t xml:space="preserve"> </w:t>
      </w:r>
      <w:r w:rsidR="00DB2EE0">
        <w:t xml:space="preserve">rundt </w:t>
      </w:r>
      <w:r w:rsidR="006D2A8E">
        <w:t>50%</w:t>
      </w:r>
      <w:r w:rsidR="00DB2EE0">
        <w:t>, og muligens enda lavere</w:t>
      </w:r>
      <w:r w:rsidR="006D2A8E">
        <w:t>.</w:t>
      </w:r>
      <w:r w:rsidR="00DB2EE0">
        <w:t xml:space="preserve"> En </w:t>
      </w:r>
      <w:r w:rsidR="00DB2EE0" w:rsidRPr="00347FA0">
        <w:t xml:space="preserve">anbefaling </w:t>
      </w:r>
      <w:r w:rsidR="00DB2EE0">
        <w:t>vil kunne være at</w:t>
      </w:r>
      <w:r w:rsidR="00DB2EE0" w:rsidRPr="00347FA0">
        <w:t xml:space="preserve"> enhetene skal være på skolen, og ikke sendes hjem</w:t>
      </w:r>
      <w:r w:rsidR="00DB2EE0">
        <w:t xml:space="preserve">. </w:t>
      </w:r>
      <w:r w:rsidR="00DB2EE0" w:rsidRPr="00347FA0">
        <w:t xml:space="preserve"> Rent organisatorisk </w:t>
      </w:r>
      <w:r w:rsidR="00DB2EE0">
        <w:t xml:space="preserve">vil dette kunne være enkelt å innføre </w:t>
      </w:r>
      <w:r w:rsidR="00DB2EE0" w:rsidRPr="00347FA0">
        <w:t xml:space="preserve">og praktisk for familiene. </w:t>
      </w:r>
      <w:r w:rsidR="00DB2EE0">
        <w:t>Tiltaket vil kunne føre til</w:t>
      </w:r>
      <w:r w:rsidR="00DB2EE0" w:rsidRPr="00347FA0">
        <w:t xml:space="preserve"> mindre skjermbruk og </w:t>
      </w:r>
      <w:r w:rsidR="00DB2EE0">
        <w:t xml:space="preserve">enklere </w:t>
      </w:r>
      <w:r w:rsidR="00DB2EE0" w:rsidRPr="00347FA0">
        <w:t>grensesetting hjemme da også.</w:t>
      </w:r>
      <w:r w:rsidR="00257303">
        <w:br/>
      </w:r>
      <w:r w:rsidR="00257303">
        <w:br/>
        <w:t>I tillegg bes vurdert på nytt følgende forslag mht bruks av ipad i skolen som er nevnt i saken, men ikke foreslått:</w:t>
      </w:r>
      <w:r w:rsidR="00862895">
        <w:br/>
      </w:r>
      <w:r w:rsidR="00862895">
        <w:br/>
      </w:r>
      <w:r w:rsidR="00862895" w:rsidRPr="00347FA0">
        <w:t xml:space="preserve">1. Endre bruk av iPad i 1. klasse fra høsten 2025. Hvis en kutter ut digitale hjelpemidler i 1. klasse vil dette innebære fjerning av behov for en iPad og tilhørende elevbruker for 433 skolestartere. Dette vil </w:t>
      </w:r>
      <w:proofErr w:type="gramStart"/>
      <w:r w:rsidR="00862895" w:rsidRPr="00347FA0">
        <w:t>generere</w:t>
      </w:r>
      <w:proofErr w:type="gramEnd"/>
      <w:r w:rsidR="00862895" w:rsidRPr="00347FA0">
        <w:t xml:space="preserve"> andre kostnader som innkjøp av lærebøker og andre læremidler på papir, kostnadene for dette er ikke kartlagt og ikke tatt med her. Estimert besparelse på ren IKT kostnad er 1672 for iPad og 649 pr elevbruker. Dette gir </w:t>
      </w:r>
      <w:proofErr w:type="gramStart"/>
      <w:r w:rsidR="00862895" w:rsidRPr="00347FA0">
        <w:t>potensielt</w:t>
      </w:r>
      <w:proofErr w:type="gramEnd"/>
      <w:r w:rsidR="00862895" w:rsidRPr="00347FA0">
        <w:t xml:space="preserve"> ca. 1 million for ett skoleår pr kull. Dette vil kun ha en halvårseffekt i 2025 slik at </w:t>
      </w:r>
      <w:proofErr w:type="gramStart"/>
      <w:r w:rsidR="00862895" w:rsidRPr="00347FA0">
        <w:t>potensiell</w:t>
      </w:r>
      <w:proofErr w:type="gramEnd"/>
      <w:r w:rsidR="00862895" w:rsidRPr="00347FA0">
        <w:t xml:space="preserve"> reell besparelse for 2025 er 0,5 millioner kroner.</w:t>
      </w:r>
      <w:r w:rsidR="00862895">
        <w:br/>
      </w:r>
      <w:r w:rsidR="00862895">
        <w:br/>
      </w:r>
      <w:r w:rsidR="00862895" w:rsidRPr="00347FA0">
        <w:t xml:space="preserve"> 2. I dag har flere barnehager tilgang på iPad. Disse ble kjøpt inn tidligere direkte og leases ikke av IKT Agder. Dette er derfor ikke en del av kostnadsgrunnlaget fra IKT Agder. </w:t>
      </w:r>
      <w:r w:rsidR="00862895">
        <w:br/>
      </w:r>
      <w:r w:rsidR="00862895">
        <w:br/>
      </w:r>
      <w:r w:rsidR="00862895" w:rsidRPr="00347FA0">
        <w:t xml:space="preserve">3. Elev-PC leases i dag for 4 år for elever fra 4. til og med 7. klasse og 3 år for elever fra 8. til og med 10. klasse. Det er mulig å øke bruksperioden for disse, men effekten av dette vil være vanskelig å konkretisere da lengre leasingperiode vil gi lavere «restverdi» ved tilbakelevering. Dette vil kunne påvirke leasingkostnaden på en negativ måte. Erfaringene er også at mange av disse maskinene for ungdomsskolene blir hardt brukt og ofte ikke tåler bruk ett år til. </w:t>
      </w:r>
      <w:r w:rsidR="00862895">
        <w:br/>
      </w:r>
      <w:r w:rsidR="00862895">
        <w:br/>
      </w:r>
      <w:r w:rsidR="00862895" w:rsidRPr="00347FA0">
        <w:t xml:space="preserve">Dagens bruksperiode gjør også at alle elever i 4. klasse og 8. klasse skal få utdelt nye maskiner ved skolestart. Ved endringer i bruksperioden vil noen elever / klasser få utdelt brukte maskiner mens andre får utdelt nye maskiner. Bruksopplevelsen vil da varier utfra hvor heldig en elev er, og driftskostnader vil trolig øke da det forventes en økte driftskostnader. </w:t>
      </w:r>
      <w:r w:rsidR="00862895">
        <w:br/>
      </w:r>
      <w:r w:rsidR="00862895">
        <w:br/>
      </w:r>
      <w:r w:rsidR="00862895" w:rsidRPr="00347FA0">
        <w:t>4. iPad leases i dag for 3 årsperiode (1. til og med 3. klasse) for å følge eleven. Dette kan endres til 4 år eller høyere. Erfaringen er at restverdi på en iPad som er 3 år er betydelig høyere enn 4 og 5 år slik at leasingsprisen kan bli påvirket på en negativ måte. Endringen vil også gjøre at enkelte elever / klasser vil få nye maskiner mens andre kan få utdelt eldre maskiner. Endring av leasingperiode kan revurderes dersom iPad ikke lengre skal tilbys i hele perioden fra 1. til 3. klasse.</w:t>
      </w:r>
    </w:p>
    <w:p w14:paraId="29E7C168" w14:textId="37CA9253" w:rsidR="00347FA0" w:rsidRPr="00347FA0" w:rsidRDefault="00DB2EE0" w:rsidP="00347FA0">
      <w:r w:rsidRPr="00257303">
        <w:rPr>
          <w:b/>
          <w:bCs/>
        </w:rPr>
        <w:lastRenderedPageBreak/>
        <w:t>- Felles innkjøpsordning for skolene mht innkjøp av skolemateriell</w:t>
      </w:r>
      <w:r>
        <w:br/>
        <w:t xml:space="preserve">Det finnes en rekke eksempler på at enkeltvis innkjøp av skolemateriell </w:t>
      </w:r>
      <w:r w:rsidR="00257303">
        <w:t>(digitale hjelpemidler og fysiske lærebøker) faller</w:t>
      </w:r>
      <w:r>
        <w:t xml:space="preserve"> langt dyrene enn om skolene innfører en felles innkjøpsordning</w:t>
      </w:r>
      <w:r w:rsidR="00257303">
        <w:t>. Vi ber administrasjonen dokumentere mulig innsparing.</w:t>
      </w:r>
      <w:r w:rsidR="006D2A8E">
        <w:br/>
      </w:r>
      <w:r w:rsidR="006D2A8E">
        <w:br/>
      </w:r>
      <w:r w:rsidR="00257303" w:rsidRPr="00257303">
        <w:rPr>
          <w:b/>
          <w:bCs/>
        </w:rPr>
        <w:t xml:space="preserve">- Gjeninnføring av </w:t>
      </w:r>
      <w:r w:rsidR="00862895">
        <w:rPr>
          <w:b/>
          <w:bCs/>
        </w:rPr>
        <w:t xml:space="preserve">i hovedsak </w:t>
      </w:r>
      <w:r w:rsidR="00257303" w:rsidRPr="00257303">
        <w:rPr>
          <w:b/>
          <w:bCs/>
        </w:rPr>
        <w:t>fysiske lærebøker</w:t>
      </w:r>
      <w:r w:rsidR="00257303">
        <w:br/>
        <w:t xml:space="preserve">Som et alternativ bes administrasjonen vurdere å erstatte bruken av digitale hjelpemidler med i hovedsak kun å ha fysiske lærebøker og dokumentere mulig innsparing for skolene som følge av dette.  </w:t>
      </w:r>
      <w:r w:rsidR="006D2A8E">
        <w:br/>
      </w:r>
      <w:r w:rsidR="00347FA0">
        <w:br/>
      </w:r>
    </w:p>
    <w:p w14:paraId="6DAEAB98" w14:textId="3AF37B2A" w:rsidR="00FB6C8C" w:rsidRDefault="00347FA0">
      <w:r>
        <w:br/>
      </w:r>
      <w:r>
        <w:br/>
      </w:r>
    </w:p>
    <w:sectPr w:rsidR="00FB6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A0"/>
    <w:rsid w:val="00007EBC"/>
    <w:rsid w:val="000A5384"/>
    <w:rsid w:val="00257303"/>
    <w:rsid w:val="002E189E"/>
    <w:rsid w:val="00347FA0"/>
    <w:rsid w:val="006D2A8E"/>
    <w:rsid w:val="00862895"/>
    <w:rsid w:val="00AC39E0"/>
    <w:rsid w:val="00BB2842"/>
    <w:rsid w:val="00C916C0"/>
    <w:rsid w:val="00D87148"/>
    <w:rsid w:val="00DB2EE0"/>
    <w:rsid w:val="00EB1445"/>
    <w:rsid w:val="00FB6C8C"/>
    <w:rsid w:val="00FF0E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6110"/>
  <w15:chartTrackingRefBased/>
  <w15:docId w15:val="{A4ABFF65-BAFD-4F95-AD9B-C21C36CC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7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47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47FA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47FA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47FA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47FA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7FA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47FA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7FA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7FA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47FA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47FA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47FA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47FA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47FA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47FA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47FA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47FA0"/>
    <w:rPr>
      <w:rFonts w:eastAsiaTheme="majorEastAsia" w:cstheme="majorBidi"/>
      <w:color w:val="272727" w:themeColor="text1" w:themeTint="D8"/>
    </w:rPr>
  </w:style>
  <w:style w:type="paragraph" w:styleId="Tittel">
    <w:name w:val="Title"/>
    <w:basedOn w:val="Normal"/>
    <w:next w:val="Normal"/>
    <w:link w:val="TittelTegn"/>
    <w:uiPriority w:val="10"/>
    <w:qFormat/>
    <w:rsid w:val="00347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47FA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47FA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47FA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47FA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47FA0"/>
    <w:rPr>
      <w:i/>
      <w:iCs/>
      <w:color w:val="404040" w:themeColor="text1" w:themeTint="BF"/>
    </w:rPr>
  </w:style>
  <w:style w:type="paragraph" w:styleId="Listeavsnitt">
    <w:name w:val="List Paragraph"/>
    <w:basedOn w:val="Normal"/>
    <w:uiPriority w:val="34"/>
    <w:qFormat/>
    <w:rsid w:val="00347FA0"/>
    <w:pPr>
      <w:ind w:left="720"/>
      <w:contextualSpacing/>
    </w:pPr>
  </w:style>
  <w:style w:type="character" w:styleId="Sterkutheving">
    <w:name w:val="Intense Emphasis"/>
    <w:basedOn w:val="Standardskriftforavsnitt"/>
    <w:uiPriority w:val="21"/>
    <w:qFormat/>
    <w:rsid w:val="00347FA0"/>
    <w:rPr>
      <w:i/>
      <w:iCs/>
      <w:color w:val="0F4761" w:themeColor="accent1" w:themeShade="BF"/>
    </w:rPr>
  </w:style>
  <w:style w:type="paragraph" w:styleId="Sterktsitat">
    <w:name w:val="Intense Quote"/>
    <w:basedOn w:val="Normal"/>
    <w:next w:val="Normal"/>
    <w:link w:val="SterktsitatTegn"/>
    <w:uiPriority w:val="30"/>
    <w:qFormat/>
    <w:rsid w:val="00347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47FA0"/>
    <w:rPr>
      <w:i/>
      <w:iCs/>
      <w:color w:val="0F4761" w:themeColor="accent1" w:themeShade="BF"/>
    </w:rPr>
  </w:style>
  <w:style w:type="character" w:styleId="Sterkreferanse">
    <w:name w:val="Intense Reference"/>
    <w:basedOn w:val="Standardskriftforavsnitt"/>
    <w:uiPriority w:val="32"/>
    <w:qFormat/>
    <w:rsid w:val="00347F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70046">
      <w:bodyDiv w:val="1"/>
      <w:marLeft w:val="0"/>
      <w:marRight w:val="0"/>
      <w:marTop w:val="0"/>
      <w:marBottom w:val="0"/>
      <w:divBdr>
        <w:top w:val="none" w:sz="0" w:space="0" w:color="auto"/>
        <w:left w:val="none" w:sz="0" w:space="0" w:color="auto"/>
        <w:bottom w:val="none" w:sz="0" w:space="0" w:color="auto"/>
        <w:right w:val="none" w:sz="0" w:space="0" w:color="auto"/>
      </w:divBdr>
    </w:div>
    <w:div w:id="20433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599</Words>
  <Characters>3178</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Ostermann</dc:creator>
  <cp:keywords/>
  <dc:description/>
  <cp:lastModifiedBy>Steinar Ostermann</cp:lastModifiedBy>
  <cp:revision>5</cp:revision>
  <dcterms:created xsi:type="dcterms:W3CDTF">2025-01-21T15:45:00Z</dcterms:created>
  <dcterms:modified xsi:type="dcterms:W3CDTF">2025-01-29T08:41:00Z</dcterms:modified>
</cp:coreProperties>
</file>