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D4784A3" wp14:paraId="61133491" wp14:textId="7773A857">
      <w:pPr>
        <w:pStyle w:val="Heading2"/>
        <w:spacing w:before="261" w:beforeAutospacing="off" w:after="261" w:afterAutospacing="off" w:line="300" w:lineRule="auto"/>
      </w:pPr>
      <w:r w:rsidRPr="6D4784A3" w:rsidR="6D101932">
        <w:rPr>
          <w:rFonts w:ascii="Segoe UI" w:hAnsi="Segoe UI" w:eastAsia="Segoe UI" w:cs="Segoe UI"/>
          <w:b w:val="1"/>
          <w:bCs w:val="1"/>
          <w:i w:val="0"/>
          <w:iCs w:val="0"/>
          <w:noProof w:val="0"/>
          <w:sz w:val="31"/>
          <w:szCs w:val="31"/>
          <w:lang w:val="nb-NO"/>
        </w:rPr>
        <w:t>Sammendrag av evalueringen av PLU-utvalget</w:t>
      </w:r>
    </w:p>
    <w:p xmlns:wp14="http://schemas.microsoft.com/office/word/2010/wordml" w:rsidP="6D4784A3" wp14:paraId="382007B8" wp14:textId="463C344D">
      <w:pPr>
        <w:pStyle w:val="Heading3"/>
        <w:spacing w:before="246" w:beforeAutospacing="off" w:after="246" w:afterAutospacing="off" w:line="300" w:lineRule="auto"/>
      </w:pPr>
      <w:r w:rsidRPr="6D4784A3" w:rsidR="6D101932">
        <w:rPr>
          <w:rFonts w:ascii="Segoe UI" w:hAnsi="Segoe UI" w:eastAsia="Segoe UI" w:cs="Segoe UI"/>
          <w:b w:val="1"/>
          <w:bCs w:val="1"/>
          <w:i w:val="0"/>
          <w:iCs w:val="0"/>
          <w:noProof w:val="0"/>
          <w:sz w:val="24"/>
          <w:szCs w:val="24"/>
          <w:lang w:val="nb-NO"/>
        </w:rPr>
        <w:t>1. Fagspenn og samling av utvalg</w:t>
      </w:r>
    </w:p>
    <w:p xmlns:wp14="http://schemas.microsoft.com/office/word/2010/wordml" w:rsidP="6D4784A3" wp14:paraId="498FE8A9" wp14:textId="3334E177">
      <w:pPr>
        <w:pStyle w:val="ListParagraph"/>
        <w:numPr>
          <w:ilvl w:val="0"/>
          <w:numId w:val="1"/>
        </w:numPr>
        <w:spacing w:before="0" w:beforeAutospacing="off" w:after="0" w:afterAutospacing="off" w:line="300" w:lineRule="auto"/>
        <w:rPr>
          <w:rFonts w:ascii="Segoe UI" w:hAnsi="Segoe UI" w:eastAsia="Segoe UI" w:cs="Segoe UI"/>
          <w:b w:val="0"/>
          <w:bCs w:val="0"/>
          <w:i w:val="0"/>
          <w:iCs w:val="0"/>
          <w:strike w:val="0"/>
          <w:dstrike w:val="0"/>
          <w:noProof w:val="0"/>
          <w:color w:val="auto"/>
          <w:sz w:val="21"/>
          <w:szCs w:val="21"/>
          <w:u w:val="none"/>
          <w:lang w:val="nb-NO"/>
        </w:rPr>
      </w:pPr>
      <w:r w:rsidRPr="6D4784A3" w:rsidR="6D101932">
        <w:rPr>
          <w:rFonts w:ascii="Segoe UI" w:hAnsi="Segoe UI" w:eastAsia="Segoe UI" w:cs="Segoe UI"/>
          <w:b w:val="1"/>
          <w:bCs w:val="1"/>
          <w:i w:val="0"/>
          <w:iCs w:val="0"/>
          <w:noProof w:val="0"/>
          <w:color w:val="auto"/>
          <w:sz w:val="21"/>
          <w:szCs w:val="21"/>
          <w:lang w:val="nb-NO"/>
        </w:rPr>
        <w:t>Større fagspenn</w:t>
      </w:r>
      <w:r w:rsidRPr="6D4784A3" w:rsidR="6D101932">
        <w:rPr>
          <w:rFonts w:ascii="Segoe UI" w:hAnsi="Segoe UI" w:eastAsia="Segoe UI" w:cs="Segoe UI"/>
          <w:b w:val="0"/>
          <w:bCs w:val="0"/>
          <w:i w:val="0"/>
          <w:iCs w:val="0"/>
          <w:noProof w:val="0"/>
          <w:color w:val="auto"/>
          <w:sz w:val="21"/>
          <w:szCs w:val="21"/>
          <w:lang w:val="nb-NO"/>
        </w:rPr>
        <w:t>: Utvalget har fått ansvar for flere saksområder (oppvekst, helse, plan, utmark m.m.). Dette oppleves som krevende i starten, men med erfaring har det blitt lettere for medlemmene å sette seg inn i sakene.</w:t>
      </w:r>
    </w:p>
    <w:p xmlns:wp14="http://schemas.microsoft.com/office/word/2010/wordml" w:rsidP="6D4784A3" wp14:paraId="6B98CDE3" wp14:textId="6C32492B">
      <w:pPr>
        <w:pStyle w:val="ListParagraph"/>
        <w:numPr>
          <w:ilvl w:val="0"/>
          <w:numId w:val="1"/>
        </w:numPr>
        <w:spacing w:before="0" w:beforeAutospacing="off" w:after="0" w:afterAutospacing="off" w:line="300" w:lineRule="auto"/>
        <w:rPr>
          <w:rFonts w:ascii="Segoe UI" w:hAnsi="Segoe UI" w:eastAsia="Segoe UI" w:cs="Segoe UI"/>
          <w:b w:val="0"/>
          <w:bCs w:val="0"/>
          <w:i w:val="0"/>
          <w:iCs w:val="0"/>
          <w:strike w:val="0"/>
          <w:dstrike w:val="0"/>
          <w:noProof w:val="0"/>
          <w:color w:val="auto"/>
          <w:sz w:val="21"/>
          <w:szCs w:val="21"/>
          <w:u w:val="none"/>
          <w:lang w:val="nb-NO"/>
        </w:rPr>
      </w:pPr>
      <w:r w:rsidRPr="6D4784A3" w:rsidR="6D101932">
        <w:rPr>
          <w:rFonts w:ascii="Segoe UI" w:hAnsi="Segoe UI" w:eastAsia="Segoe UI" w:cs="Segoe UI"/>
          <w:b w:val="1"/>
          <w:bCs w:val="1"/>
          <w:i w:val="0"/>
          <w:iCs w:val="0"/>
          <w:noProof w:val="0"/>
          <w:color w:val="auto"/>
          <w:sz w:val="21"/>
          <w:szCs w:val="21"/>
          <w:lang w:val="nb-NO"/>
        </w:rPr>
        <w:t>Samling av utvalg</w:t>
      </w:r>
      <w:r w:rsidRPr="6D4784A3" w:rsidR="6D101932">
        <w:rPr>
          <w:rFonts w:ascii="Segoe UI" w:hAnsi="Segoe UI" w:eastAsia="Segoe UI" w:cs="Segoe UI"/>
          <w:b w:val="0"/>
          <w:bCs w:val="0"/>
          <w:i w:val="0"/>
          <w:iCs w:val="0"/>
          <w:noProof w:val="0"/>
          <w:color w:val="auto"/>
          <w:sz w:val="21"/>
          <w:szCs w:val="21"/>
          <w:lang w:val="nb-NO"/>
        </w:rPr>
        <w:t xml:space="preserve">: Samlingen av utvalgene vurderes som positiv og har fungert greit. Medlemmene har fått godt innblikk i sakene de behandler. </w:t>
      </w:r>
    </w:p>
    <w:p xmlns:wp14="http://schemas.microsoft.com/office/word/2010/wordml" w:rsidP="6D4784A3" wp14:paraId="6EB24B4D" wp14:textId="7228331D">
      <w:pPr>
        <w:pStyle w:val="Heading3"/>
        <w:spacing w:before="246" w:beforeAutospacing="off" w:after="246" w:afterAutospacing="off" w:line="300" w:lineRule="auto"/>
        <w:rPr>
          <w:rFonts w:ascii="Segoe UI" w:hAnsi="Segoe UI" w:eastAsia="Segoe UI" w:cs="Segoe UI"/>
          <w:b w:val="1"/>
          <w:bCs w:val="1"/>
          <w:i w:val="0"/>
          <w:iCs w:val="0"/>
          <w:noProof w:val="0"/>
          <w:color w:val="auto"/>
          <w:sz w:val="24"/>
          <w:szCs w:val="24"/>
          <w:lang w:val="nb-NO"/>
        </w:rPr>
      </w:pPr>
      <w:r w:rsidRPr="6D4784A3" w:rsidR="6D101932">
        <w:rPr>
          <w:rFonts w:ascii="Segoe UI" w:hAnsi="Segoe UI" w:eastAsia="Segoe UI" w:cs="Segoe UI"/>
          <w:b w:val="1"/>
          <w:bCs w:val="1"/>
          <w:i w:val="0"/>
          <w:iCs w:val="0"/>
          <w:noProof w:val="0"/>
          <w:color w:val="auto"/>
          <w:sz w:val="24"/>
          <w:szCs w:val="24"/>
          <w:lang w:val="nb-NO"/>
        </w:rPr>
        <w:t>2. Møtehyppighet</w:t>
      </w:r>
    </w:p>
    <w:p xmlns:wp14="http://schemas.microsoft.com/office/word/2010/wordml" w:rsidP="6D4784A3" wp14:paraId="1BE07D46" wp14:textId="6ECB8103">
      <w:pPr>
        <w:pStyle w:val="ListParagraph"/>
        <w:numPr>
          <w:ilvl w:val="0"/>
          <w:numId w:val="2"/>
        </w:numPr>
        <w:spacing w:before="0" w:beforeAutospacing="off" w:after="0" w:afterAutospacing="off" w:line="300" w:lineRule="auto"/>
        <w:rPr>
          <w:rFonts w:ascii="Segoe UI" w:hAnsi="Segoe UI" w:eastAsia="Segoe UI" w:cs="Segoe UI"/>
          <w:b w:val="0"/>
          <w:bCs w:val="0"/>
          <w:i w:val="0"/>
          <w:iCs w:val="0"/>
          <w:strike w:val="0"/>
          <w:dstrike w:val="0"/>
          <w:noProof w:val="0"/>
          <w:color w:val="auto"/>
          <w:sz w:val="21"/>
          <w:szCs w:val="21"/>
          <w:u w:val="none"/>
          <w:lang w:val="nb-NO"/>
        </w:rPr>
      </w:pPr>
      <w:r w:rsidRPr="6D4784A3" w:rsidR="6D101932">
        <w:rPr>
          <w:rFonts w:ascii="Segoe UI" w:hAnsi="Segoe UI" w:eastAsia="Segoe UI" w:cs="Segoe UI"/>
          <w:b w:val="1"/>
          <w:bCs w:val="1"/>
          <w:i w:val="0"/>
          <w:iCs w:val="0"/>
          <w:noProof w:val="0"/>
          <w:color w:val="auto"/>
          <w:sz w:val="21"/>
          <w:szCs w:val="21"/>
          <w:lang w:val="nb-NO"/>
        </w:rPr>
        <w:t>Hyppigere møter</w:t>
      </w:r>
      <w:r w:rsidRPr="6D4784A3" w:rsidR="6D101932">
        <w:rPr>
          <w:rFonts w:ascii="Segoe UI" w:hAnsi="Segoe UI" w:eastAsia="Segoe UI" w:cs="Segoe UI"/>
          <w:b w:val="0"/>
          <w:bCs w:val="0"/>
          <w:i w:val="0"/>
          <w:iCs w:val="0"/>
          <w:noProof w:val="0"/>
          <w:color w:val="auto"/>
          <w:sz w:val="21"/>
          <w:szCs w:val="21"/>
          <w:lang w:val="nb-NO"/>
        </w:rPr>
        <w:t xml:space="preserve">: PLU har hyppigere møter enn tidligere utvalg. Dette gir flere møter for medlemmene, men hvert møte varer kortere. Det oppleves mindre belastende, da det ofte holder med en halv dag fri fra jobb. </w:t>
      </w:r>
    </w:p>
    <w:p xmlns:wp14="http://schemas.microsoft.com/office/word/2010/wordml" w:rsidP="6D4784A3" wp14:paraId="06F305A2" wp14:textId="3E161CF1">
      <w:pPr>
        <w:pStyle w:val="ListParagraph"/>
        <w:numPr>
          <w:ilvl w:val="0"/>
          <w:numId w:val="2"/>
        </w:numPr>
        <w:spacing w:before="0" w:beforeAutospacing="off" w:after="0" w:afterAutospacing="off" w:line="300" w:lineRule="auto"/>
        <w:rPr>
          <w:rFonts w:ascii="Segoe UI" w:hAnsi="Segoe UI" w:eastAsia="Segoe UI" w:cs="Segoe UI"/>
          <w:b w:val="0"/>
          <w:bCs w:val="0"/>
          <w:i w:val="0"/>
          <w:iCs w:val="0"/>
          <w:strike w:val="0"/>
          <w:dstrike w:val="0"/>
          <w:noProof w:val="0"/>
          <w:color w:val="auto"/>
          <w:sz w:val="21"/>
          <w:szCs w:val="21"/>
          <w:u w:val="none"/>
          <w:lang w:val="nb-NO"/>
        </w:rPr>
      </w:pPr>
      <w:r w:rsidRPr="6D4784A3" w:rsidR="6D101932">
        <w:rPr>
          <w:rFonts w:ascii="Segoe UI" w:hAnsi="Segoe UI" w:eastAsia="Segoe UI" w:cs="Segoe UI"/>
          <w:b w:val="1"/>
          <w:bCs w:val="1"/>
          <w:i w:val="0"/>
          <w:iCs w:val="0"/>
          <w:noProof w:val="0"/>
          <w:color w:val="auto"/>
          <w:sz w:val="21"/>
          <w:szCs w:val="21"/>
          <w:lang w:val="nb-NO"/>
        </w:rPr>
        <w:t>Fordeler</w:t>
      </w:r>
      <w:r w:rsidRPr="6D4784A3" w:rsidR="6D101932">
        <w:rPr>
          <w:rFonts w:ascii="Segoe UI" w:hAnsi="Segoe UI" w:eastAsia="Segoe UI" w:cs="Segoe UI"/>
          <w:b w:val="0"/>
          <w:bCs w:val="0"/>
          <w:i w:val="0"/>
          <w:iCs w:val="0"/>
          <w:noProof w:val="0"/>
          <w:color w:val="auto"/>
          <w:sz w:val="21"/>
          <w:szCs w:val="21"/>
          <w:lang w:val="nb-NO"/>
        </w:rPr>
        <w:t xml:space="preserve">: Kortere tid fra en sak er klar til politisk behandling, spesielt viktig for dispensasjonssaker. Mer kontinuitet og mindre slitasje på politikerne. </w:t>
      </w:r>
    </w:p>
    <w:p xmlns:wp14="http://schemas.microsoft.com/office/word/2010/wordml" w:rsidP="6D4784A3" wp14:paraId="68CD1A12" wp14:textId="25C74DAF">
      <w:pPr>
        <w:pStyle w:val="ListParagraph"/>
        <w:numPr>
          <w:ilvl w:val="0"/>
          <w:numId w:val="2"/>
        </w:numPr>
        <w:spacing w:before="0" w:beforeAutospacing="off" w:after="0" w:afterAutospacing="off" w:line="300" w:lineRule="auto"/>
        <w:rPr>
          <w:rFonts w:ascii="Segoe UI" w:hAnsi="Segoe UI" w:eastAsia="Segoe UI" w:cs="Segoe UI"/>
          <w:b w:val="0"/>
          <w:bCs w:val="0"/>
          <w:i w:val="0"/>
          <w:iCs w:val="0"/>
          <w:strike w:val="0"/>
          <w:dstrike w:val="0"/>
          <w:noProof w:val="0"/>
          <w:color w:val="auto"/>
          <w:sz w:val="21"/>
          <w:szCs w:val="21"/>
          <w:u w:val="none"/>
          <w:lang w:val="nb-NO"/>
        </w:rPr>
      </w:pPr>
      <w:r w:rsidRPr="6D4784A3" w:rsidR="6D101932">
        <w:rPr>
          <w:rFonts w:ascii="Segoe UI" w:hAnsi="Segoe UI" w:eastAsia="Segoe UI" w:cs="Segoe UI"/>
          <w:b w:val="1"/>
          <w:bCs w:val="1"/>
          <w:i w:val="0"/>
          <w:iCs w:val="0"/>
          <w:noProof w:val="0"/>
          <w:color w:val="auto"/>
          <w:sz w:val="21"/>
          <w:szCs w:val="21"/>
          <w:lang w:val="nb-NO"/>
        </w:rPr>
        <w:t>Ulemper</w:t>
      </w:r>
      <w:r w:rsidRPr="6D4784A3" w:rsidR="6D101932">
        <w:rPr>
          <w:rFonts w:ascii="Segoe UI" w:hAnsi="Segoe UI" w:eastAsia="Segoe UI" w:cs="Segoe UI"/>
          <w:b w:val="0"/>
          <w:bCs w:val="0"/>
          <w:i w:val="0"/>
          <w:iCs w:val="0"/>
          <w:noProof w:val="0"/>
          <w:color w:val="auto"/>
          <w:sz w:val="21"/>
          <w:szCs w:val="21"/>
          <w:lang w:val="nb-NO"/>
        </w:rPr>
        <w:t>: Medlemmene er oftere borte fra jobb, og det kan bli flere utbetalinger av møtegodtgjørelser. Noen opplever fortsatt at saksbehandlingstiden er lang for enkelte saker.</w:t>
      </w:r>
    </w:p>
    <w:p xmlns:wp14="http://schemas.microsoft.com/office/word/2010/wordml" w:rsidP="6D4784A3" wp14:paraId="41779367" wp14:textId="6F723ABE">
      <w:pPr>
        <w:pStyle w:val="Heading3"/>
        <w:spacing w:before="246" w:beforeAutospacing="off" w:after="246" w:afterAutospacing="off" w:line="300" w:lineRule="auto"/>
        <w:rPr>
          <w:rFonts w:ascii="Segoe UI" w:hAnsi="Segoe UI" w:eastAsia="Segoe UI" w:cs="Segoe UI"/>
          <w:b w:val="1"/>
          <w:bCs w:val="1"/>
          <w:i w:val="0"/>
          <w:iCs w:val="0"/>
          <w:noProof w:val="0"/>
          <w:color w:val="auto"/>
          <w:sz w:val="24"/>
          <w:szCs w:val="24"/>
          <w:lang w:val="nb-NO"/>
        </w:rPr>
      </w:pPr>
      <w:r w:rsidRPr="6D4784A3" w:rsidR="6D101932">
        <w:rPr>
          <w:rFonts w:ascii="Segoe UI" w:hAnsi="Segoe UI" w:eastAsia="Segoe UI" w:cs="Segoe UI"/>
          <w:b w:val="1"/>
          <w:bCs w:val="1"/>
          <w:i w:val="0"/>
          <w:iCs w:val="0"/>
          <w:noProof w:val="0"/>
          <w:color w:val="auto"/>
          <w:sz w:val="24"/>
          <w:szCs w:val="24"/>
          <w:lang w:val="nb-NO"/>
        </w:rPr>
        <w:t>3. Saksflyt og orienteringer</w:t>
      </w:r>
    </w:p>
    <w:p xmlns:wp14="http://schemas.microsoft.com/office/word/2010/wordml" w:rsidP="6D4784A3" wp14:paraId="1036CB44" wp14:textId="6440D024">
      <w:pPr>
        <w:pStyle w:val="ListParagraph"/>
        <w:numPr>
          <w:ilvl w:val="0"/>
          <w:numId w:val="3"/>
        </w:numPr>
        <w:spacing w:before="0" w:beforeAutospacing="off" w:after="0" w:afterAutospacing="off" w:line="300" w:lineRule="auto"/>
        <w:rPr>
          <w:rFonts w:ascii="Segoe UI" w:hAnsi="Segoe UI" w:eastAsia="Segoe UI" w:cs="Segoe UI"/>
          <w:b w:val="0"/>
          <w:bCs w:val="0"/>
          <w:i w:val="0"/>
          <w:iCs w:val="0"/>
          <w:strike w:val="0"/>
          <w:dstrike w:val="0"/>
          <w:noProof w:val="0"/>
          <w:color w:val="auto"/>
          <w:sz w:val="21"/>
          <w:szCs w:val="21"/>
          <w:u w:val="none"/>
          <w:lang w:val="nb-NO"/>
        </w:rPr>
      </w:pPr>
      <w:r w:rsidRPr="6D4784A3" w:rsidR="6D101932">
        <w:rPr>
          <w:rFonts w:ascii="Segoe UI" w:hAnsi="Segoe UI" w:eastAsia="Segoe UI" w:cs="Segoe UI"/>
          <w:b w:val="1"/>
          <w:bCs w:val="1"/>
          <w:i w:val="0"/>
          <w:iCs w:val="0"/>
          <w:noProof w:val="0"/>
          <w:color w:val="auto"/>
          <w:sz w:val="21"/>
          <w:szCs w:val="21"/>
          <w:lang w:val="nb-NO"/>
        </w:rPr>
        <w:t>Saker og orienteringer</w:t>
      </w:r>
      <w:r w:rsidRPr="6D4784A3" w:rsidR="6D101932">
        <w:rPr>
          <w:rFonts w:ascii="Segoe UI" w:hAnsi="Segoe UI" w:eastAsia="Segoe UI" w:cs="Segoe UI"/>
          <w:b w:val="0"/>
          <w:bCs w:val="0"/>
          <w:i w:val="0"/>
          <w:iCs w:val="0"/>
          <w:noProof w:val="0"/>
          <w:color w:val="auto"/>
          <w:sz w:val="21"/>
          <w:szCs w:val="21"/>
          <w:lang w:val="nb-NO"/>
        </w:rPr>
        <w:t>: Flere opplever at saker og orienteringer som tidligere gikk via OMS-utvalget nå går direkte til kommunestyret uten å innom PLU. Dette gjelder særlig saker fra HOB-området. Det er et ønske om at flere slike saker og orienteringer skal innom PLU før de behandles videre.</w:t>
      </w:r>
    </w:p>
    <w:p xmlns:wp14="http://schemas.microsoft.com/office/word/2010/wordml" w:rsidP="6D4784A3" wp14:paraId="14C7C7E6" wp14:textId="395CE6A0">
      <w:pPr>
        <w:pStyle w:val="ListParagraph"/>
        <w:numPr>
          <w:ilvl w:val="0"/>
          <w:numId w:val="3"/>
        </w:numPr>
        <w:spacing w:before="0" w:beforeAutospacing="off" w:after="0" w:afterAutospacing="off" w:line="300" w:lineRule="auto"/>
        <w:rPr>
          <w:rFonts w:ascii="Segoe UI" w:hAnsi="Segoe UI" w:eastAsia="Segoe UI" w:cs="Segoe UI"/>
          <w:b w:val="0"/>
          <w:bCs w:val="0"/>
          <w:i w:val="0"/>
          <w:iCs w:val="0"/>
          <w:strike w:val="0"/>
          <w:dstrike w:val="0"/>
          <w:noProof w:val="0"/>
          <w:color w:val="auto"/>
          <w:sz w:val="21"/>
          <w:szCs w:val="21"/>
          <w:u w:val="none"/>
          <w:lang w:val="nb-NO"/>
        </w:rPr>
      </w:pPr>
      <w:r w:rsidRPr="6D4784A3" w:rsidR="6D101932">
        <w:rPr>
          <w:rFonts w:ascii="Segoe UI" w:hAnsi="Segoe UI" w:eastAsia="Segoe UI" w:cs="Segoe UI"/>
          <w:b w:val="1"/>
          <w:bCs w:val="1"/>
          <w:i w:val="0"/>
          <w:iCs w:val="0"/>
          <w:noProof w:val="0"/>
          <w:color w:val="auto"/>
          <w:sz w:val="21"/>
          <w:szCs w:val="21"/>
          <w:lang w:val="nb-NO"/>
        </w:rPr>
        <w:t>Saksmengde</w:t>
      </w:r>
      <w:r w:rsidRPr="6D4784A3" w:rsidR="6D101932">
        <w:rPr>
          <w:rFonts w:ascii="Segoe UI" w:hAnsi="Segoe UI" w:eastAsia="Segoe UI" w:cs="Segoe UI"/>
          <w:b w:val="0"/>
          <w:bCs w:val="0"/>
          <w:i w:val="0"/>
          <w:iCs w:val="0"/>
          <w:noProof w:val="0"/>
          <w:color w:val="auto"/>
          <w:sz w:val="21"/>
          <w:szCs w:val="21"/>
          <w:lang w:val="nb-NO"/>
        </w:rPr>
        <w:t>: Noen undrer seg over at det kommer færre saker til utvalget enn forventet, og spør om dette skyldes revidering av delegasjonsreglementet eller tidspress i organisasjonen. Det stilles spørsmål ved om for mange saker har blitt delegert bort fra utvalget</w:t>
      </w:r>
    </w:p>
    <w:p xmlns:wp14="http://schemas.microsoft.com/office/word/2010/wordml" w:rsidP="6D4784A3" wp14:paraId="65A8BC19" wp14:textId="0C856208">
      <w:pPr>
        <w:pStyle w:val="Heading3"/>
        <w:spacing w:before="246" w:beforeAutospacing="off" w:after="246" w:afterAutospacing="off" w:line="300" w:lineRule="auto"/>
        <w:rPr>
          <w:rFonts w:ascii="Segoe UI" w:hAnsi="Segoe UI" w:eastAsia="Segoe UI" w:cs="Segoe UI"/>
          <w:b w:val="1"/>
          <w:bCs w:val="1"/>
          <w:i w:val="0"/>
          <w:iCs w:val="0"/>
          <w:noProof w:val="0"/>
          <w:color w:val="auto"/>
          <w:sz w:val="24"/>
          <w:szCs w:val="24"/>
          <w:lang w:val="nb-NO"/>
        </w:rPr>
      </w:pPr>
      <w:r w:rsidRPr="6D4784A3" w:rsidR="6D101932">
        <w:rPr>
          <w:rFonts w:ascii="Segoe UI" w:hAnsi="Segoe UI" w:eastAsia="Segoe UI" w:cs="Segoe UI"/>
          <w:b w:val="1"/>
          <w:bCs w:val="1"/>
          <w:i w:val="0"/>
          <w:iCs w:val="0"/>
          <w:noProof w:val="0"/>
          <w:color w:val="auto"/>
          <w:sz w:val="24"/>
          <w:szCs w:val="24"/>
          <w:lang w:val="nb-NO"/>
        </w:rPr>
        <w:t>4. Andre innspill</w:t>
      </w:r>
    </w:p>
    <w:p xmlns:wp14="http://schemas.microsoft.com/office/word/2010/wordml" w:rsidP="6D4784A3" wp14:paraId="5CD1FE43" wp14:textId="1AF9009D">
      <w:pPr>
        <w:pStyle w:val="ListParagraph"/>
        <w:numPr>
          <w:ilvl w:val="0"/>
          <w:numId w:val="4"/>
        </w:numPr>
        <w:spacing w:before="0" w:beforeAutospacing="off" w:after="0" w:afterAutospacing="off" w:line="300" w:lineRule="auto"/>
        <w:rPr>
          <w:rFonts w:ascii="Segoe UI" w:hAnsi="Segoe UI" w:eastAsia="Segoe UI" w:cs="Segoe UI"/>
          <w:b w:val="0"/>
          <w:bCs w:val="0"/>
          <w:i w:val="0"/>
          <w:iCs w:val="0"/>
          <w:strike w:val="0"/>
          <w:dstrike w:val="0"/>
          <w:noProof w:val="0"/>
          <w:color w:val="auto"/>
          <w:sz w:val="21"/>
          <w:szCs w:val="21"/>
          <w:u w:val="none"/>
          <w:lang w:val="nb-NO"/>
        </w:rPr>
      </w:pPr>
      <w:r w:rsidRPr="6D4784A3" w:rsidR="6D101932">
        <w:rPr>
          <w:rFonts w:ascii="Segoe UI" w:hAnsi="Segoe UI" w:eastAsia="Segoe UI" w:cs="Segoe UI"/>
          <w:b w:val="1"/>
          <w:bCs w:val="1"/>
          <w:i w:val="0"/>
          <w:iCs w:val="0"/>
          <w:noProof w:val="0"/>
          <w:color w:val="auto"/>
          <w:sz w:val="21"/>
          <w:szCs w:val="21"/>
          <w:lang w:val="nb-NO"/>
        </w:rPr>
        <w:t>Tid til debatt</w:t>
      </w:r>
      <w:r w:rsidRPr="6D4784A3" w:rsidR="6D101932">
        <w:rPr>
          <w:rFonts w:ascii="Segoe UI" w:hAnsi="Segoe UI" w:eastAsia="Segoe UI" w:cs="Segoe UI"/>
          <w:b w:val="0"/>
          <w:bCs w:val="0"/>
          <w:i w:val="0"/>
          <w:iCs w:val="0"/>
          <w:noProof w:val="0"/>
          <w:color w:val="auto"/>
          <w:sz w:val="21"/>
          <w:szCs w:val="21"/>
          <w:lang w:val="nb-NO"/>
        </w:rPr>
        <w:t xml:space="preserve">: Hyppigere og kortere møter gir bedre tid til debatt og mindre tidspress i behandlingen av den enkelte sak. </w:t>
      </w:r>
    </w:p>
    <w:p xmlns:wp14="http://schemas.microsoft.com/office/word/2010/wordml" w:rsidP="6D4784A3" wp14:paraId="62062200" wp14:textId="2D8F9047">
      <w:pPr>
        <w:pStyle w:val="ListParagraph"/>
        <w:numPr>
          <w:ilvl w:val="0"/>
          <w:numId w:val="4"/>
        </w:numPr>
        <w:spacing w:before="0" w:beforeAutospacing="off" w:after="0" w:afterAutospacing="off" w:line="300" w:lineRule="auto"/>
        <w:rPr>
          <w:rFonts w:ascii="Segoe UI" w:hAnsi="Segoe UI" w:eastAsia="Segoe UI" w:cs="Segoe UI"/>
          <w:b w:val="0"/>
          <w:bCs w:val="0"/>
          <w:i w:val="0"/>
          <w:iCs w:val="0"/>
          <w:strike w:val="0"/>
          <w:dstrike w:val="0"/>
          <w:noProof w:val="0"/>
          <w:color w:val="auto"/>
          <w:sz w:val="21"/>
          <w:szCs w:val="21"/>
          <w:u w:val="none"/>
          <w:lang w:val="nb-NO"/>
        </w:rPr>
      </w:pPr>
      <w:r w:rsidRPr="6D4784A3" w:rsidR="6D101932">
        <w:rPr>
          <w:rFonts w:ascii="Segoe UI" w:hAnsi="Segoe UI" w:eastAsia="Segoe UI" w:cs="Segoe UI"/>
          <w:b w:val="1"/>
          <w:bCs w:val="1"/>
          <w:i w:val="0"/>
          <w:iCs w:val="0"/>
          <w:noProof w:val="0"/>
          <w:color w:val="auto"/>
          <w:sz w:val="21"/>
          <w:szCs w:val="21"/>
          <w:lang w:val="nb-NO"/>
        </w:rPr>
        <w:t>Ønske om flere saker fra gamle OMS/HOB</w:t>
      </w:r>
      <w:r w:rsidRPr="6D4784A3" w:rsidR="6D101932">
        <w:rPr>
          <w:rFonts w:ascii="Segoe UI" w:hAnsi="Segoe UI" w:eastAsia="Segoe UI" w:cs="Segoe UI"/>
          <w:b w:val="0"/>
          <w:bCs w:val="0"/>
          <w:i w:val="0"/>
          <w:iCs w:val="0"/>
          <w:noProof w:val="0"/>
          <w:color w:val="auto"/>
          <w:sz w:val="21"/>
          <w:szCs w:val="21"/>
          <w:lang w:val="nb-NO"/>
        </w:rPr>
        <w:t>: Det etterlyses flere saker fra områder som tidligere lå under OMS/HOB, da disse nå i mindre grad behandles i PLU.</w:t>
      </w:r>
    </w:p>
    <w:p xmlns:wp14="http://schemas.microsoft.com/office/word/2010/wordml" w:rsidP="6D4784A3" wp14:paraId="1900207E" wp14:textId="60749619">
      <w:pPr>
        <w:spacing w:before="0" w:beforeAutospacing="off" w:after="0" w:afterAutospacing="off" w:line="300" w:lineRule="auto"/>
        <w:rPr>
          <w:color w:val="auto"/>
        </w:rPr>
      </w:pPr>
    </w:p>
    <w:p xmlns:wp14="http://schemas.microsoft.com/office/word/2010/wordml" w:rsidP="6D4784A3" wp14:paraId="10E078AD" wp14:textId="782224E2">
      <w:pPr>
        <w:pStyle w:val="Heading2"/>
        <w:spacing w:before="261" w:beforeAutospacing="off" w:after="261" w:afterAutospacing="off" w:line="300" w:lineRule="auto"/>
        <w:rPr>
          <w:rFonts w:ascii="Segoe UI" w:hAnsi="Segoe UI" w:eastAsia="Segoe UI" w:cs="Segoe UI"/>
          <w:b w:val="1"/>
          <w:bCs w:val="1"/>
          <w:i w:val="0"/>
          <w:iCs w:val="0"/>
          <w:noProof w:val="0"/>
          <w:color w:val="auto"/>
          <w:sz w:val="31"/>
          <w:szCs w:val="31"/>
          <w:lang w:val="nb-NO"/>
        </w:rPr>
      </w:pPr>
      <w:r w:rsidRPr="6D4784A3" w:rsidR="6D101932">
        <w:rPr>
          <w:rFonts w:ascii="Segoe UI" w:hAnsi="Segoe UI" w:eastAsia="Segoe UI" w:cs="Segoe UI"/>
          <w:b w:val="1"/>
          <w:bCs w:val="1"/>
          <w:i w:val="0"/>
          <w:iCs w:val="0"/>
          <w:noProof w:val="0"/>
          <w:color w:val="auto"/>
          <w:sz w:val="31"/>
          <w:szCs w:val="31"/>
          <w:lang w:val="nb-NO"/>
        </w:rPr>
        <w:t>Oppsummering</w:t>
      </w:r>
    </w:p>
    <w:p xmlns:wp14="http://schemas.microsoft.com/office/word/2010/wordml" w:rsidP="6D4784A3" wp14:paraId="0F64C139" wp14:textId="47BFC511">
      <w:pPr>
        <w:spacing w:before="210" w:beforeAutospacing="off" w:after="210" w:afterAutospacing="off" w:line="300" w:lineRule="auto"/>
        <w:rPr>
          <w:rFonts w:ascii="Segoe UI" w:hAnsi="Segoe UI" w:eastAsia="Segoe UI" w:cs="Segoe UI"/>
          <w:b w:val="0"/>
          <w:bCs w:val="0"/>
          <w:i w:val="0"/>
          <w:iCs w:val="0"/>
          <w:strike w:val="0"/>
          <w:dstrike w:val="0"/>
          <w:noProof w:val="0"/>
          <w:color w:val="auto"/>
          <w:sz w:val="21"/>
          <w:szCs w:val="21"/>
          <w:u w:val="none"/>
          <w:lang w:val="nb-NO"/>
        </w:rPr>
      </w:pPr>
      <w:r w:rsidRPr="6D4784A3" w:rsidR="6D101932">
        <w:rPr>
          <w:rFonts w:ascii="Segoe UI" w:hAnsi="Segoe UI" w:eastAsia="Segoe UI" w:cs="Segoe UI"/>
          <w:b w:val="0"/>
          <w:bCs w:val="0"/>
          <w:i w:val="0"/>
          <w:iCs w:val="0"/>
          <w:noProof w:val="0"/>
          <w:color w:val="auto"/>
          <w:sz w:val="21"/>
          <w:szCs w:val="21"/>
          <w:lang w:val="nb-NO"/>
        </w:rPr>
        <w:t xml:space="preserve">Evalueringen viser at samlingen av utvalgene og økt møtehyppighet stort sett oppleves positivt, med fordeler som bedre kontinuitet, raskere saksbehandling og mindre belastning på medlemmene. Samtidig er det utfordringer knyttet til bredt fagspenn, hyppige fravær fra jobb, og at flere saker og orienteringer går direkte til kommunestyret uten å innom PLU. Det er et tydelig ønske om at utvalget får behandle flere saker, spesielt fra områder som tidligere lå under OMS/HOB. </w:t>
      </w:r>
    </w:p>
    <w:p xmlns:wp14="http://schemas.microsoft.com/office/word/2010/wordml" w:rsidP="6D4784A3" wp14:paraId="104E3129" wp14:textId="4C322E28">
      <w:pPr>
        <w:rPr>
          <w:color w:val="auto"/>
        </w:rPr>
      </w:pPr>
    </w:p>
    <w:p w:rsidR="6D4784A3" w:rsidP="6D4784A3" w:rsidRDefault="6D4784A3" w14:paraId="334E83BD" w14:textId="3B078395">
      <w:pPr>
        <w:rPr>
          <w:color w:val="auto"/>
        </w:rPr>
      </w:pPr>
    </w:p>
    <w:p w:rsidR="25C7FD5B" w:rsidRDefault="25C7FD5B" w14:paraId="1A725009" w14:textId="01962BAB">
      <w:r w:rsidRPr="0F26FE6C" w:rsidR="52336F08">
        <w:rPr>
          <w:color w:val="auto"/>
        </w:rPr>
        <w:t>Oppsummeringen er laget ved</w:t>
      </w:r>
      <w:r w:rsidR="52336F08">
        <w:rPr/>
        <w:t xml:space="preserve"> hjelp av AI. </w:t>
      </w:r>
    </w:p>
    <w:p w:rsidR="5D5D72D0" w:rsidRDefault="5D5D72D0" w14:paraId="033123BB" w14:textId="043A369C">
      <w:r w:rsidR="5D5D72D0">
        <w:rPr/>
        <w:t>Ferdigstilt</w:t>
      </w:r>
      <w:r w:rsidR="5D5D72D0">
        <w:rPr/>
        <w:t xml:space="preserve"> 26. Januar 2026</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4ff6f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a79a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26fd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8372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0086AA"/>
    <w:rsid w:val="0F26FE6C"/>
    <w:rsid w:val="25C7FD5B"/>
    <w:rsid w:val="320086AA"/>
    <w:rsid w:val="52336F08"/>
    <w:rsid w:val="5D5D72D0"/>
    <w:rsid w:val="695C2D46"/>
    <w:rsid w:val="6D101932"/>
    <w:rsid w:val="6D4784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86AA"/>
  <w15:chartTrackingRefBased/>
  <w15:docId w15:val="{02B2A136-71CB-4B18-8221-7DF7108CE8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6D4784A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D4784A3"/>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D4784A3"/>
    <w:pPr>
      <w:spacing/>
      <w:ind w:left="720"/>
      <w:contextualSpacing/>
    </w:pPr>
  </w:style>
  <w:style w:type="character" w:styleId="Hyperlink">
    <w:uiPriority w:val="99"/>
    <w:name w:val="Hyperlink"/>
    <w:basedOn w:val="DefaultParagraphFont"/>
    <w:unhideWhenUsed/>
    <w:rsid w:val="6D4784A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117ad21ee8149a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2026-01-26T12:34:41.6400226Z</dcterms:created>
  <dcterms:modified xsi:type="dcterms:W3CDTF">2026-02-23T11:53:23.0239141Z</dcterms:modified>
  <dc:creator>Lars-Georg Nordhus</dc:creator>
  <lastModifiedBy>Lars-Georg Nordhus</lastModifiedBy>
</coreProperties>
</file>