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75528" w14:textId="00058BFB" w:rsidR="00682FB2" w:rsidRPr="00820358" w:rsidRDefault="00820358" w:rsidP="00976856">
      <w:pPr>
        <w:pStyle w:val="Overskrift1"/>
        <w:rPr>
          <w:color w:val="auto"/>
        </w:rPr>
      </w:pPr>
      <w:r w:rsidRPr="00820358">
        <w:rPr>
          <w:color w:val="auto"/>
        </w:rPr>
        <w:t xml:space="preserve">Detaljreguleringsplan </w:t>
      </w:r>
      <w:r w:rsidR="00304C19">
        <w:rPr>
          <w:color w:val="auto"/>
        </w:rPr>
        <w:t>for Gulsvikskogen næringsområde</w:t>
      </w:r>
    </w:p>
    <w:p w14:paraId="685AB1BA" w14:textId="11600592" w:rsidR="004827B1" w:rsidRPr="00820358" w:rsidRDefault="00682FB2" w:rsidP="00976856">
      <w:pPr>
        <w:pStyle w:val="Overskrift2"/>
        <w:rPr>
          <w:color w:val="auto"/>
        </w:rPr>
      </w:pPr>
      <w:r w:rsidRPr="00820358">
        <w:rPr>
          <w:color w:val="auto"/>
        </w:rPr>
        <w:t xml:space="preserve">Oppsummering av merknader </w:t>
      </w:r>
      <w:r w:rsidR="00FD7CEC" w:rsidRPr="00820358">
        <w:rPr>
          <w:color w:val="auto"/>
        </w:rPr>
        <w:t xml:space="preserve">etter </w:t>
      </w:r>
      <w:r w:rsidR="00345CCB" w:rsidRPr="00820358">
        <w:rPr>
          <w:color w:val="auto"/>
        </w:rPr>
        <w:t>offentlig ettersyn</w:t>
      </w:r>
    </w:p>
    <w:p w14:paraId="699724FA" w14:textId="41A49A89" w:rsidR="00820358" w:rsidRDefault="00820358" w:rsidP="00292F16">
      <w:r w:rsidRPr="00304C19">
        <w:t xml:space="preserve">Detaljreguleringsplan for </w:t>
      </w:r>
      <w:r w:rsidR="00304C19" w:rsidRPr="00304C19">
        <w:t xml:space="preserve">Gulsvikskogen næringsområde </w:t>
      </w:r>
      <w:r w:rsidR="00345CCB" w:rsidRPr="00304C19">
        <w:t xml:space="preserve">har vært på høring i perioden </w:t>
      </w:r>
      <w:r w:rsidR="00304C19" w:rsidRPr="00304C19">
        <w:t>26.06.2026-28.08.2026</w:t>
      </w:r>
      <w:r w:rsidR="00345CCB" w:rsidRPr="00304C19">
        <w:t>. Under følger en oppsummering av merknader som har kommet inn.</w:t>
      </w:r>
    </w:p>
    <w:p w14:paraId="010E36A4" w14:textId="77777777" w:rsidR="00820358" w:rsidRDefault="00820358" w:rsidP="00292F16"/>
    <w:tbl>
      <w:tblPr>
        <w:tblStyle w:val="Tabellrutenett"/>
        <w:tblW w:w="9209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96"/>
        <w:gridCol w:w="7513"/>
      </w:tblGrid>
      <w:tr w:rsidR="009B52E8" w:rsidRPr="00A72EA7" w14:paraId="4C97F742" w14:textId="77777777" w:rsidTr="009B52E8">
        <w:tc>
          <w:tcPr>
            <w:tcW w:w="1696" w:type="dxa"/>
          </w:tcPr>
          <w:p w14:paraId="78BE0A9D" w14:textId="0532DA9A" w:rsidR="009B52E8" w:rsidRPr="00A72EA7" w:rsidRDefault="009B52E8" w:rsidP="00682FB2">
            <w:pPr>
              <w:rPr>
                <w:b/>
              </w:rPr>
            </w:pPr>
            <w:r w:rsidRPr="00A72EA7">
              <w:rPr>
                <w:b/>
              </w:rPr>
              <w:t>Fra</w:t>
            </w:r>
          </w:p>
        </w:tc>
        <w:tc>
          <w:tcPr>
            <w:tcW w:w="7513" w:type="dxa"/>
          </w:tcPr>
          <w:p w14:paraId="2DAA1DDA" w14:textId="3F602F8B" w:rsidR="009B52E8" w:rsidRPr="00A72EA7" w:rsidRDefault="009B52E8" w:rsidP="00682FB2">
            <w:pPr>
              <w:rPr>
                <w:b/>
              </w:rPr>
            </w:pPr>
            <w:r w:rsidRPr="00A72EA7">
              <w:rPr>
                <w:b/>
              </w:rPr>
              <w:t xml:space="preserve">Sammendrag </w:t>
            </w:r>
            <w:r>
              <w:rPr>
                <w:b/>
              </w:rPr>
              <w:t>og kommentar til merknad</w:t>
            </w:r>
          </w:p>
        </w:tc>
      </w:tr>
      <w:tr w:rsidR="009B52E8" w:rsidRPr="00A72EA7" w14:paraId="42151645" w14:textId="77777777" w:rsidTr="009B52E8">
        <w:tc>
          <w:tcPr>
            <w:tcW w:w="1696" w:type="dxa"/>
          </w:tcPr>
          <w:p w14:paraId="732BA40E" w14:textId="603162B1" w:rsidR="009B52E8" w:rsidRPr="00A72EA7" w:rsidRDefault="009B52E8" w:rsidP="00682FB2">
            <w:pPr>
              <w:rPr>
                <w:bCs/>
              </w:rPr>
            </w:pPr>
            <w:r w:rsidRPr="00A72EA7">
              <w:rPr>
                <w:bCs/>
              </w:rPr>
              <w:t>Buskerud fylkeskommune</w:t>
            </w:r>
          </w:p>
        </w:tc>
        <w:tc>
          <w:tcPr>
            <w:tcW w:w="7513" w:type="dxa"/>
          </w:tcPr>
          <w:p w14:paraId="553FFB66" w14:textId="75073AB1" w:rsidR="00904185" w:rsidRDefault="00904185" w:rsidP="00682FB2">
            <w:pPr>
              <w:rPr>
                <w:bCs/>
              </w:rPr>
            </w:pPr>
            <w:r>
              <w:rPr>
                <w:bCs/>
              </w:rPr>
              <w:t>Kulturminner: Ingen funn, og fagområdet vurderes ivaretatt i bestemmelser.</w:t>
            </w:r>
          </w:p>
          <w:p w14:paraId="7B80741A" w14:textId="77777777" w:rsidR="00904185" w:rsidRDefault="00904185" w:rsidP="00682FB2">
            <w:pPr>
              <w:rPr>
                <w:bCs/>
              </w:rPr>
            </w:pPr>
            <w:r>
              <w:rPr>
                <w:bCs/>
              </w:rPr>
              <w:t xml:space="preserve">Vannmiljø: </w:t>
            </w:r>
            <w:r w:rsidR="00FC586B">
              <w:rPr>
                <w:bCs/>
              </w:rPr>
              <w:t xml:space="preserve">Grundig utredet, </w:t>
            </w:r>
            <w:r w:rsidR="00082611">
              <w:rPr>
                <w:bCs/>
              </w:rPr>
              <w:t>forutsetter at tema følges opp i vider arbeid.</w:t>
            </w:r>
          </w:p>
          <w:p w14:paraId="6C41A09F" w14:textId="3FCA942B" w:rsidR="00082611" w:rsidRPr="00A72EA7" w:rsidRDefault="002C057B" w:rsidP="00682FB2">
            <w:pPr>
              <w:rPr>
                <w:bCs/>
              </w:rPr>
            </w:pPr>
            <w:r w:rsidRPr="006E2311">
              <w:rPr>
                <w:rFonts w:ascii="Wingdings" w:eastAsia="Times New Roman" w:hAnsi="Wingdings"/>
                <w:color w:val="00B0F0"/>
              </w:rPr>
              <w:t>à</w:t>
            </w:r>
            <w:r w:rsidRPr="006E2311">
              <w:rPr>
                <w:rFonts w:eastAsia="Times New Roman"/>
                <w:color w:val="00B0F0"/>
              </w:rPr>
              <w:t xml:space="preserve"> </w:t>
            </w:r>
            <w:r>
              <w:rPr>
                <w:rFonts w:eastAsia="Times New Roman"/>
                <w:color w:val="00B0F0"/>
              </w:rPr>
              <w:t>Ingen endringer i plan.</w:t>
            </w:r>
          </w:p>
        </w:tc>
      </w:tr>
      <w:tr w:rsidR="009B52E8" w:rsidRPr="00A72EA7" w14:paraId="3C771DBA" w14:textId="77777777" w:rsidTr="009B52E8">
        <w:tc>
          <w:tcPr>
            <w:tcW w:w="1696" w:type="dxa"/>
          </w:tcPr>
          <w:p w14:paraId="7135978C" w14:textId="30484649" w:rsidR="009B52E8" w:rsidRPr="00A72EA7" w:rsidRDefault="009B52E8" w:rsidP="00682FB2">
            <w:pPr>
              <w:rPr>
                <w:bCs/>
              </w:rPr>
            </w:pPr>
            <w:r w:rsidRPr="00A72EA7">
              <w:rPr>
                <w:bCs/>
              </w:rPr>
              <w:t>Mattilsynet</w:t>
            </w:r>
          </w:p>
        </w:tc>
        <w:tc>
          <w:tcPr>
            <w:tcW w:w="7513" w:type="dxa"/>
          </w:tcPr>
          <w:p w14:paraId="44D7E8E8" w14:textId="107EDF5A" w:rsidR="009B52E8" w:rsidRDefault="007164CF" w:rsidP="00682FB2">
            <w:pPr>
              <w:rPr>
                <w:bCs/>
              </w:rPr>
            </w:pPr>
            <w:r>
              <w:rPr>
                <w:bCs/>
              </w:rPr>
              <w:t>Viser til VAO-plan i planforslaget.</w:t>
            </w:r>
            <w:r w:rsidR="00EB724B">
              <w:rPr>
                <w:bCs/>
              </w:rPr>
              <w:t xml:space="preserve"> Minner om at vannverkseier må søke godkjenning for anlegg over en viss størrelse, i henhold til regelverk.</w:t>
            </w:r>
          </w:p>
          <w:p w14:paraId="3003D5B0" w14:textId="590B3585" w:rsidR="00EB724B" w:rsidRPr="00A72EA7" w:rsidRDefault="00EB724B" w:rsidP="00682FB2">
            <w:pPr>
              <w:rPr>
                <w:bCs/>
              </w:rPr>
            </w:pPr>
            <w:r w:rsidRPr="006E2311">
              <w:rPr>
                <w:rFonts w:ascii="Wingdings" w:eastAsia="Times New Roman" w:hAnsi="Wingdings"/>
                <w:color w:val="00B0F0"/>
              </w:rPr>
              <w:t>à</w:t>
            </w:r>
            <w:r w:rsidRPr="006E2311">
              <w:rPr>
                <w:rFonts w:eastAsia="Times New Roman"/>
                <w:color w:val="00B0F0"/>
              </w:rPr>
              <w:t xml:space="preserve"> </w:t>
            </w:r>
            <w:r>
              <w:rPr>
                <w:rFonts w:eastAsia="Times New Roman"/>
                <w:color w:val="00B0F0"/>
              </w:rPr>
              <w:t>Ingen endringer i plan.</w:t>
            </w:r>
          </w:p>
        </w:tc>
      </w:tr>
      <w:tr w:rsidR="009B52E8" w:rsidRPr="00A72EA7" w14:paraId="333627B5" w14:textId="77777777" w:rsidTr="009B52E8">
        <w:tc>
          <w:tcPr>
            <w:tcW w:w="1696" w:type="dxa"/>
          </w:tcPr>
          <w:p w14:paraId="19D4B4DA" w14:textId="1119275F" w:rsidR="009B52E8" w:rsidRPr="00A72EA7" w:rsidRDefault="009B52E8" w:rsidP="00682FB2">
            <w:pPr>
              <w:rPr>
                <w:bCs/>
              </w:rPr>
            </w:pPr>
            <w:r w:rsidRPr="00A72EA7">
              <w:rPr>
                <w:bCs/>
              </w:rPr>
              <w:t xml:space="preserve">Glitre </w:t>
            </w:r>
            <w:r w:rsidR="00D04732">
              <w:rPr>
                <w:bCs/>
              </w:rPr>
              <w:t>N</w:t>
            </w:r>
            <w:r w:rsidRPr="00A72EA7">
              <w:rPr>
                <w:bCs/>
              </w:rPr>
              <w:t>ett</w:t>
            </w:r>
          </w:p>
        </w:tc>
        <w:tc>
          <w:tcPr>
            <w:tcW w:w="7513" w:type="dxa"/>
          </w:tcPr>
          <w:p w14:paraId="186AF94F" w14:textId="674564D6" w:rsidR="009B52E8" w:rsidRDefault="00786F69" w:rsidP="00682FB2">
            <w:pPr>
              <w:rPr>
                <w:bCs/>
              </w:rPr>
            </w:pPr>
            <w:r>
              <w:rPr>
                <w:bCs/>
              </w:rPr>
              <w:t>Viser til bestemmelser der høyspent er ivaretatt.</w:t>
            </w:r>
          </w:p>
          <w:p w14:paraId="102ACC6A" w14:textId="5AEB0B9D" w:rsidR="00AB3F0E" w:rsidRPr="00A72EA7" w:rsidRDefault="00AB3F0E" w:rsidP="00682FB2">
            <w:pPr>
              <w:rPr>
                <w:bCs/>
              </w:rPr>
            </w:pPr>
            <w:r w:rsidRPr="006E2311">
              <w:rPr>
                <w:rFonts w:ascii="Wingdings" w:eastAsia="Times New Roman" w:hAnsi="Wingdings"/>
                <w:color w:val="00B0F0"/>
              </w:rPr>
              <w:t>à</w:t>
            </w:r>
            <w:r w:rsidRPr="006E2311">
              <w:rPr>
                <w:rFonts w:eastAsia="Times New Roman"/>
                <w:color w:val="00B0F0"/>
              </w:rPr>
              <w:t xml:space="preserve"> </w:t>
            </w:r>
            <w:r>
              <w:rPr>
                <w:rFonts w:eastAsia="Times New Roman"/>
                <w:color w:val="00B0F0"/>
              </w:rPr>
              <w:t>Ingen endringer i plan.</w:t>
            </w:r>
          </w:p>
        </w:tc>
      </w:tr>
      <w:tr w:rsidR="009B52E8" w:rsidRPr="00A72EA7" w14:paraId="44DDC25B" w14:textId="77777777" w:rsidTr="009B52E8">
        <w:tc>
          <w:tcPr>
            <w:tcW w:w="1696" w:type="dxa"/>
          </w:tcPr>
          <w:p w14:paraId="32115F1F" w14:textId="22EDE39B" w:rsidR="009B52E8" w:rsidRPr="00A72EA7" w:rsidRDefault="009B52E8" w:rsidP="00682FB2">
            <w:pPr>
              <w:rPr>
                <w:bCs/>
              </w:rPr>
            </w:pPr>
            <w:r>
              <w:rPr>
                <w:bCs/>
              </w:rPr>
              <w:t>NVE</w:t>
            </w:r>
          </w:p>
        </w:tc>
        <w:tc>
          <w:tcPr>
            <w:tcW w:w="7513" w:type="dxa"/>
          </w:tcPr>
          <w:p w14:paraId="519F5DB9" w14:textId="63BDAF80" w:rsidR="009B52E8" w:rsidRPr="006E2311" w:rsidRDefault="009B52E8" w:rsidP="00C23289">
            <w:pPr>
              <w:pStyle w:val="Listeavsnitt"/>
              <w:numPr>
                <w:ilvl w:val="0"/>
                <w:numId w:val="12"/>
              </w:numPr>
              <w:spacing w:after="0"/>
              <w:ind w:left="454" w:hanging="283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Faglig råd om at planbestemmelse 7.2 blir tydeligere på krav til prosjektering av sikringstiltak, f.eks. at </w:t>
            </w:r>
            <w:r>
              <w:rPr>
                <w:rFonts w:eastAsia="Times New Roman"/>
                <w:i/>
                <w:iCs/>
              </w:rPr>
              <w:t xml:space="preserve">eventuelle sikringstiltak skal være prosjektert før </w:t>
            </w:r>
            <w:r w:rsidRPr="006E2311">
              <w:rPr>
                <w:rFonts w:eastAsia="Times New Roman"/>
              </w:rPr>
              <w:t xml:space="preserve">byggetillatelse (rammetillatelse) gis, og skal være utført før igangsettingstillatelse gis. </w:t>
            </w:r>
            <w:r w:rsidRPr="006E2311">
              <w:rPr>
                <w:rFonts w:ascii="Wingdings" w:eastAsia="Times New Roman" w:hAnsi="Wingdings"/>
                <w:color w:val="00B0F0"/>
              </w:rPr>
              <w:t>à</w:t>
            </w:r>
            <w:r w:rsidRPr="006E2311">
              <w:rPr>
                <w:rFonts w:eastAsia="Times New Roman"/>
                <w:color w:val="00B0F0"/>
              </w:rPr>
              <w:t xml:space="preserve"> </w:t>
            </w:r>
            <w:r w:rsidR="00064F30">
              <w:rPr>
                <w:rFonts w:eastAsia="Times New Roman"/>
                <w:color w:val="00B0F0"/>
              </w:rPr>
              <w:t>B</w:t>
            </w:r>
            <w:r w:rsidRPr="006E2311">
              <w:rPr>
                <w:rFonts w:eastAsia="Times New Roman"/>
                <w:color w:val="00B0F0"/>
              </w:rPr>
              <w:t>estemmelsene rev.</w:t>
            </w:r>
          </w:p>
          <w:p w14:paraId="69DB7525" w14:textId="2397F890" w:rsidR="009B52E8" w:rsidRPr="006E2311" w:rsidRDefault="009B52E8" w:rsidP="00C23289">
            <w:pPr>
              <w:pStyle w:val="Listeavsnitt"/>
              <w:numPr>
                <w:ilvl w:val="0"/>
                <w:numId w:val="12"/>
              </w:numPr>
              <w:spacing w:after="0"/>
              <w:ind w:left="454" w:hanging="283"/>
              <w:contextualSpacing w:val="0"/>
              <w:rPr>
                <w:rFonts w:eastAsia="Times New Roman"/>
                <w:color w:val="00B0F0"/>
              </w:rPr>
            </w:pPr>
            <w:r w:rsidRPr="006E2311">
              <w:rPr>
                <w:rFonts w:eastAsia="Times New Roman"/>
              </w:rPr>
              <w:t xml:space="preserve">Gir råd om å krysse bekken med bru. </w:t>
            </w:r>
            <w:r w:rsidRPr="006E2311">
              <w:rPr>
                <w:rFonts w:ascii="Wingdings" w:eastAsia="Times New Roman" w:hAnsi="Wingdings"/>
                <w:color w:val="00B0F0"/>
              </w:rPr>
              <w:t>à</w:t>
            </w:r>
            <w:r w:rsidRPr="006E2311">
              <w:rPr>
                <w:rFonts w:eastAsia="Times New Roman"/>
                <w:color w:val="00B0F0"/>
              </w:rPr>
              <w:t xml:space="preserve"> </w:t>
            </w:r>
            <w:r w:rsidR="00064F30">
              <w:rPr>
                <w:rFonts w:eastAsia="Times New Roman"/>
                <w:color w:val="00B0F0"/>
              </w:rPr>
              <w:t>B</w:t>
            </w:r>
            <w:r w:rsidRPr="006E2311">
              <w:rPr>
                <w:rFonts w:eastAsia="Times New Roman"/>
                <w:color w:val="00B0F0"/>
              </w:rPr>
              <w:t>estemmelsene rev.</w:t>
            </w:r>
          </w:p>
          <w:p w14:paraId="2329FEB6" w14:textId="16AECD2C" w:rsidR="009B52E8" w:rsidRDefault="009B52E8" w:rsidP="00C23289">
            <w:pPr>
              <w:pStyle w:val="Listeavsnitt"/>
              <w:numPr>
                <w:ilvl w:val="0"/>
                <w:numId w:val="12"/>
              </w:numPr>
              <w:spacing w:after="0"/>
              <w:ind w:left="454" w:hanging="283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 tillegg til høyspenningsanlegg i regionalnettet inntil planområdet, går det mindre høyspenningsanlegg i distribusjonsnettet innenfor planområdet. Disse er avsatt med hensynssoner. Gir faglig råd om at disse anleggene i distribusjonsnettet reguleres som teknisk infrastruktur med underformål trasé for teknisk infrastruktur, etter </w:t>
            </w:r>
            <w:proofErr w:type="spellStart"/>
            <w:r>
              <w:rPr>
                <w:rFonts w:eastAsia="Times New Roman"/>
              </w:rPr>
              <w:t>pbl</w:t>
            </w:r>
            <w:proofErr w:type="spellEnd"/>
            <w:r>
              <w:rPr>
                <w:rFonts w:eastAsia="Times New Roman"/>
              </w:rPr>
              <w:t xml:space="preserve">. § 12-5 nr. 2. </w:t>
            </w:r>
            <w:r w:rsidRPr="009B52E8">
              <w:rPr>
                <w:rFonts w:ascii="Wingdings" w:eastAsia="Times New Roman" w:hAnsi="Wingdings"/>
                <w:color w:val="00B0F0"/>
              </w:rPr>
              <w:t>à</w:t>
            </w:r>
            <w:r w:rsidRPr="009B52E8">
              <w:rPr>
                <w:rFonts w:eastAsia="Times New Roman"/>
                <w:color w:val="00B0F0"/>
              </w:rPr>
              <w:t xml:space="preserve"> Distribusjonsnettet innenfor planområdet går langs med og krysser over vegarealer (rv.7), så vi mener det er mest hensiktsmessig å opprettholde </w:t>
            </w:r>
            <w:r w:rsidR="00064F30" w:rsidRPr="009B52E8">
              <w:rPr>
                <w:rFonts w:eastAsia="Times New Roman"/>
                <w:color w:val="00B0F0"/>
              </w:rPr>
              <w:t>hensynssone</w:t>
            </w:r>
            <w:r w:rsidRPr="009B52E8">
              <w:rPr>
                <w:rFonts w:eastAsia="Times New Roman"/>
                <w:color w:val="00B0F0"/>
              </w:rPr>
              <w:t xml:space="preserve"> som reguleringstiltak.</w:t>
            </w:r>
          </w:p>
          <w:p w14:paraId="5F7B0998" w14:textId="59FB5D5D" w:rsidR="009B52E8" w:rsidRPr="009B52E8" w:rsidRDefault="009B52E8" w:rsidP="00C23289">
            <w:pPr>
              <w:pStyle w:val="Listeavsnitt"/>
              <w:numPr>
                <w:ilvl w:val="0"/>
                <w:numId w:val="12"/>
              </w:numPr>
              <w:spacing w:after="0"/>
              <w:ind w:left="454" w:hanging="283"/>
              <w:contextualSpacing w:val="0"/>
              <w:rPr>
                <w:rFonts w:eastAsia="Times New Roman"/>
                <w:color w:val="00B0F0"/>
              </w:rPr>
            </w:pPr>
            <w:r>
              <w:rPr>
                <w:rFonts w:eastAsia="Times New Roman"/>
              </w:rPr>
              <w:t xml:space="preserve">Gir faglig råd om å beskrive hvordan forholdet til effektiv energibruk skal ivaretas i planen og ikke bare ved byggesaksbehandling. </w:t>
            </w:r>
            <w:r w:rsidRPr="009B52E8">
              <w:rPr>
                <w:rFonts w:ascii="Wingdings" w:eastAsia="Times New Roman" w:hAnsi="Wingdings"/>
                <w:color w:val="00B0F0"/>
              </w:rPr>
              <w:t>à</w:t>
            </w:r>
            <w:r w:rsidRPr="009B52E8">
              <w:rPr>
                <w:rFonts w:eastAsia="Times New Roman"/>
                <w:color w:val="00B0F0"/>
              </w:rPr>
              <w:t xml:space="preserve"> Vanskelig å være detaljert da man ikke vet</w:t>
            </w:r>
            <w:r w:rsidR="006E2311">
              <w:rPr>
                <w:rFonts w:eastAsia="Times New Roman"/>
                <w:color w:val="00B0F0"/>
              </w:rPr>
              <w:t xml:space="preserve"> konkret</w:t>
            </w:r>
            <w:r w:rsidRPr="009B52E8">
              <w:rPr>
                <w:rFonts w:eastAsia="Times New Roman"/>
                <w:color w:val="00B0F0"/>
              </w:rPr>
              <w:t xml:space="preserve"> hva som kommer innenfor området. </w:t>
            </w:r>
          </w:p>
        </w:tc>
      </w:tr>
      <w:tr w:rsidR="009B52E8" w:rsidRPr="00A72EA7" w14:paraId="4CE7AAE9" w14:textId="77777777" w:rsidTr="009B52E8">
        <w:tc>
          <w:tcPr>
            <w:tcW w:w="1696" w:type="dxa"/>
          </w:tcPr>
          <w:p w14:paraId="54286C3B" w14:textId="44241F80" w:rsidR="009B52E8" w:rsidRPr="00A72EA7" w:rsidRDefault="006E2311" w:rsidP="00682FB2">
            <w:pPr>
              <w:rPr>
                <w:bCs/>
              </w:rPr>
            </w:pPr>
            <w:r>
              <w:rPr>
                <w:bCs/>
              </w:rPr>
              <w:t>Statsforvalteren</w:t>
            </w:r>
          </w:p>
        </w:tc>
        <w:tc>
          <w:tcPr>
            <w:tcW w:w="7513" w:type="dxa"/>
          </w:tcPr>
          <w:p w14:paraId="19AD8E10" w14:textId="27D67A4D" w:rsidR="00C23289" w:rsidRDefault="00C23289" w:rsidP="00C23289">
            <w:pPr>
              <w:pStyle w:val="Listeavsnitt"/>
              <w:numPr>
                <w:ilvl w:val="0"/>
                <w:numId w:val="12"/>
              </w:numPr>
              <w:spacing w:after="0"/>
              <w:ind w:left="454" w:hanging="283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Anbefaler at krav om sedimentasjonsbasseng tas inn i bestemmelsene, slik at dette er juridisk forankret i planen</w:t>
            </w:r>
            <w:r w:rsidRPr="00C23289">
              <w:rPr>
                <w:rFonts w:eastAsia="Times New Roman"/>
                <w:i/>
                <w:iCs/>
                <w:color w:val="00B0F0"/>
              </w:rPr>
              <w:t xml:space="preserve">. </w:t>
            </w:r>
            <w:r w:rsidRPr="00C23289">
              <w:rPr>
                <w:rFonts w:ascii="Wingdings" w:eastAsia="Times New Roman" w:hAnsi="Wingdings"/>
                <w:i/>
                <w:iCs/>
                <w:color w:val="00B0F0"/>
              </w:rPr>
              <w:t>à</w:t>
            </w:r>
            <w:r w:rsidRPr="00C23289">
              <w:rPr>
                <w:rFonts w:eastAsia="Times New Roman"/>
                <w:i/>
                <w:iCs/>
                <w:color w:val="00B0F0"/>
              </w:rPr>
              <w:t xml:space="preserve"> </w:t>
            </w:r>
            <w:r w:rsidR="00064F30">
              <w:rPr>
                <w:rFonts w:eastAsia="Times New Roman"/>
                <w:color w:val="00B0F0"/>
              </w:rPr>
              <w:t>B</w:t>
            </w:r>
            <w:r w:rsidRPr="00064F30">
              <w:rPr>
                <w:rFonts w:eastAsia="Times New Roman"/>
                <w:color w:val="00B0F0"/>
              </w:rPr>
              <w:t>estemmelsene rev.</w:t>
            </w:r>
          </w:p>
          <w:p w14:paraId="322FB62F" w14:textId="77777777" w:rsidR="00C23289" w:rsidRDefault="00C23289" w:rsidP="00C23289">
            <w:pPr>
              <w:pStyle w:val="Listeavsnitt"/>
              <w:numPr>
                <w:ilvl w:val="0"/>
                <w:numId w:val="12"/>
              </w:numPr>
              <w:spacing w:after="0"/>
              <w:ind w:left="454" w:hanging="283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Forutsetter at arealene avsatt til bygg og anlegg er avgrenset slik at utbyggingen ikke utløser behov for sikringstiltak innenfor avsatt grøntstruktur langs vassdragene og at nødvendige sikringstiltak for å trygge bygninger, anlegg og oppholdsarealer mot flom og erosjon skal gjennomføres innenfor bygge- og anleggsområdene. Anbefaler kommunen å justere planforslaget for å tydeliggjøre dette. </w:t>
            </w:r>
            <w:r w:rsidRPr="00C23289">
              <w:rPr>
                <w:rFonts w:ascii="Wingdings" w:eastAsia="Times New Roman" w:hAnsi="Wingdings"/>
                <w:color w:val="00B0F0"/>
              </w:rPr>
              <w:t>à</w:t>
            </w:r>
            <w:r w:rsidRPr="00C23289">
              <w:rPr>
                <w:rFonts w:eastAsia="Times New Roman"/>
                <w:color w:val="00B0F0"/>
              </w:rPr>
              <w:t xml:space="preserve"> flomrapport viser at planområdet ikke er flomutsatt etter gjennomføring av planlagt terrengbearbeiding. </w:t>
            </w:r>
          </w:p>
          <w:p w14:paraId="6B6CEFA8" w14:textId="77777777" w:rsidR="00C23289" w:rsidRDefault="00C23289" w:rsidP="00C23289">
            <w:pPr>
              <w:pStyle w:val="Listeavsnitt"/>
              <w:numPr>
                <w:ilvl w:val="0"/>
                <w:numId w:val="12"/>
              </w:numPr>
              <w:spacing w:after="0"/>
              <w:ind w:left="454" w:hanging="283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Vi viser til at det er viktig at bestemmelsene fastsetter ivaretakelse av kantvegetasjon. </w:t>
            </w:r>
            <w:r w:rsidRPr="00064F30">
              <w:rPr>
                <w:rFonts w:ascii="Wingdings" w:eastAsia="Times New Roman" w:hAnsi="Wingdings"/>
                <w:color w:val="00B0F0"/>
              </w:rPr>
              <w:t>à</w:t>
            </w:r>
            <w:r w:rsidRPr="00064F30">
              <w:rPr>
                <w:rFonts w:eastAsia="Times New Roman"/>
                <w:color w:val="00B0F0"/>
              </w:rPr>
              <w:t xml:space="preserve">vurderes ivaretatt i bestemmelsene </w:t>
            </w:r>
          </w:p>
          <w:p w14:paraId="2DCCEBDA" w14:textId="3F4665EF" w:rsidR="009B52E8" w:rsidRPr="00064F30" w:rsidRDefault="00C23289" w:rsidP="00064F30">
            <w:pPr>
              <w:pStyle w:val="Listeavsnitt"/>
              <w:numPr>
                <w:ilvl w:val="0"/>
                <w:numId w:val="12"/>
              </w:numPr>
              <w:spacing w:after="0"/>
              <w:ind w:left="454" w:hanging="283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Viktig at rekkefølgebestemmelsene fastsetter at før igangsettingstillatelse gis skal tilstrekkelig kapasitet på avløpsrenseanlegg for nye bruksenheter dokumenteres i byggesak/utslippstillatelse. Før brukstillatelse skal det være etablert tilfredsstillende vann- og avløpsløsninger i tråd med godkjent vann- og avløpsplan og utslippstillatelse. </w:t>
            </w:r>
            <w:r w:rsidRPr="00064F30">
              <w:rPr>
                <w:rFonts w:ascii="Wingdings" w:eastAsia="Times New Roman" w:hAnsi="Wingdings"/>
                <w:color w:val="00B0F0"/>
              </w:rPr>
              <w:t>à</w:t>
            </w:r>
            <w:r w:rsidRPr="00064F30">
              <w:rPr>
                <w:rFonts w:eastAsia="Times New Roman"/>
                <w:color w:val="00B0F0"/>
              </w:rPr>
              <w:t xml:space="preserve"> </w:t>
            </w:r>
            <w:r w:rsidR="00064F30">
              <w:rPr>
                <w:rFonts w:eastAsia="Times New Roman"/>
                <w:color w:val="00B0F0"/>
              </w:rPr>
              <w:t>B</w:t>
            </w:r>
            <w:r w:rsidRPr="00064F30">
              <w:rPr>
                <w:rFonts w:eastAsia="Times New Roman"/>
                <w:color w:val="00B0F0"/>
              </w:rPr>
              <w:t>estemmelsene rev.</w:t>
            </w:r>
          </w:p>
        </w:tc>
      </w:tr>
      <w:tr w:rsidR="00064F30" w:rsidRPr="00A72EA7" w14:paraId="0490EAF8" w14:textId="77777777" w:rsidTr="009B52E8">
        <w:tc>
          <w:tcPr>
            <w:tcW w:w="1696" w:type="dxa"/>
          </w:tcPr>
          <w:p w14:paraId="7921D8BD" w14:textId="0422FED0" w:rsidR="00DA5BC9" w:rsidRDefault="00DA5BC9" w:rsidP="00DA5BC9">
            <w:r>
              <w:lastRenderedPageBreak/>
              <w:t>Direktoratet for mineral</w:t>
            </w:r>
            <w:r>
              <w:t>-</w:t>
            </w:r>
            <w:r>
              <w:t>forvaltning</w:t>
            </w:r>
          </w:p>
          <w:p w14:paraId="3AB7968B" w14:textId="77777777" w:rsidR="00064F30" w:rsidRDefault="00064F30" w:rsidP="00682FB2">
            <w:pPr>
              <w:rPr>
                <w:bCs/>
              </w:rPr>
            </w:pPr>
          </w:p>
        </w:tc>
        <w:tc>
          <w:tcPr>
            <w:tcW w:w="7513" w:type="dxa"/>
          </w:tcPr>
          <w:p w14:paraId="30172FC8" w14:textId="3B1CEEDF" w:rsidR="00064F30" w:rsidRPr="00DA5BC9" w:rsidRDefault="00DA5BC9" w:rsidP="00DA5BC9">
            <w:pPr>
              <w:pStyle w:val="Listeavsnitt"/>
              <w:numPr>
                <w:ilvl w:val="0"/>
                <w:numId w:val="12"/>
              </w:numPr>
              <w:spacing w:after="0"/>
              <w:ind w:left="454" w:hanging="283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DMF kan ikke se at det er redegjort for kvaliteten på massene og om de er egnet til den planlagte bruken. Dette bør omtales nærmere i planbeskrivelsen for å sikre et tilstrekkelig kunnskapsgrunnlag. </w:t>
            </w:r>
            <w:r w:rsidRPr="00DA5BC9">
              <w:rPr>
                <w:rFonts w:ascii="Wingdings" w:eastAsia="Times New Roman" w:hAnsi="Wingdings"/>
                <w:color w:val="00B0F0"/>
              </w:rPr>
              <w:t>à</w:t>
            </w:r>
            <w:r w:rsidRPr="00DA5BC9">
              <w:rPr>
                <w:rFonts w:eastAsia="Times New Roman"/>
                <w:color w:val="00B0F0"/>
              </w:rPr>
              <w:t xml:space="preserve"> Fjell og morenemasser, og med erfaringene fra næringsområdet på motsatt side av rv.7 vurderes massene som godt egnet til formålet.</w:t>
            </w:r>
          </w:p>
        </w:tc>
      </w:tr>
    </w:tbl>
    <w:p w14:paraId="022182D9" w14:textId="63CA4266" w:rsidR="00E11BC3" w:rsidRPr="00FD7CEC" w:rsidRDefault="00E11BC3" w:rsidP="009851ED">
      <w:pPr>
        <w:rPr>
          <w:bCs/>
        </w:rPr>
      </w:pPr>
    </w:p>
    <w:p w14:paraId="61624128" w14:textId="476ABA3A" w:rsidR="00E11BC3" w:rsidRDefault="00E11BC3"/>
    <w:sectPr w:rsidR="00E11BC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CF49E" w14:textId="77777777" w:rsidR="00B3644B" w:rsidRDefault="00B3644B" w:rsidP="005F6371">
      <w:pPr>
        <w:spacing w:after="0" w:line="240" w:lineRule="auto"/>
      </w:pPr>
      <w:r>
        <w:separator/>
      </w:r>
    </w:p>
  </w:endnote>
  <w:endnote w:type="continuationSeparator" w:id="0">
    <w:p w14:paraId="1514A124" w14:textId="77777777" w:rsidR="00B3644B" w:rsidRDefault="00B3644B" w:rsidP="005F6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967471166"/>
      <w:docPartObj>
        <w:docPartGallery w:val="Page Numbers (Bottom of Page)"/>
        <w:docPartUnique/>
      </w:docPartObj>
    </w:sdtPr>
    <w:sdtEndPr/>
    <w:sdtContent>
      <w:p w14:paraId="1122BA69" w14:textId="35F54410" w:rsidR="005F6371" w:rsidRPr="005F6371" w:rsidRDefault="005F6371">
        <w:pPr>
          <w:pStyle w:val="Bunntekst"/>
          <w:jc w:val="right"/>
          <w:rPr>
            <w:sz w:val="18"/>
          </w:rPr>
        </w:pPr>
        <w:r w:rsidRPr="005F6371">
          <w:rPr>
            <w:sz w:val="18"/>
          </w:rPr>
          <w:fldChar w:fldCharType="begin"/>
        </w:r>
        <w:r w:rsidRPr="005F6371">
          <w:rPr>
            <w:sz w:val="18"/>
          </w:rPr>
          <w:instrText>PAGE   \* MERGEFORMAT</w:instrText>
        </w:r>
        <w:r w:rsidRPr="005F6371">
          <w:rPr>
            <w:sz w:val="18"/>
          </w:rPr>
          <w:fldChar w:fldCharType="separate"/>
        </w:r>
        <w:r w:rsidR="008E2A33">
          <w:rPr>
            <w:noProof/>
            <w:sz w:val="18"/>
          </w:rPr>
          <w:t>1</w:t>
        </w:r>
        <w:r w:rsidRPr="005F6371">
          <w:rPr>
            <w:sz w:val="18"/>
          </w:rPr>
          <w:fldChar w:fldCharType="end"/>
        </w:r>
      </w:p>
    </w:sdtContent>
  </w:sdt>
  <w:p w14:paraId="46D47864" w14:textId="77777777" w:rsidR="005F6371" w:rsidRPr="005F6371" w:rsidRDefault="005F6371">
    <w:pPr>
      <w:pStyle w:val="Bunnteks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AFD41" w14:textId="77777777" w:rsidR="00B3644B" w:rsidRDefault="00B3644B" w:rsidP="005F6371">
      <w:pPr>
        <w:spacing w:after="0" w:line="240" w:lineRule="auto"/>
      </w:pPr>
      <w:r>
        <w:separator/>
      </w:r>
    </w:p>
  </w:footnote>
  <w:footnote w:type="continuationSeparator" w:id="0">
    <w:p w14:paraId="306ED0E5" w14:textId="77777777" w:rsidR="00B3644B" w:rsidRDefault="00B3644B" w:rsidP="005F63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42B3"/>
    <w:multiLevelType w:val="hybridMultilevel"/>
    <w:tmpl w:val="10ACEF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86FD2"/>
    <w:multiLevelType w:val="hybridMultilevel"/>
    <w:tmpl w:val="1EE0D8A8"/>
    <w:lvl w:ilvl="0" w:tplc="0414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2" w15:restartNumberingAfterBreak="0">
    <w:nsid w:val="0F764BBD"/>
    <w:multiLevelType w:val="hybridMultilevel"/>
    <w:tmpl w:val="B5482A5E"/>
    <w:lvl w:ilvl="0" w:tplc="09B0F23E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C2B9C"/>
    <w:multiLevelType w:val="hybridMultilevel"/>
    <w:tmpl w:val="3488CDE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B6B03"/>
    <w:multiLevelType w:val="hybridMultilevel"/>
    <w:tmpl w:val="4EC09E9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55267B"/>
    <w:multiLevelType w:val="hybridMultilevel"/>
    <w:tmpl w:val="C93C9C76"/>
    <w:lvl w:ilvl="0" w:tplc="0414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6" w15:restartNumberingAfterBreak="0">
    <w:nsid w:val="40C51470"/>
    <w:multiLevelType w:val="hybridMultilevel"/>
    <w:tmpl w:val="8264A8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21D01"/>
    <w:multiLevelType w:val="hybridMultilevel"/>
    <w:tmpl w:val="99A60FB8"/>
    <w:lvl w:ilvl="0" w:tplc="09B0F2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E28F0"/>
    <w:multiLevelType w:val="hybridMultilevel"/>
    <w:tmpl w:val="15049CA8"/>
    <w:lvl w:ilvl="0" w:tplc="2BDAC56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04F97"/>
    <w:multiLevelType w:val="hybridMultilevel"/>
    <w:tmpl w:val="557A89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1F57E7"/>
    <w:multiLevelType w:val="hybridMultilevel"/>
    <w:tmpl w:val="FB767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4E3777"/>
    <w:multiLevelType w:val="hybridMultilevel"/>
    <w:tmpl w:val="D24A0634"/>
    <w:lvl w:ilvl="0" w:tplc="09B0F23E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744917">
    <w:abstractNumId w:val="10"/>
  </w:num>
  <w:num w:numId="2" w16cid:durableId="700856597">
    <w:abstractNumId w:val="0"/>
  </w:num>
  <w:num w:numId="3" w16cid:durableId="460729711">
    <w:abstractNumId w:val="6"/>
  </w:num>
  <w:num w:numId="4" w16cid:durableId="1366754333">
    <w:abstractNumId w:val="9"/>
  </w:num>
  <w:num w:numId="5" w16cid:durableId="855389069">
    <w:abstractNumId w:val="1"/>
  </w:num>
  <w:num w:numId="6" w16cid:durableId="942490627">
    <w:abstractNumId w:val="5"/>
  </w:num>
  <w:num w:numId="7" w16cid:durableId="937178943">
    <w:abstractNumId w:val="11"/>
  </w:num>
  <w:num w:numId="8" w16cid:durableId="1498232121">
    <w:abstractNumId w:val="3"/>
  </w:num>
  <w:num w:numId="9" w16cid:durableId="747845392">
    <w:abstractNumId w:val="2"/>
  </w:num>
  <w:num w:numId="10" w16cid:durableId="1387609086">
    <w:abstractNumId w:val="4"/>
  </w:num>
  <w:num w:numId="11" w16cid:durableId="135612896">
    <w:abstractNumId w:val="7"/>
  </w:num>
  <w:num w:numId="12" w16cid:durableId="179262660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FB2"/>
    <w:rsid w:val="000039F7"/>
    <w:rsid w:val="00064F30"/>
    <w:rsid w:val="00082611"/>
    <w:rsid w:val="000C3E7E"/>
    <w:rsid w:val="000D03E1"/>
    <w:rsid w:val="000F65AC"/>
    <w:rsid w:val="00193B2A"/>
    <w:rsid w:val="0019474F"/>
    <w:rsid w:val="001B4C8A"/>
    <w:rsid w:val="001C6A25"/>
    <w:rsid w:val="001D46E3"/>
    <w:rsid w:val="001F0406"/>
    <w:rsid w:val="00241BFD"/>
    <w:rsid w:val="002578A4"/>
    <w:rsid w:val="00292F16"/>
    <w:rsid w:val="002B0AB1"/>
    <w:rsid w:val="002C057B"/>
    <w:rsid w:val="00304C19"/>
    <w:rsid w:val="00341A11"/>
    <w:rsid w:val="00345CCB"/>
    <w:rsid w:val="003774AC"/>
    <w:rsid w:val="0038178F"/>
    <w:rsid w:val="0039162B"/>
    <w:rsid w:val="003C7CA9"/>
    <w:rsid w:val="003E089C"/>
    <w:rsid w:val="0042787C"/>
    <w:rsid w:val="004827B1"/>
    <w:rsid w:val="00493BF9"/>
    <w:rsid w:val="004D0C4D"/>
    <w:rsid w:val="00514088"/>
    <w:rsid w:val="0051487E"/>
    <w:rsid w:val="00515DD8"/>
    <w:rsid w:val="00562463"/>
    <w:rsid w:val="00562AC8"/>
    <w:rsid w:val="005674F3"/>
    <w:rsid w:val="005C19E1"/>
    <w:rsid w:val="005C7448"/>
    <w:rsid w:val="005F6371"/>
    <w:rsid w:val="00617B13"/>
    <w:rsid w:val="00623E86"/>
    <w:rsid w:val="006703CF"/>
    <w:rsid w:val="00682FB2"/>
    <w:rsid w:val="00683256"/>
    <w:rsid w:val="006C301C"/>
    <w:rsid w:val="006E10ED"/>
    <w:rsid w:val="006E2311"/>
    <w:rsid w:val="00714FE6"/>
    <w:rsid w:val="007164CF"/>
    <w:rsid w:val="00786F69"/>
    <w:rsid w:val="007A2C2D"/>
    <w:rsid w:val="00820358"/>
    <w:rsid w:val="008279A4"/>
    <w:rsid w:val="00892E25"/>
    <w:rsid w:val="008E2A33"/>
    <w:rsid w:val="00904185"/>
    <w:rsid w:val="00931CE1"/>
    <w:rsid w:val="0096155E"/>
    <w:rsid w:val="00976856"/>
    <w:rsid w:val="009851ED"/>
    <w:rsid w:val="009B52E8"/>
    <w:rsid w:val="00A11355"/>
    <w:rsid w:val="00A54517"/>
    <w:rsid w:val="00A55E1A"/>
    <w:rsid w:val="00A67D61"/>
    <w:rsid w:val="00A7164F"/>
    <w:rsid w:val="00A72EA7"/>
    <w:rsid w:val="00AB1790"/>
    <w:rsid w:val="00AB3F0E"/>
    <w:rsid w:val="00AC0D6F"/>
    <w:rsid w:val="00AC65B8"/>
    <w:rsid w:val="00B147B8"/>
    <w:rsid w:val="00B3644B"/>
    <w:rsid w:val="00B52921"/>
    <w:rsid w:val="00BC5C0B"/>
    <w:rsid w:val="00BF7EB5"/>
    <w:rsid w:val="00C05C79"/>
    <w:rsid w:val="00C07298"/>
    <w:rsid w:val="00C11257"/>
    <w:rsid w:val="00C177C8"/>
    <w:rsid w:val="00C23289"/>
    <w:rsid w:val="00C3647C"/>
    <w:rsid w:val="00C4235B"/>
    <w:rsid w:val="00C4657B"/>
    <w:rsid w:val="00C63938"/>
    <w:rsid w:val="00CB2C2F"/>
    <w:rsid w:val="00CB696A"/>
    <w:rsid w:val="00D04732"/>
    <w:rsid w:val="00D161A7"/>
    <w:rsid w:val="00DA5BC9"/>
    <w:rsid w:val="00DE1062"/>
    <w:rsid w:val="00DE41E4"/>
    <w:rsid w:val="00DE6777"/>
    <w:rsid w:val="00E10FD3"/>
    <w:rsid w:val="00E11BC3"/>
    <w:rsid w:val="00E7760F"/>
    <w:rsid w:val="00EB724B"/>
    <w:rsid w:val="00EC7085"/>
    <w:rsid w:val="00F00C70"/>
    <w:rsid w:val="00F0526E"/>
    <w:rsid w:val="00F10475"/>
    <w:rsid w:val="00F21D35"/>
    <w:rsid w:val="00F649C4"/>
    <w:rsid w:val="00F83895"/>
    <w:rsid w:val="00FC586B"/>
    <w:rsid w:val="00FD7CEC"/>
    <w:rsid w:val="00FE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0E1C3"/>
  <w15:chartTrackingRefBased/>
  <w15:docId w15:val="{35FBC0C3-A5AE-4D5E-B8DD-8DD722E46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CEC"/>
    <w:pPr>
      <w:spacing w:after="120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8279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B2C2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B2C2F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CB2C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682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tittel">
    <w:name w:val="Subtitle"/>
    <w:basedOn w:val="Normal"/>
    <w:next w:val="Normal"/>
    <w:link w:val="UndertittelTegn"/>
    <w:uiPriority w:val="11"/>
    <w:qFormat/>
    <w:rsid w:val="00682FB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82FB2"/>
    <w:rPr>
      <w:rFonts w:eastAsiaTheme="minorEastAsia"/>
      <w:color w:val="5A5A5A" w:themeColor="text1" w:themeTint="A5"/>
      <w:spacing w:val="15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279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F104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genmellomrom">
    <w:name w:val="No Spacing"/>
    <w:uiPriority w:val="1"/>
    <w:qFormat/>
    <w:rsid w:val="00C11257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AC0D6F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5F6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F6371"/>
  </w:style>
  <w:style w:type="paragraph" w:styleId="Bunntekst">
    <w:name w:val="footer"/>
    <w:basedOn w:val="Normal"/>
    <w:link w:val="BunntekstTegn"/>
    <w:uiPriority w:val="99"/>
    <w:unhideWhenUsed/>
    <w:rsid w:val="005F6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F6371"/>
  </w:style>
  <w:style w:type="character" w:customStyle="1" w:styleId="Overskrift3Tegn">
    <w:name w:val="Overskrift 3 Tegn"/>
    <w:basedOn w:val="Standardskriftforavsnitt"/>
    <w:link w:val="Overskrift3"/>
    <w:uiPriority w:val="9"/>
    <w:rsid w:val="00CB2C2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27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278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8B4227FB11F8459F49EFBFD01206F4" ma:contentTypeVersion="17" ma:contentTypeDescription="Opprett et nytt dokument." ma:contentTypeScope="" ma:versionID="18b7e435a9faef08d5ed8ce4293d7205">
  <xsd:schema xmlns:xsd="http://www.w3.org/2001/XMLSchema" xmlns:xs="http://www.w3.org/2001/XMLSchema" xmlns:p="http://schemas.microsoft.com/office/2006/metadata/properties" xmlns:ns2="0016f30c-6a04-4095-af8f-f1e4d0bbce5c" xmlns:ns3="5f4326fb-9d76-45fc-a13a-a26095c81490" xmlns:ns4="13bd7157-0547-4a5d-bf9b-560840f3fe55" targetNamespace="http://schemas.microsoft.com/office/2006/metadata/properties" ma:root="true" ma:fieldsID="e75abab0c08549391a5998fc7f532c6e" ns2:_="" ns3:_="" ns4:_="">
    <xsd:import namespace="0016f30c-6a04-4095-af8f-f1e4d0bbce5c"/>
    <xsd:import namespace="5f4326fb-9d76-45fc-a13a-a26095c81490"/>
    <xsd:import namespace="13bd7157-0547-4a5d-bf9b-560840f3fe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6f30c-6a04-4095-af8f-f1e4d0bbce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9c9de5fe-e690-41ee-8467-ed0433617b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326fb-9d76-45fc-a13a-a26095c814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1f1acd8-1df1-48c1-b9c7-386c15c01b1b}" ma:internalName="TaxCatchAll" ma:showField="CatchAllData" ma:web="13bd7157-0547-4a5d-bf9b-560840f3fe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d7157-0547-4a5d-bf9b-560840f3fe55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0016f30c-6a04-4095-af8f-f1e4d0bbce5c" xsi:nil="true"/>
    <TaxCatchAll xmlns="5f4326fb-9d76-45fc-a13a-a26095c81490" xsi:nil="true"/>
    <lcf76f155ced4ddcb4097134ff3c332f xmlns="0016f30c-6a04-4095-af8f-f1e4d0bbce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FB02BD-8AD3-412D-8EEB-669FEC632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6f30c-6a04-4095-af8f-f1e4d0bbce5c"/>
    <ds:schemaRef ds:uri="5f4326fb-9d76-45fc-a13a-a26095c81490"/>
    <ds:schemaRef ds:uri="13bd7157-0547-4a5d-bf9b-560840f3fe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C22187-82D3-4528-A231-8BF0CF9E99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13CD1-4F57-4550-BDD7-A671C2088ECD}">
  <ds:schemaRefs>
    <ds:schemaRef ds:uri="http://schemas.microsoft.com/office/2006/metadata/properties"/>
    <ds:schemaRef ds:uri="http://schemas.microsoft.com/office/infopath/2007/PartnerControls"/>
    <ds:schemaRef ds:uri="0016f30c-6a04-4095-af8f-f1e4d0bbce5c"/>
    <ds:schemaRef ds:uri="5f4326fb-9d76-45fc-a13a-a26095c814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538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 Hallingdal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 Hauglann Grimeli</dc:creator>
  <cp:keywords/>
  <dc:description/>
  <cp:lastModifiedBy>Sigrid Hauglann Grimeli</cp:lastModifiedBy>
  <cp:revision>18</cp:revision>
  <cp:lastPrinted>2021-11-23T14:18:00Z</cp:lastPrinted>
  <dcterms:created xsi:type="dcterms:W3CDTF">2026-09-23T13:08:00Z</dcterms:created>
  <dcterms:modified xsi:type="dcterms:W3CDTF">2026-09-23T13:21:00Z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0x010100128B4227FB11F8459F49EFBFD01206F4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