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p w:rsidR="00677692" w:rsidRPr="004C2E7E" w:rsidP="001A1756" w14:paraId="417C46BF" w14:textId="77777777">
      <w:pPr>
        <w:spacing w:line="276" w:lineRule="auto"/>
      </w:pPr>
      <w:bookmarkStart w:id="0" w:name="MottakerNavn"/>
      <w:r w:rsidRPr="004C2E7E">
        <w:t>HOL KOMMUNE FELLESTJENESTER</w:t>
      </w:r>
      <w:bookmarkEnd w:id="0"/>
    </w:p>
    <w:p w:rsidR="00E41697" w:rsidRPr="004C2E7E" w:rsidP="001A1756" w14:paraId="57B2D325" w14:textId="77777777">
      <w:pPr>
        <w:spacing w:line="276" w:lineRule="auto"/>
      </w:pPr>
      <w:bookmarkStart w:id="1" w:name="Kontakt"/>
      <w:bookmarkEnd w:id="1"/>
    </w:p>
    <w:p w:rsidR="004C2E7E" w:rsidRPr="004C2E7E" w:rsidP="001A1756" w14:paraId="025B1068" w14:textId="77777777">
      <w:pPr>
        <w:spacing w:line="276" w:lineRule="auto"/>
      </w:pPr>
      <w:bookmarkStart w:id="2" w:name="Adresse"/>
      <w:r w:rsidRPr="004C2E7E">
        <w:t>Ålmannvegen 8</w:t>
      </w:r>
      <w:bookmarkEnd w:id="2"/>
    </w:p>
    <w:p w:rsidR="00C61D12" w:rsidRPr="004C2E7E" w:rsidP="001A1756" w14:paraId="7A9110B6" w14:textId="77777777">
      <w:pPr>
        <w:spacing w:line="276" w:lineRule="auto"/>
      </w:pPr>
      <w:bookmarkStart w:id="3" w:name="Postnr"/>
      <w:r>
        <w:t>3576</w:t>
      </w:r>
      <w:bookmarkEnd w:id="3"/>
      <w:r>
        <w:t xml:space="preserve"> </w:t>
      </w:r>
      <w:bookmarkStart w:id="4" w:name="Poststed"/>
      <w:r w:rsidRPr="004C2E7E">
        <w:t>HOL</w:t>
      </w:r>
      <w:bookmarkEnd w:id="4"/>
    </w:p>
    <w:p w:rsidR="00234A7C" w:rsidRPr="004C2E7E" w:rsidP="001A1756" w14:paraId="2A3B1965" w14:textId="77777777">
      <w:pPr>
        <w:spacing w:line="276" w:lineRule="auto"/>
      </w:pPr>
    </w:p>
    <w:p w:rsidR="007363B2" w:rsidRPr="004C2E7E" w:rsidP="001A1756" w14:paraId="384A0B3D" w14:textId="77777777">
      <w:pPr>
        <w:spacing w:line="276" w:lineRule="auto"/>
        <w:sectPr w:rsidSect="006E77F0">
          <w:footerReference w:type="default" r:id="rId8"/>
          <w:headerReference w:type="first" r:id="rId9"/>
          <w:footerReference w:type="first" r:id="rId10"/>
          <w:pgSz w:w="11906" w:h="16838"/>
          <w:pgMar w:top="2254" w:right="1417" w:bottom="851" w:left="1417" w:header="708" w:footer="294" w:gutter="0"/>
          <w:cols w:space="708"/>
          <w:titlePg/>
          <w:docGrid w:linePitch="360"/>
        </w:sectPr>
      </w:pPr>
      <w:r w:rsidRPr="004C2E7E">
        <w:t xml:space="preserve"> </w:t>
      </w:r>
    </w:p>
    <w:p w:rsidR="00C61D12" w:rsidRPr="004C2E7E" w:rsidP="001A1756" w14:paraId="0B9DEAF2" w14:textId="77777777">
      <w:pPr>
        <w:spacing w:line="276" w:lineRule="auto"/>
        <w:jc w:val="right"/>
      </w:pPr>
      <w:bookmarkStart w:id="5" w:name="Uoffparagraf"/>
      <w:bookmarkEnd w:id="5"/>
    </w:p>
    <w:tbl>
      <w:tblPr>
        <w:tblW w:w="9072" w:type="dxa"/>
        <w:tblCellMar>
          <w:left w:w="0" w:type="dxa"/>
          <w:right w:w="0" w:type="dxa"/>
        </w:tblCellMar>
        <w:tblLook w:val="00A0"/>
      </w:tblPr>
      <w:tblGrid>
        <w:gridCol w:w="1398"/>
        <w:gridCol w:w="1579"/>
        <w:gridCol w:w="1186"/>
        <w:gridCol w:w="3634"/>
        <w:gridCol w:w="1275"/>
      </w:tblGrid>
      <w:tr w14:paraId="3E47D806" w14:textId="77777777" w:rsidTr="00433A1B">
        <w:tblPrEx>
          <w:tblW w:w="9072" w:type="dxa"/>
          <w:tblLook w:val="00A0"/>
        </w:tblPrEx>
        <w:trPr>
          <w:trHeight w:hRule="exact" w:val="227"/>
        </w:trPr>
        <w:tc>
          <w:tcPr>
            <w:tcW w:w="1398" w:type="dxa"/>
            <w:shd w:val="clear" w:color="auto" w:fill="auto"/>
            <w:vAlign w:val="center"/>
          </w:tcPr>
          <w:p w:rsidR="004D1437" w:rsidRPr="004C2E7E" w:rsidP="001A1756" w14:paraId="444AF9D7" w14:textId="77777777">
            <w:pPr>
              <w:spacing w:line="276" w:lineRule="auto"/>
              <w:rPr>
                <w:rFonts w:eastAsia="Times New Roman" w:cs="Calibri"/>
                <w:sz w:val="20"/>
                <w:szCs w:val="20"/>
                <w:lang w:eastAsia="nb-NO"/>
              </w:rPr>
            </w:pPr>
            <w:r w:rsidRPr="004C2E7E">
              <w:rPr>
                <w:rFonts w:eastAsia="Times New Roman" w:cs="Calibri"/>
                <w:sz w:val="20"/>
                <w:szCs w:val="20"/>
                <w:lang w:eastAsia="nb-NO"/>
              </w:rPr>
              <w:t xml:space="preserve">Vår </w:t>
            </w:r>
            <w:r w:rsidRPr="004C2E7E">
              <w:rPr>
                <w:rFonts w:eastAsia="Times New Roman" w:cs="Calibri"/>
                <w:sz w:val="20"/>
                <w:szCs w:val="20"/>
                <w:lang w:eastAsia="nb-NO"/>
              </w:rPr>
              <w:t>ref</w:t>
            </w:r>
          </w:p>
        </w:tc>
        <w:tc>
          <w:tcPr>
            <w:tcW w:w="1579" w:type="dxa"/>
            <w:shd w:val="clear" w:color="auto" w:fill="auto"/>
          </w:tcPr>
          <w:p w:rsidR="004D1437" w:rsidRPr="004C2E7E" w:rsidP="001A1756" w14:paraId="0B5F823A" w14:textId="77777777">
            <w:pPr>
              <w:spacing w:line="276" w:lineRule="auto"/>
              <w:rPr>
                <w:rFonts w:eastAsia="Times New Roman" w:cs="Calibri"/>
                <w:sz w:val="20"/>
                <w:szCs w:val="20"/>
                <w:lang w:eastAsia="nb-NO"/>
              </w:rPr>
            </w:pPr>
            <w:r>
              <w:rPr>
                <w:rFonts w:eastAsia="Times New Roman" w:cs="Calibri"/>
                <w:sz w:val="20"/>
                <w:szCs w:val="20"/>
                <w:lang w:eastAsia="nb-NO"/>
              </w:rPr>
              <w:t>Deres</w:t>
            </w:r>
            <w:r w:rsidRPr="004C2E7E">
              <w:rPr>
                <w:rFonts w:eastAsia="Times New Roman" w:cs="Calibri"/>
                <w:sz w:val="20"/>
                <w:szCs w:val="20"/>
                <w:lang w:eastAsia="nb-NO"/>
              </w:rPr>
              <w:t xml:space="preserve"> </w:t>
            </w:r>
            <w:r w:rsidRPr="004C2E7E">
              <w:rPr>
                <w:rFonts w:eastAsia="Times New Roman" w:cs="Calibri"/>
                <w:sz w:val="20"/>
                <w:szCs w:val="20"/>
                <w:lang w:eastAsia="nb-NO"/>
              </w:rPr>
              <w:t>ref</w:t>
            </w:r>
          </w:p>
        </w:tc>
        <w:tc>
          <w:tcPr>
            <w:tcW w:w="1186" w:type="dxa"/>
            <w:shd w:val="clear" w:color="auto" w:fill="auto"/>
          </w:tcPr>
          <w:p w:rsidR="004D1437" w:rsidRPr="004C2E7E" w:rsidP="001A1756" w14:paraId="6A13ABBB" w14:textId="77777777">
            <w:pPr>
              <w:spacing w:line="276" w:lineRule="auto"/>
              <w:rPr>
                <w:rFonts w:eastAsia="Times New Roman" w:cs="Calibri"/>
                <w:sz w:val="20"/>
                <w:szCs w:val="20"/>
                <w:lang w:eastAsia="nb-NO"/>
              </w:rPr>
            </w:pPr>
            <w:r w:rsidRPr="004C2E7E">
              <w:rPr>
                <w:rFonts w:eastAsia="Times New Roman" w:cs="Calibri"/>
                <w:sz w:val="20"/>
                <w:szCs w:val="20"/>
                <w:lang w:eastAsia="nb-NO"/>
              </w:rPr>
              <w:t>Dato</w:t>
            </w:r>
          </w:p>
        </w:tc>
        <w:tc>
          <w:tcPr>
            <w:tcW w:w="3634" w:type="dxa"/>
            <w:shd w:val="clear" w:color="auto" w:fill="auto"/>
          </w:tcPr>
          <w:p w:rsidR="004D1437" w:rsidRPr="004C2E7E" w:rsidP="001A1756" w14:paraId="0FB01BC6" w14:textId="77777777">
            <w:pPr>
              <w:spacing w:line="276" w:lineRule="auto"/>
              <w:rPr>
                <w:rFonts w:eastAsia="Times New Roman" w:cs="Calibri"/>
                <w:sz w:val="20"/>
                <w:szCs w:val="20"/>
                <w:lang w:eastAsia="nb-NO"/>
              </w:rPr>
            </w:pPr>
            <w:r w:rsidRPr="004C2E7E">
              <w:rPr>
                <w:rFonts w:eastAsia="Times New Roman" w:cs="Calibri"/>
                <w:sz w:val="20"/>
                <w:szCs w:val="20"/>
                <w:lang w:eastAsia="nb-NO"/>
              </w:rPr>
              <w:t>Delegert til</w:t>
            </w:r>
          </w:p>
        </w:tc>
        <w:tc>
          <w:tcPr>
            <w:tcW w:w="1275" w:type="dxa"/>
            <w:shd w:val="clear" w:color="auto" w:fill="auto"/>
          </w:tcPr>
          <w:p w:rsidR="004D1437" w:rsidRPr="004C2E7E" w:rsidP="001A1756" w14:paraId="7226318D" w14:textId="77777777">
            <w:pPr>
              <w:spacing w:line="276" w:lineRule="auto"/>
              <w:rPr>
                <w:rFonts w:eastAsia="Times New Roman" w:cs="Calibri"/>
                <w:sz w:val="20"/>
                <w:szCs w:val="20"/>
                <w:lang w:eastAsia="nb-NO"/>
              </w:rPr>
            </w:pPr>
            <w:r w:rsidRPr="004C2E7E">
              <w:rPr>
                <w:rFonts w:eastAsia="Times New Roman" w:cs="Calibri"/>
                <w:sz w:val="20"/>
                <w:szCs w:val="20"/>
                <w:lang w:eastAsia="nb-NO"/>
              </w:rPr>
              <w:t xml:space="preserve">Delegert </w:t>
            </w:r>
            <w:r w:rsidRPr="004C2E7E">
              <w:rPr>
                <w:rFonts w:eastAsia="Times New Roman" w:cs="Calibri"/>
                <w:sz w:val="20"/>
                <w:szCs w:val="20"/>
                <w:lang w:eastAsia="nb-NO"/>
              </w:rPr>
              <w:t>saksnr</w:t>
            </w:r>
            <w:r w:rsidRPr="004C2E7E">
              <w:rPr>
                <w:rFonts w:eastAsia="Times New Roman" w:cs="Calibri"/>
                <w:sz w:val="20"/>
                <w:szCs w:val="20"/>
                <w:lang w:eastAsia="nb-NO"/>
              </w:rPr>
              <w:t>.</w:t>
            </w:r>
          </w:p>
        </w:tc>
      </w:tr>
      <w:tr w14:paraId="2BF672B5" w14:textId="77777777" w:rsidTr="00433A1B">
        <w:tblPrEx>
          <w:tblW w:w="9072" w:type="dxa"/>
          <w:tblLook w:val="00A0"/>
        </w:tblPrEx>
        <w:trPr>
          <w:trHeight w:val="343"/>
        </w:trPr>
        <w:tc>
          <w:tcPr>
            <w:tcW w:w="1398" w:type="dxa"/>
            <w:shd w:val="clear" w:color="auto" w:fill="auto"/>
          </w:tcPr>
          <w:p w:rsidR="004D1437" w:rsidRPr="004C2E7E" w:rsidP="001A1756" w14:paraId="653723F0" w14:textId="77777777">
            <w:pPr>
              <w:spacing w:line="276" w:lineRule="auto"/>
              <w:rPr>
                <w:rFonts w:eastAsia="Times New Roman" w:cs="Calibri"/>
                <w:sz w:val="20"/>
                <w:szCs w:val="20"/>
                <w:lang w:eastAsia="nb-NO"/>
              </w:rPr>
            </w:pPr>
            <w:bookmarkStart w:id="6" w:name="Saksnr"/>
            <w:r w:rsidRPr="004C2E7E">
              <w:rPr>
                <w:rFonts w:eastAsia="Times New Roman" w:cs="Calibri"/>
                <w:sz w:val="20"/>
                <w:szCs w:val="20"/>
                <w:lang w:eastAsia="nb-NO"/>
              </w:rPr>
              <w:t>2026/2475</w:t>
            </w:r>
            <w:bookmarkEnd w:id="6"/>
            <w:r w:rsidRPr="004C2E7E">
              <w:rPr>
                <w:rFonts w:eastAsia="Times New Roman" w:cs="Calibri"/>
                <w:sz w:val="20"/>
                <w:szCs w:val="20"/>
                <w:lang w:eastAsia="nb-NO"/>
              </w:rPr>
              <w:t>-</w:t>
            </w:r>
            <w:bookmarkStart w:id="7" w:name="NRISAK"/>
            <w:r w:rsidRPr="004C2E7E">
              <w:rPr>
                <w:rFonts w:eastAsia="Times New Roman" w:cs="Calibri"/>
                <w:sz w:val="20"/>
                <w:szCs w:val="20"/>
                <w:lang w:eastAsia="nb-NO"/>
              </w:rPr>
              <w:t>11</w:t>
            </w:r>
            <w:bookmarkEnd w:id="7"/>
          </w:p>
        </w:tc>
        <w:tc>
          <w:tcPr>
            <w:tcW w:w="1579" w:type="dxa"/>
            <w:shd w:val="clear" w:color="auto" w:fill="auto"/>
          </w:tcPr>
          <w:p w:rsidR="004D1437" w:rsidRPr="004C2E7E" w:rsidP="001A1756" w14:paraId="0F6A8C27" w14:textId="77777777">
            <w:pPr>
              <w:spacing w:line="276" w:lineRule="auto"/>
              <w:rPr>
                <w:rFonts w:eastAsia="Times New Roman" w:cs="Calibri"/>
                <w:sz w:val="20"/>
                <w:szCs w:val="20"/>
                <w:lang w:eastAsia="nb-NO"/>
              </w:rPr>
            </w:pPr>
            <w:bookmarkStart w:id="8" w:name="Ref"/>
            <w:bookmarkEnd w:id="8"/>
          </w:p>
        </w:tc>
        <w:tc>
          <w:tcPr>
            <w:tcW w:w="1186" w:type="dxa"/>
            <w:shd w:val="clear" w:color="auto" w:fill="auto"/>
          </w:tcPr>
          <w:p w:rsidR="004D1437" w:rsidRPr="004C2E7E" w:rsidP="001A1756" w14:paraId="058F5F1B" w14:textId="77777777">
            <w:pPr>
              <w:spacing w:line="276" w:lineRule="auto"/>
              <w:rPr>
                <w:rFonts w:eastAsia="Times New Roman" w:cs="Calibri"/>
                <w:sz w:val="20"/>
                <w:szCs w:val="20"/>
                <w:lang w:eastAsia="nb-NO"/>
              </w:rPr>
            </w:pPr>
            <w:bookmarkStart w:id="9" w:name="Brevdato"/>
            <w:r w:rsidRPr="004C2E7E">
              <w:rPr>
                <w:rFonts w:eastAsia="Times New Roman" w:cs="Calibri"/>
                <w:sz w:val="20"/>
                <w:szCs w:val="20"/>
                <w:lang w:eastAsia="nb-NO"/>
              </w:rPr>
              <w:t>03.06.2026</w:t>
            </w:r>
            <w:bookmarkEnd w:id="9"/>
          </w:p>
        </w:tc>
        <w:tc>
          <w:tcPr>
            <w:tcW w:w="3634" w:type="dxa"/>
            <w:shd w:val="clear" w:color="auto" w:fill="auto"/>
          </w:tcPr>
          <w:p w:rsidR="004D1437" w:rsidRPr="007A4211" w:rsidP="001A1756" w14:paraId="6840455B" w14:textId="77777777">
            <w:pPr>
              <w:spacing w:line="276" w:lineRule="auto"/>
              <w:rPr>
                <w:rFonts w:eastAsia="Times New Roman" w:cs="Calibri"/>
                <w:sz w:val="20"/>
                <w:szCs w:val="20"/>
                <w:lang w:eastAsia="nb-NO"/>
              </w:rPr>
            </w:pPr>
            <w:bookmarkStart w:id="10" w:name="UTVALGSNAVNSAK"/>
            <w:r w:rsidRPr="007A4211">
              <w:rPr>
                <w:rFonts w:eastAsia="Times New Roman" w:cs="Calibri"/>
                <w:sz w:val="20"/>
                <w:szCs w:val="20"/>
                <w:lang w:eastAsia="nb-NO"/>
              </w:rPr>
              <w:t>Utvalg for plan og utvikling delegert</w:t>
            </w:r>
            <w:bookmarkEnd w:id="10"/>
          </w:p>
        </w:tc>
        <w:tc>
          <w:tcPr>
            <w:tcW w:w="1275" w:type="dxa"/>
            <w:shd w:val="clear" w:color="auto" w:fill="auto"/>
          </w:tcPr>
          <w:p w:rsidR="004D1437" w:rsidRPr="004C2E7E" w:rsidP="001A1756" w14:paraId="04B196E5" w14:textId="77777777">
            <w:pPr>
              <w:spacing w:line="276" w:lineRule="auto"/>
              <w:rPr>
                <w:rFonts w:eastAsia="Times New Roman" w:cs="Calibri"/>
                <w:sz w:val="20"/>
                <w:szCs w:val="20"/>
                <w:lang w:eastAsia="nb-NO"/>
              </w:rPr>
            </w:pPr>
            <w:bookmarkStart w:id="11" w:name="UTVALGSSAKSNR"/>
            <w:r w:rsidRPr="004C2E7E">
              <w:rPr>
                <w:rFonts w:eastAsia="Times New Roman" w:cs="Calibri"/>
                <w:sz w:val="20"/>
                <w:szCs w:val="20"/>
                <w:lang w:eastAsia="nb-NO"/>
              </w:rPr>
              <w:t>424/26</w:t>
            </w:r>
            <w:bookmarkEnd w:id="11"/>
          </w:p>
        </w:tc>
      </w:tr>
    </w:tbl>
    <w:p w:rsidR="00C61D12" w:rsidP="001A1756" w14:paraId="289B6757" w14:textId="77777777">
      <w:pPr>
        <w:spacing w:line="276" w:lineRule="auto"/>
      </w:pPr>
    </w:p>
    <w:p w:rsidR="00433A1B" w:rsidRPr="00433A1B" w:rsidP="001A1756" w14:paraId="6CD8496C" w14:textId="77777777">
      <w:pPr>
        <w:pStyle w:val="Heading1"/>
        <w:spacing w:line="276" w:lineRule="auto"/>
      </w:pPr>
      <w:bookmarkStart w:id="12" w:name="Start"/>
      <w:bookmarkEnd w:id="12"/>
    </w:p>
    <w:p w:rsidR="00BF5CF7" w:rsidP="001A1756" w14:paraId="4085A5C0" w14:textId="77777777">
      <w:pPr>
        <w:pStyle w:val="Heading1"/>
        <w:pBdr>
          <w:top w:val="single" w:sz="4" w:space="1" w:color="auto"/>
        </w:pBdr>
        <w:spacing w:line="276" w:lineRule="auto"/>
        <w:jc w:val="center"/>
      </w:pPr>
      <w:bookmarkStart w:id="13" w:name="TITTEL"/>
      <w:r>
        <w:t>52/566/0/0 Fradeling av parsell, Ustevegen 6, Ustaoset - Delingstillatelse</w:t>
      </w:r>
      <w:bookmarkEnd w:id="13"/>
    </w:p>
    <w:p w:rsidR="00BF5CF7" w:rsidP="001A1756" w14:paraId="623497C8" w14:textId="77777777">
      <w:pPr>
        <w:pBdr>
          <w:bottom w:val="single" w:sz="4" w:space="1" w:color="auto"/>
        </w:pBdr>
        <w:spacing w:line="276" w:lineRule="auto"/>
        <w:rPr>
          <w:rFonts w:asciiTheme="minorHAnsi" w:hAnsiTheme="minorHAnsi"/>
          <w:sz w:val="16"/>
        </w:rPr>
      </w:pPr>
    </w:p>
    <w:tbl>
      <w:tblPr>
        <w:tblW w:w="9072" w:type="dxa"/>
        <w:tblBorders>
          <w:bottom w:val="single" w:sz="4" w:space="0" w:color="auto"/>
        </w:tblBorders>
        <w:tblLayout w:type="fixed"/>
        <w:tblCellMar>
          <w:left w:w="0" w:type="dxa"/>
          <w:right w:w="0" w:type="dxa"/>
        </w:tblCellMar>
        <w:tblLook w:val="0020"/>
      </w:tblPr>
      <w:tblGrid>
        <w:gridCol w:w="3333"/>
        <w:gridCol w:w="3119"/>
        <w:gridCol w:w="2620"/>
      </w:tblGrid>
      <w:tr w14:paraId="761BDE65" w14:textId="77777777" w:rsidTr="00FF526A">
        <w:tblPrEx>
          <w:tblW w:w="9072" w:type="dxa"/>
          <w:tblLayout w:type="fixed"/>
          <w:tblLook w:val="0020"/>
        </w:tblPrEx>
        <w:tc>
          <w:tcPr>
            <w:tcW w:w="3333" w:type="dxa"/>
            <w:tcBorders>
              <w:top w:val="nil"/>
              <w:left w:val="nil"/>
              <w:bottom w:val="nil"/>
              <w:right w:val="nil"/>
            </w:tcBorders>
            <w:hideMark/>
          </w:tcPr>
          <w:p w:rsidR="00BF5CF7" w:rsidP="001A1756" w14:paraId="16AFB61D" w14:textId="77777777">
            <w:pPr>
              <w:spacing w:line="276" w:lineRule="auto"/>
              <w:rPr>
                <w:rFonts w:asciiTheme="minorHAnsi" w:hAnsiTheme="minorHAnsi"/>
                <w:sz w:val="22"/>
              </w:rPr>
            </w:pPr>
            <w:r>
              <w:rPr>
                <w:rFonts w:asciiTheme="minorHAnsi" w:hAnsiTheme="minorHAnsi"/>
              </w:rPr>
              <w:t>Saksnr</w:t>
            </w:r>
            <w:r>
              <w:rPr>
                <w:rFonts w:asciiTheme="minorHAnsi" w:hAnsiTheme="minorHAnsi"/>
              </w:rPr>
              <w:t>:</w:t>
            </w:r>
          </w:p>
        </w:tc>
        <w:tc>
          <w:tcPr>
            <w:tcW w:w="3119" w:type="dxa"/>
            <w:tcBorders>
              <w:top w:val="nil"/>
              <w:left w:val="nil"/>
              <w:bottom w:val="nil"/>
              <w:right w:val="nil"/>
            </w:tcBorders>
            <w:hideMark/>
          </w:tcPr>
          <w:p w:rsidR="00BF5CF7" w:rsidP="001A1756" w14:paraId="6DEA43EF" w14:textId="77777777">
            <w:pPr>
              <w:spacing w:line="276" w:lineRule="auto"/>
              <w:rPr>
                <w:rFonts w:asciiTheme="minorHAnsi" w:hAnsiTheme="minorHAnsi"/>
              </w:rPr>
            </w:pPr>
            <w:r>
              <w:rPr>
                <w:rFonts w:asciiTheme="minorHAnsi" w:hAnsiTheme="minorHAnsi"/>
              </w:rPr>
              <w:t>Behandlet i:</w:t>
            </w:r>
          </w:p>
        </w:tc>
        <w:tc>
          <w:tcPr>
            <w:tcW w:w="2620" w:type="dxa"/>
            <w:tcBorders>
              <w:top w:val="nil"/>
              <w:left w:val="nil"/>
              <w:bottom w:val="nil"/>
              <w:right w:val="nil"/>
            </w:tcBorders>
          </w:tcPr>
          <w:p w:rsidR="00BF5CF7" w:rsidP="001A1756" w14:paraId="4F3D1A04" w14:textId="77777777">
            <w:pPr>
              <w:spacing w:line="276" w:lineRule="auto"/>
              <w:rPr>
                <w:rFonts w:asciiTheme="minorHAnsi" w:hAnsiTheme="minorHAnsi"/>
              </w:rPr>
            </w:pPr>
          </w:p>
        </w:tc>
      </w:tr>
      <w:tr w14:paraId="1764E474" w14:textId="77777777" w:rsidTr="00FF526A">
        <w:tblPrEx>
          <w:tblW w:w="9072" w:type="dxa"/>
          <w:tblLayout w:type="fixed"/>
          <w:tblLook w:val="0020"/>
        </w:tblPrEx>
        <w:tc>
          <w:tcPr>
            <w:tcW w:w="3333" w:type="dxa"/>
            <w:tcBorders>
              <w:top w:val="nil"/>
              <w:left w:val="nil"/>
              <w:bottom w:val="single" w:sz="4" w:space="0" w:color="auto"/>
              <w:right w:val="nil"/>
            </w:tcBorders>
          </w:tcPr>
          <w:p w:rsidR="00BF5CF7" w:rsidP="001A1756" w14:paraId="262FCBD1" w14:textId="77777777">
            <w:pPr>
              <w:pStyle w:val="Header"/>
              <w:tabs>
                <w:tab w:val="left" w:pos="708"/>
              </w:tabs>
              <w:spacing w:line="276" w:lineRule="auto"/>
              <w:rPr>
                <w:rFonts w:asciiTheme="minorHAnsi" w:hAnsiTheme="minorHAnsi"/>
              </w:rPr>
            </w:pPr>
            <w:bookmarkStart w:id="14" w:name="Saksgang"/>
            <w:bookmarkEnd w:id="14"/>
            <w:r>
              <w:rPr>
                <w:rFonts w:asciiTheme="minorHAnsi" w:hAnsiTheme="minorHAnsi"/>
              </w:rPr>
              <w:t>424/26</w:t>
            </w:r>
          </w:p>
          <w:p w:rsidR="00BF5CF7" w:rsidP="001A1756" w14:paraId="12AAE5F9" w14:textId="77777777">
            <w:pPr>
              <w:pStyle w:val="Header"/>
              <w:tabs>
                <w:tab w:val="left" w:pos="708"/>
              </w:tabs>
              <w:spacing w:line="276" w:lineRule="auto"/>
              <w:rPr>
                <w:rFonts w:asciiTheme="minorHAnsi" w:hAnsiTheme="minorHAnsi"/>
              </w:rPr>
            </w:pPr>
          </w:p>
        </w:tc>
        <w:tc>
          <w:tcPr>
            <w:tcW w:w="3119" w:type="dxa"/>
            <w:tcBorders>
              <w:top w:val="nil"/>
              <w:left w:val="nil"/>
              <w:bottom w:val="single" w:sz="4" w:space="0" w:color="auto"/>
              <w:right w:val="nil"/>
            </w:tcBorders>
          </w:tcPr>
          <w:p w:rsidR="00BF5CF7" w:rsidP="001A1756" w14:paraId="41453B27" w14:textId="77777777">
            <w:pPr>
              <w:spacing w:line="276" w:lineRule="auto"/>
              <w:rPr>
                <w:rFonts w:asciiTheme="minorHAnsi" w:hAnsiTheme="minorHAnsi"/>
              </w:rPr>
            </w:pPr>
            <w:r>
              <w:rPr>
                <w:rFonts w:asciiTheme="minorHAnsi" w:hAnsiTheme="minorHAnsi"/>
              </w:rPr>
              <w:t>Utvalg for plan og utvikling delegert</w:t>
            </w:r>
          </w:p>
        </w:tc>
        <w:tc>
          <w:tcPr>
            <w:tcW w:w="2620" w:type="dxa"/>
            <w:tcBorders>
              <w:top w:val="nil"/>
              <w:left w:val="nil"/>
              <w:bottom w:val="single" w:sz="4" w:space="0" w:color="auto"/>
              <w:right w:val="nil"/>
            </w:tcBorders>
          </w:tcPr>
          <w:p w:rsidR="00BF5CF7" w:rsidP="001A1756" w14:paraId="17FB1BC4" w14:textId="77777777">
            <w:pPr>
              <w:spacing w:line="276" w:lineRule="auto"/>
              <w:rPr>
                <w:rFonts w:asciiTheme="minorHAnsi" w:hAnsiTheme="minorHAnsi"/>
              </w:rPr>
            </w:pPr>
          </w:p>
        </w:tc>
      </w:tr>
    </w:tbl>
    <w:p w:rsidR="00BF5CF7" w:rsidP="001A1756" w14:paraId="149CFD1A" w14:textId="77777777">
      <w:pPr>
        <w:spacing w:line="276" w:lineRule="auto"/>
        <w:rPr>
          <w:rFonts w:asciiTheme="minorHAnsi" w:hAnsiTheme="minorHAnsi" w:cstheme="minorBidi"/>
          <w:sz w:val="16"/>
        </w:rPr>
      </w:pPr>
    </w:p>
    <w:tbl>
      <w:tblPr>
        <w:tblW w:w="0" w:type="auto"/>
        <w:tblLayout w:type="fixed"/>
        <w:tblCellMar>
          <w:left w:w="0" w:type="dxa"/>
          <w:right w:w="0" w:type="dxa"/>
        </w:tblCellMar>
        <w:tblLook w:val="04A0"/>
      </w:tblPr>
      <w:tblGrid>
        <w:gridCol w:w="1488"/>
        <w:gridCol w:w="3332"/>
        <w:gridCol w:w="1276"/>
        <w:gridCol w:w="2976"/>
      </w:tblGrid>
      <w:tr w14:paraId="1D7037F5" w14:textId="77777777" w:rsidTr="00FF526A">
        <w:tblPrEx>
          <w:tblW w:w="0" w:type="auto"/>
          <w:tblLayout w:type="fixed"/>
          <w:tblLook w:val="04A0"/>
        </w:tblPrEx>
        <w:tc>
          <w:tcPr>
            <w:tcW w:w="1488" w:type="dxa"/>
            <w:hideMark/>
          </w:tcPr>
          <w:p w:rsidR="00BF5CF7" w:rsidP="001A1756" w14:paraId="65A68272" w14:textId="77777777">
            <w:pPr>
              <w:pStyle w:val="Header"/>
              <w:spacing w:line="276" w:lineRule="auto"/>
              <w:rPr>
                <w:rFonts w:asciiTheme="minorHAnsi" w:hAnsiTheme="minorHAnsi"/>
                <w:sz w:val="22"/>
              </w:rPr>
            </w:pPr>
            <w:r>
              <w:rPr>
                <w:rFonts w:asciiTheme="minorHAnsi" w:hAnsiTheme="minorHAnsi"/>
              </w:rPr>
              <w:t>Byggested:</w:t>
            </w:r>
          </w:p>
        </w:tc>
        <w:tc>
          <w:tcPr>
            <w:tcW w:w="3332" w:type="dxa"/>
          </w:tcPr>
          <w:p w:rsidR="00BF5CF7" w:rsidP="001A1756" w14:paraId="3FE72B80" w14:textId="77777777">
            <w:pPr>
              <w:pStyle w:val="Header"/>
              <w:spacing w:line="276" w:lineRule="auto"/>
              <w:rPr>
                <w:rFonts w:asciiTheme="minorHAnsi" w:hAnsiTheme="minorHAnsi"/>
              </w:rPr>
            </w:pPr>
            <w:bookmarkStart w:id="15" w:name="EiendomsAdresse"/>
            <w:bookmarkEnd w:id="15"/>
          </w:p>
        </w:tc>
        <w:tc>
          <w:tcPr>
            <w:tcW w:w="1276" w:type="dxa"/>
            <w:hideMark/>
          </w:tcPr>
          <w:p w:rsidR="00BF5CF7" w:rsidP="001A1756" w14:paraId="227CB068" w14:textId="77777777">
            <w:pPr>
              <w:pStyle w:val="Header"/>
              <w:spacing w:line="276" w:lineRule="auto"/>
              <w:rPr>
                <w:rFonts w:asciiTheme="minorHAnsi" w:hAnsiTheme="minorHAnsi"/>
              </w:rPr>
            </w:pPr>
            <w:r>
              <w:rPr>
                <w:rFonts w:asciiTheme="minorHAnsi" w:hAnsiTheme="minorHAnsi"/>
              </w:rPr>
              <w:t>Gnr/</w:t>
            </w:r>
            <w:r>
              <w:rPr>
                <w:rFonts w:asciiTheme="minorHAnsi" w:hAnsiTheme="minorHAnsi"/>
              </w:rPr>
              <w:t>Bnr</w:t>
            </w:r>
            <w:r>
              <w:rPr>
                <w:rFonts w:asciiTheme="minorHAnsi" w:hAnsiTheme="minorHAnsi"/>
              </w:rPr>
              <w:t>:</w:t>
            </w:r>
          </w:p>
        </w:tc>
        <w:tc>
          <w:tcPr>
            <w:tcW w:w="2976" w:type="dxa"/>
            <w:hideMark/>
          </w:tcPr>
          <w:p w:rsidR="00BF5CF7" w:rsidP="001A1756" w14:paraId="248856A2" w14:textId="6081D4CF">
            <w:pPr>
              <w:pStyle w:val="Header"/>
              <w:spacing w:line="276" w:lineRule="auto"/>
              <w:rPr>
                <w:rFonts w:asciiTheme="minorHAnsi" w:hAnsiTheme="minorHAnsi"/>
              </w:rPr>
            </w:pPr>
            <w:bookmarkStart w:id="16" w:name="Gnr"/>
            <w:bookmarkEnd w:id="16"/>
            <w:r>
              <w:rPr>
                <w:rFonts w:asciiTheme="minorHAnsi" w:hAnsiTheme="minorHAnsi"/>
              </w:rPr>
              <w:t>52/</w:t>
            </w:r>
            <w:bookmarkStart w:id="17" w:name="Bnr"/>
            <w:bookmarkEnd w:id="17"/>
            <w:r>
              <w:rPr>
                <w:rFonts w:asciiTheme="minorHAnsi" w:hAnsiTheme="minorHAnsi"/>
              </w:rPr>
              <w:t>66</w:t>
            </w:r>
          </w:p>
        </w:tc>
      </w:tr>
      <w:tr w14:paraId="3AB67C3D" w14:textId="77777777" w:rsidTr="00FF526A">
        <w:tblPrEx>
          <w:tblW w:w="0" w:type="auto"/>
          <w:tblLayout w:type="fixed"/>
          <w:tblLook w:val="04A0"/>
        </w:tblPrEx>
        <w:tc>
          <w:tcPr>
            <w:tcW w:w="1488" w:type="dxa"/>
            <w:hideMark/>
          </w:tcPr>
          <w:p w:rsidR="00BF5CF7" w:rsidP="001A1756" w14:paraId="751F60D5" w14:textId="77777777">
            <w:pPr>
              <w:pStyle w:val="Header"/>
              <w:spacing w:line="276" w:lineRule="auto"/>
              <w:rPr>
                <w:rFonts w:asciiTheme="minorHAnsi" w:hAnsiTheme="minorHAnsi"/>
              </w:rPr>
            </w:pPr>
            <w:r>
              <w:rPr>
                <w:rFonts w:asciiTheme="minorHAnsi" w:hAnsiTheme="minorHAnsi"/>
              </w:rPr>
              <w:t>Tiltakshaver:</w:t>
            </w:r>
          </w:p>
        </w:tc>
        <w:tc>
          <w:tcPr>
            <w:tcW w:w="3332" w:type="dxa"/>
          </w:tcPr>
          <w:p w:rsidR="00BF5CF7" w:rsidP="001A1756" w14:paraId="4FD2B95F" w14:textId="4BC6BF25">
            <w:pPr>
              <w:pStyle w:val="Header"/>
              <w:spacing w:line="276" w:lineRule="auto"/>
              <w:rPr>
                <w:rFonts w:asciiTheme="minorHAnsi" w:hAnsiTheme="minorHAnsi"/>
              </w:rPr>
            </w:pPr>
            <w:bookmarkStart w:id="18" w:name="Tiltakshaver"/>
            <w:bookmarkEnd w:id="18"/>
            <w:r>
              <w:rPr>
                <w:rFonts w:asciiTheme="minorHAnsi" w:hAnsiTheme="minorHAnsi"/>
              </w:rPr>
              <w:t>Hol Kommune v/fellestjenester</w:t>
            </w:r>
          </w:p>
        </w:tc>
        <w:tc>
          <w:tcPr>
            <w:tcW w:w="1276" w:type="dxa"/>
            <w:hideMark/>
          </w:tcPr>
          <w:p w:rsidR="00BF5CF7" w:rsidP="001A1756" w14:paraId="621E643A" w14:textId="77777777">
            <w:pPr>
              <w:pStyle w:val="Header"/>
              <w:spacing w:line="276" w:lineRule="auto"/>
              <w:rPr>
                <w:rFonts w:asciiTheme="minorHAnsi" w:hAnsiTheme="minorHAnsi"/>
              </w:rPr>
            </w:pPr>
            <w:r>
              <w:rPr>
                <w:rFonts w:asciiTheme="minorHAnsi" w:hAnsiTheme="minorHAnsi"/>
              </w:rPr>
              <w:t>Adresse:</w:t>
            </w:r>
          </w:p>
        </w:tc>
        <w:tc>
          <w:tcPr>
            <w:tcW w:w="2976" w:type="dxa"/>
            <w:hideMark/>
          </w:tcPr>
          <w:p w:rsidR="00BF5CF7" w:rsidP="001A1756" w14:paraId="42F7E26E" w14:textId="14A8993A">
            <w:pPr>
              <w:pStyle w:val="Header"/>
              <w:spacing w:line="276" w:lineRule="auto"/>
              <w:rPr>
                <w:rFonts w:asciiTheme="minorHAnsi" w:hAnsiTheme="minorHAnsi"/>
              </w:rPr>
            </w:pPr>
            <w:bookmarkStart w:id="19" w:name="TiltakshaverAdresse"/>
            <w:bookmarkEnd w:id="19"/>
            <w:r>
              <w:rPr>
                <w:rFonts w:asciiTheme="minorHAnsi" w:hAnsiTheme="minorHAnsi"/>
              </w:rPr>
              <w:t>Ålmannvegen</w:t>
            </w:r>
            <w:r>
              <w:rPr>
                <w:rFonts w:asciiTheme="minorHAnsi" w:hAnsiTheme="minorHAnsi"/>
              </w:rPr>
              <w:t xml:space="preserve"> 8, </w:t>
            </w:r>
            <w:bookmarkStart w:id="20" w:name="TiltakshaverPostnr"/>
            <w:bookmarkEnd w:id="20"/>
            <w:r>
              <w:rPr>
                <w:rFonts w:asciiTheme="minorHAnsi" w:hAnsiTheme="minorHAnsi"/>
              </w:rPr>
              <w:t xml:space="preserve">3576 HOL </w:t>
            </w:r>
            <w:bookmarkStart w:id="21" w:name="TiltakshaverPoststed"/>
            <w:bookmarkEnd w:id="21"/>
          </w:p>
        </w:tc>
      </w:tr>
      <w:tr w14:paraId="2F016443" w14:textId="77777777" w:rsidTr="00FF526A">
        <w:tblPrEx>
          <w:tblW w:w="0" w:type="auto"/>
          <w:tblLayout w:type="fixed"/>
          <w:tblLook w:val="04A0"/>
        </w:tblPrEx>
        <w:tc>
          <w:tcPr>
            <w:tcW w:w="1488" w:type="dxa"/>
            <w:hideMark/>
          </w:tcPr>
          <w:p w:rsidR="00BF5CF7" w:rsidP="001A1756" w14:paraId="05C907AE" w14:textId="77777777">
            <w:pPr>
              <w:pStyle w:val="Header"/>
              <w:spacing w:line="276" w:lineRule="auto"/>
              <w:rPr>
                <w:rFonts w:asciiTheme="minorHAnsi" w:hAnsiTheme="minorHAnsi"/>
              </w:rPr>
            </w:pPr>
            <w:r>
              <w:rPr>
                <w:rFonts w:asciiTheme="minorHAnsi" w:hAnsiTheme="minorHAnsi"/>
              </w:rPr>
              <w:t>Søker:</w:t>
            </w:r>
          </w:p>
        </w:tc>
        <w:tc>
          <w:tcPr>
            <w:tcW w:w="3332" w:type="dxa"/>
          </w:tcPr>
          <w:p w:rsidR="00BF5CF7" w:rsidP="001A1756" w14:paraId="0C3857AF" w14:textId="61D11317">
            <w:pPr>
              <w:pStyle w:val="Header"/>
              <w:spacing w:line="276" w:lineRule="auto"/>
              <w:rPr>
                <w:rFonts w:asciiTheme="minorHAnsi" w:hAnsiTheme="minorHAnsi"/>
              </w:rPr>
            </w:pPr>
            <w:bookmarkStart w:id="22" w:name="AnsvSøker"/>
            <w:bookmarkEnd w:id="22"/>
            <w:r>
              <w:rPr>
                <w:rFonts w:asciiTheme="minorHAnsi" w:hAnsiTheme="minorHAnsi"/>
              </w:rPr>
              <w:t xml:space="preserve">Hol </w:t>
            </w:r>
            <w:r>
              <w:rPr>
                <w:rFonts w:asciiTheme="minorHAnsi" w:hAnsiTheme="minorHAnsi"/>
              </w:rPr>
              <w:t>kommunev</w:t>
            </w:r>
            <w:r>
              <w:rPr>
                <w:rFonts w:asciiTheme="minorHAnsi" w:hAnsiTheme="minorHAnsi"/>
              </w:rPr>
              <w:t>/fellestjenester</w:t>
            </w:r>
          </w:p>
        </w:tc>
        <w:tc>
          <w:tcPr>
            <w:tcW w:w="1276" w:type="dxa"/>
            <w:hideMark/>
          </w:tcPr>
          <w:p w:rsidR="00BF5CF7" w:rsidP="001A1756" w14:paraId="68889443" w14:textId="77777777">
            <w:pPr>
              <w:pStyle w:val="Header"/>
              <w:spacing w:line="276" w:lineRule="auto"/>
              <w:rPr>
                <w:rFonts w:asciiTheme="minorHAnsi" w:hAnsiTheme="minorHAnsi"/>
              </w:rPr>
            </w:pPr>
            <w:r>
              <w:rPr>
                <w:rFonts w:asciiTheme="minorHAnsi" w:hAnsiTheme="minorHAnsi"/>
              </w:rPr>
              <w:t>Adresse:</w:t>
            </w:r>
          </w:p>
        </w:tc>
        <w:tc>
          <w:tcPr>
            <w:tcW w:w="2976" w:type="dxa"/>
            <w:hideMark/>
          </w:tcPr>
          <w:p w:rsidR="00BF5CF7" w:rsidP="001A1756" w14:paraId="5AACB750" w14:textId="0D552699">
            <w:pPr>
              <w:pStyle w:val="Header"/>
              <w:spacing w:line="276" w:lineRule="auto"/>
              <w:rPr>
                <w:rFonts w:asciiTheme="minorHAnsi" w:hAnsiTheme="minorHAnsi"/>
              </w:rPr>
            </w:pPr>
            <w:bookmarkStart w:id="23" w:name="AnsvSøkerAdresse"/>
            <w:bookmarkEnd w:id="23"/>
            <w:r>
              <w:rPr>
                <w:rFonts w:asciiTheme="minorHAnsi" w:hAnsiTheme="minorHAnsi"/>
              </w:rPr>
              <w:t>Ålmannvegen</w:t>
            </w:r>
            <w:r>
              <w:rPr>
                <w:rFonts w:asciiTheme="minorHAnsi" w:hAnsiTheme="minorHAnsi"/>
              </w:rPr>
              <w:t xml:space="preserve"> 8, </w:t>
            </w:r>
            <w:bookmarkStart w:id="24" w:name="AnsvSøkerPostnr"/>
            <w:bookmarkEnd w:id="24"/>
            <w:bookmarkStart w:id="25" w:name="AnsvSøkerPoststed"/>
            <w:bookmarkEnd w:id="25"/>
            <w:r>
              <w:rPr>
                <w:rFonts w:asciiTheme="minorHAnsi" w:hAnsiTheme="minorHAnsi"/>
              </w:rPr>
              <w:t>3576 HOL</w:t>
            </w:r>
          </w:p>
        </w:tc>
      </w:tr>
      <w:tr w14:paraId="759A73EF" w14:textId="77777777" w:rsidTr="00FF526A">
        <w:tblPrEx>
          <w:tblW w:w="0" w:type="auto"/>
          <w:tblLayout w:type="fixed"/>
          <w:tblLook w:val="04A0"/>
        </w:tblPrEx>
        <w:tc>
          <w:tcPr>
            <w:tcW w:w="1488" w:type="dxa"/>
            <w:hideMark/>
          </w:tcPr>
          <w:p w:rsidR="00BF5CF7" w:rsidP="001A1756" w14:paraId="63701CE7" w14:textId="77777777">
            <w:pPr>
              <w:pStyle w:val="Header"/>
              <w:spacing w:line="276" w:lineRule="auto"/>
              <w:rPr>
                <w:rFonts w:asciiTheme="minorHAnsi" w:hAnsiTheme="minorHAnsi"/>
              </w:rPr>
            </w:pPr>
            <w:r>
              <w:rPr>
                <w:rFonts w:asciiTheme="minorHAnsi" w:hAnsiTheme="minorHAnsi"/>
              </w:rPr>
              <w:t>Tiltakets art:</w:t>
            </w:r>
          </w:p>
        </w:tc>
        <w:tc>
          <w:tcPr>
            <w:tcW w:w="3332" w:type="dxa"/>
            <w:hideMark/>
          </w:tcPr>
          <w:p w:rsidR="00BF5CF7" w:rsidP="001A1756" w14:paraId="5F11BD75" w14:textId="77777777">
            <w:pPr>
              <w:pStyle w:val="Header"/>
              <w:spacing w:line="276" w:lineRule="auto"/>
              <w:rPr>
                <w:rFonts w:asciiTheme="minorHAnsi" w:hAnsiTheme="minorHAnsi"/>
              </w:rPr>
            </w:pPr>
            <w:bookmarkStart w:id="26" w:name="TiltaketsArt"/>
            <w:bookmarkEnd w:id="26"/>
            <w:r>
              <w:rPr>
                <w:rFonts w:asciiTheme="minorHAnsi" w:hAnsiTheme="minorHAnsi"/>
              </w:rPr>
              <w:t xml:space="preserve"> </w:t>
            </w:r>
          </w:p>
        </w:tc>
        <w:tc>
          <w:tcPr>
            <w:tcW w:w="1276" w:type="dxa"/>
            <w:hideMark/>
          </w:tcPr>
          <w:p w:rsidR="00BF5CF7" w:rsidP="001A1756" w14:paraId="469E0ECA" w14:textId="77777777">
            <w:pPr>
              <w:pStyle w:val="Header"/>
              <w:spacing w:line="276" w:lineRule="auto"/>
              <w:rPr>
                <w:rFonts w:asciiTheme="minorHAnsi" w:hAnsiTheme="minorHAnsi"/>
              </w:rPr>
            </w:pPr>
            <w:r>
              <w:rPr>
                <w:rFonts w:asciiTheme="minorHAnsi" w:hAnsiTheme="minorHAnsi"/>
              </w:rPr>
              <w:t>Bruksareal:</w:t>
            </w:r>
          </w:p>
        </w:tc>
        <w:tc>
          <w:tcPr>
            <w:tcW w:w="2976" w:type="dxa"/>
          </w:tcPr>
          <w:p w:rsidR="00BF5CF7" w:rsidP="001A1756" w14:paraId="38AA3AB1" w14:textId="77777777">
            <w:pPr>
              <w:pStyle w:val="Header"/>
              <w:spacing w:line="276" w:lineRule="auto"/>
              <w:rPr>
                <w:rFonts w:asciiTheme="minorHAnsi" w:hAnsiTheme="minorHAnsi"/>
              </w:rPr>
            </w:pPr>
            <w:bookmarkStart w:id="27" w:name="Bruksareal"/>
            <w:bookmarkEnd w:id="27"/>
          </w:p>
        </w:tc>
      </w:tr>
    </w:tbl>
    <w:p w:rsidR="00BF5CF7" w:rsidP="001A1756" w14:paraId="415E9DA5" w14:textId="77777777">
      <w:pPr>
        <w:spacing w:line="276" w:lineRule="auto"/>
        <w:rPr>
          <w:rFonts w:asciiTheme="minorHAnsi" w:hAnsiTheme="minorHAnsi" w:cstheme="minorBidi"/>
          <w:sz w:val="22"/>
        </w:rPr>
      </w:pPr>
    </w:p>
    <w:p w:rsidR="00F77B8E" w:rsidP="001A1756" w14:paraId="65D2ACAA" w14:textId="35E89196">
      <w:pPr>
        <w:spacing w:before="240" w:after="240" w:line="276" w:lineRule="auto"/>
        <w:rPr>
          <w:rFonts w:asciiTheme="minorHAnsi" w:hAnsiTheme="minorHAnsi"/>
          <w:bCs/>
          <w:szCs w:val="24"/>
        </w:rPr>
      </w:pPr>
      <w:r>
        <w:rPr>
          <w:rFonts w:asciiTheme="minorHAnsi" w:hAnsiTheme="minorHAnsi"/>
          <w:bCs/>
          <w:szCs w:val="24"/>
        </w:rPr>
        <w:t>Søknad om tillatelse er mottatt [</w:t>
      </w:r>
      <w:r w:rsidR="00F54DC8">
        <w:rPr>
          <w:rFonts w:asciiTheme="minorHAnsi" w:hAnsiTheme="minorHAnsi"/>
          <w:bCs/>
          <w:szCs w:val="24"/>
        </w:rPr>
        <w:t>25.02.2026</w:t>
      </w:r>
      <w:r>
        <w:rPr>
          <w:rFonts w:asciiTheme="minorHAnsi" w:hAnsiTheme="minorHAnsi"/>
          <w:bCs/>
          <w:szCs w:val="24"/>
        </w:rPr>
        <w:t xml:space="preserve">]. </w:t>
      </w:r>
    </w:p>
    <w:p w:rsidR="0075708B" w:rsidRPr="00BB4398" w:rsidP="001A1756" w14:paraId="5E36DAE9" w14:textId="77777777">
      <w:pPr>
        <w:spacing w:before="240" w:after="240" w:line="276" w:lineRule="auto"/>
        <w:rPr>
          <w:rFonts w:asciiTheme="minorHAnsi" w:hAnsiTheme="minorHAnsi"/>
          <w:b/>
          <w:szCs w:val="24"/>
        </w:rPr>
      </w:pPr>
      <w:r w:rsidRPr="00BB4398">
        <w:rPr>
          <w:rFonts w:asciiTheme="minorHAnsi" w:hAnsiTheme="minorHAnsi"/>
          <w:b/>
          <w:szCs w:val="24"/>
        </w:rPr>
        <w:t>VEDTAK:</w:t>
      </w:r>
    </w:p>
    <w:p w:rsidR="00792EC9" w:rsidRPr="00F54DC8" w:rsidP="001A1756" w14:paraId="7978FEB9" w14:textId="4849D089">
      <w:pPr>
        <w:spacing w:before="240" w:after="240" w:line="276" w:lineRule="auto"/>
        <w:rPr>
          <w:rFonts w:asciiTheme="minorHAnsi" w:hAnsiTheme="minorHAnsi"/>
          <w:bCs/>
          <w:szCs w:val="24"/>
        </w:rPr>
      </w:pPr>
      <w:r>
        <w:rPr>
          <w:rFonts w:asciiTheme="minorHAnsi" w:hAnsiTheme="minorHAnsi"/>
          <w:bCs/>
          <w:szCs w:val="24"/>
        </w:rPr>
        <w:t>Med hjemmel i plan- og bygningslovens §§ 21-4, jf. § 20-</w:t>
      </w:r>
      <w:r w:rsidR="00F54DC8">
        <w:rPr>
          <w:rFonts w:asciiTheme="minorHAnsi" w:hAnsiTheme="minorHAnsi"/>
          <w:bCs/>
          <w:szCs w:val="24"/>
        </w:rPr>
        <w:t>4</w:t>
      </w:r>
      <w:r>
        <w:rPr>
          <w:rFonts w:asciiTheme="minorHAnsi" w:hAnsiTheme="minorHAnsi"/>
          <w:bCs/>
          <w:szCs w:val="24"/>
        </w:rPr>
        <w:t xml:space="preserve">, er søknaden </w:t>
      </w:r>
      <w:r w:rsidRPr="00F54DC8" w:rsidR="004C0E01">
        <w:rPr>
          <w:rFonts w:asciiTheme="minorHAnsi" w:hAnsiTheme="minorHAnsi"/>
          <w:bCs/>
          <w:szCs w:val="24"/>
        </w:rPr>
        <w:t xml:space="preserve">om </w:t>
      </w:r>
      <w:r w:rsidRPr="00F54DC8" w:rsidR="00F54DC8">
        <w:rPr>
          <w:rFonts w:asciiTheme="minorHAnsi" w:hAnsiTheme="minorHAnsi"/>
          <w:bCs/>
          <w:szCs w:val="24"/>
        </w:rPr>
        <w:t>fradeling av parsell</w:t>
      </w:r>
      <w:r w:rsidRPr="00F54DC8" w:rsidR="004C0E01">
        <w:rPr>
          <w:rFonts w:asciiTheme="minorHAnsi" w:hAnsiTheme="minorHAnsi"/>
          <w:bCs/>
          <w:szCs w:val="24"/>
        </w:rPr>
        <w:t xml:space="preserve"> </w:t>
      </w:r>
      <w:r w:rsidRPr="00F54DC8">
        <w:rPr>
          <w:rFonts w:asciiTheme="minorHAnsi" w:hAnsiTheme="minorHAnsi"/>
          <w:bCs/>
          <w:szCs w:val="24"/>
        </w:rPr>
        <w:t>godkjent.</w:t>
      </w:r>
    </w:p>
    <w:p w:rsidR="00BB4398" w:rsidRPr="00F54DC8" w:rsidP="001A1756" w14:paraId="19196254" w14:textId="77777777">
      <w:pPr>
        <w:spacing w:before="240" w:after="240" w:line="276" w:lineRule="auto"/>
        <w:rPr>
          <w:rFonts w:asciiTheme="minorHAnsi" w:hAnsiTheme="minorHAnsi"/>
          <w:bCs/>
          <w:szCs w:val="24"/>
          <w:u w:val="single"/>
        </w:rPr>
      </w:pPr>
      <w:r w:rsidRPr="00F54DC8">
        <w:rPr>
          <w:rFonts w:asciiTheme="minorHAnsi" w:hAnsiTheme="minorHAnsi"/>
          <w:bCs/>
          <w:szCs w:val="24"/>
          <w:u w:val="single"/>
        </w:rPr>
        <w:t>Følgende tiltak er godkjent:</w:t>
      </w:r>
    </w:p>
    <w:p w:rsidR="00BB4398" w:rsidRPr="00F54DC8" w:rsidP="001A1756" w14:paraId="7DDDF885" w14:textId="3AC6CA55">
      <w:pPr>
        <w:pStyle w:val="ListParagraph"/>
        <w:numPr>
          <w:ilvl w:val="0"/>
          <w:numId w:val="1"/>
        </w:numPr>
        <w:spacing w:before="240" w:after="240" w:line="276" w:lineRule="auto"/>
        <w:rPr>
          <w:rFonts w:asciiTheme="minorHAnsi" w:hAnsiTheme="minorHAnsi"/>
          <w:bCs/>
          <w:szCs w:val="24"/>
        </w:rPr>
      </w:pPr>
      <w:r w:rsidRPr="00F54DC8">
        <w:rPr>
          <w:rFonts w:asciiTheme="minorHAnsi" w:hAnsiTheme="minorHAnsi"/>
          <w:bCs/>
          <w:szCs w:val="24"/>
        </w:rPr>
        <w:t>Fradeling av parsell med et areal på 967 m</w:t>
      </w:r>
      <w:r w:rsidRPr="00F54DC8">
        <w:rPr>
          <w:rFonts w:asciiTheme="minorHAnsi" w:hAnsiTheme="minorHAnsi"/>
          <w:bCs/>
          <w:szCs w:val="24"/>
          <w:vertAlign w:val="superscript"/>
        </w:rPr>
        <w:t>2</w:t>
      </w:r>
      <w:r w:rsidRPr="00F54DC8">
        <w:rPr>
          <w:rFonts w:asciiTheme="minorHAnsi" w:hAnsiTheme="minorHAnsi"/>
          <w:bCs/>
          <w:szCs w:val="24"/>
        </w:rPr>
        <w:t xml:space="preserve"> for boligformål</w:t>
      </w:r>
      <w:r w:rsidR="00E82FA4">
        <w:rPr>
          <w:rFonts w:asciiTheme="minorHAnsi" w:hAnsiTheme="minorHAnsi"/>
          <w:bCs/>
          <w:szCs w:val="24"/>
        </w:rPr>
        <w:t xml:space="preserve"> i henhold til vedlagt kart</w:t>
      </w:r>
      <w:r w:rsidRPr="00F54DC8">
        <w:rPr>
          <w:rFonts w:asciiTheme="minorHAnsi" w:hAnsiTheme="minorHAnsi"/>
          <w:bCs/>
          <w:szCs w:val="24"/>
        </w:rPr>
        <w:t xml:space="preserve">. Parsellen fradeles gbnr. 52/566 og skal være en selvstendig enhet. </w:t>
      </w:r>
    </w:p>
    <w:p w:rsidR="00BB4398" w:rsidRPr="00F54DC8" w:rsidP="00F54DC8" w14:paraId="4793F583" w14:textId="75CA7E38">
      <w:pPr>
        <w:spacing w:before="240" w:after="240" w:line="276" w:lineRule="auto"/>
        <w:ind w:left="360"/>
        <w:rPr>
          <w:rFonts w:asciiTheme="minorHAnsi" w:hAnsiTheme="minorHAnsi"/>
          <w:bCs/>
          <w:color w:val="FF0000"/>
          <w:szCs w:val="24"/>
        </w:rPr>
      </w:pPr>
    </w:p>
    <w:p w:rsidR="00F54DC8" w:rsidP="001A1756" w14:paraId="5A9C3E28" w14:textId="77777777">
      <w:pPr>
        <w:spacing w:before="240" w:after="240" w:line="276" w:lineRule="auto"/>
        <w:rPr>
          <w:rFonts w:asciiTheme="minorHAnsi" w:hAnsiTheme="minorHAnsi"/>
          <w:bCs/>
          <w:color w:val="FF0000"/>
          <w:szCs w:val="24"/>
          <w:u w:val="single"/>
        </w:rPr>
      </w:pPr>
    </w:p>
    <w:p w:rsidR="00BD21D2" w:rsidRPr="00F54DC8" w:rsidP="00F54DC8" w14:paraId="7B4B8F5D" w14:textId="058ECE4A">
      <w:pPr>
        <w:spacing w:before="240" w:after="240" w:line="276" w:lineRule="auto"/>
        <w:rPr>
          <w:rFonts w:asciiTheme="minorHAnsi" w:hAnsiTheme="minorHAnsi"/>
          <w:bCs/>
          <w:color w:val="FF0000"/>
          <w:szCs w:val="24"/>
        </w:rPr>
      </w:pPr>
    </w:p>
    <w:p w:rsidR="00F77B8E" w:rsidP="00F77B8E" w14:paraId="1CC7E2EA" w14:textId="3E7E5A18">
      <w:pPr>
        <w:spacing w:before="240" w:after="240" w:line="276" w:lineRule="auto"/>
        <w:rPr>
          <w:rFonts w:asciiTheme="minorHAnsi" w:hAnsiTheme="minorHAnsi"/>
          <w:bCs/>
          <w:color w:val="000000" w:themeColor="text1"/>
          <w:szCs w:val="24"/>
        </w:rPr>
      </w:pPr>
      <w:r w:rsidRPr="00F77B8E">
        <w:rPr>
          <w:rFonts w:asciiTheme="minorHAnsi" w:hAnsiTheme="minorHAnsi"/>
          <w:bCs/>
          <w:color w:val="000000" w:themeColor="text1"/>
          <w:szCs w:val="24"/>
        </w:rPr>
        <w:t xml:space="preserve">Gjeldende plan for eiendommen er </w:t>
      </w:r>
      <w:r w:rsidRPr="00F54DC8" w:rsidR="00F54DC8">
        <w:rPr>
          <w:rFonts w:asciiTheme="minorHAnsi" w:hAnsiTheme="minorHAnsi"/>
          <w:bCs/>
          <w:i/>
          <w:iCs/>
          <w:szCs w:val="24"/>
        </w:rPr>
        <w:t>Områderegulering for Ustaoset sentrum</w:t>
      </w:r>
      <w:r w:rsidRPr="00F54DC8">
        <w:rPr>
          <w:rFonts w:asciiTheme="minorHAnsi" w:hAnsiTheme="minorHAnsi"/>
          <w:bCs/>
          <w:i/>
          <w:iCs/>
          <w:szCs w:val="24"/>
        </w:rPr>
        <w:t>.</w:t>
      </w:r>
      <w:r w:rsidRPr="00F54DC8">
        <w:rPr>
          <w:rFonts w:asciiTheme="minorHAnsi" w:hAnsiTheme="minorHAnsi"/>
          <w:bCs/>
          <w:szCs w:val="24"/>
        </w:rPr>
        <w:t xml:space="preserve"> </w:t>
      </w:r>
    </w:p>
    <w:p w:rsidR="00E82FA4" w:rsidRPr="00E82FA4" w:rsidP="00D11D33" w14:paraId="5BDDBFD2" w14:textId="16B68491">
      <w:pPr>
        <w:spacing w:before="240" w:after="240"/>
        <w:rPr>
          <w:rFonts w:asciiTheme="minorHAnsi" w:hAnsiTheme="minorHAnsi"/>
          <w:bCs/>
          <w:szCs w:val="24"/>
        </w:rPr>
      </w:pPr>
      <w:r w:rsidRPr="00E82FA4">
        <w:rPr>
          <w:rFonts w:asciiTheme="minorHAnsi" w:hAnsiTheme="minorHAnsi"/>
          <w:bCs/>
          <w:szCs w:val="24"/>
        </w:rPr>
        <w:t>Tiltaket er nabovarslet,</w:t>
      </w:r>
      <w:r w:rsidRPr="00E82FA4">
        <w:rPr>
          <w:rFonts w:asciiTheme="minorHAnsi" w:hAnsiTheme="minorHAnsi"/>
          <w:bCs/>
          <w:szCs w:val="24"/>
        </w:rPr>
        <w:t xml:space="preserve"> det er ikke i søknaden opplyst at det er nabomerknader. Men kommunen har mottatt merknader fra naboer i ettertid. </w:t>
      </w:r>
    </w:p>
    <w:p w:rsidR="00BD21D2" w:rsidRPr="00E84769" w:rsidP="00D11D33" w14:paraId="21F0334A" w14:textId="589F6319">
      <w:pPr>
        <w:spacing w:before="240" w:after="240"/>
        <w:rPr>
          <w:rFonts w:asciiTheme="minorHAnsi" w:hAnsiTheme="minorHAnsi"/>
          <w:bCs/>
          <w:szCs w:val="24"/>
        </w:rPr>
      </w:pPr>
      <w:r w:rsidRPr="00E84769">
        <w:rPr>
          <w:rFonts w:asciiTheme="minorHAnsi" w:hAnsiTheme="minorHAnsi"/>
          <w:bCs/>
          <w:szCs w:val="24"/>
        </w:rPr>
        <w:t xml:space="preserve">Merknaden går i hovedsak ut på følgende: </w:t>
      </w:r>
    </w:p>
    <w:p w:rsidR="00C108D1" w:rsidRPr="007B1599" w:rsidP="00C108D1" w14:paraId="061FB59B" w14:textId="104AB0F1">
      <w:pPr>
        <w:pStyle w:val="ListParagraph"/>
        <w:numPr>
          <w:ilvl w:val="0"/>
          <w:numId w:val="3"/>
        </w:numPr>
        <w:spacing w:before="240" w:after="240"/>
        <w:rPr>
          <w:rFonts w:asciiTheme="minorHAnsi" w:hAnsiTheme="minorHAnsi"/>
          <w:bCs/>
          <w:szCs w:val="24"/>
          <w:u w:val="single"/>
        </w:rPr>
      </w:pPr>
      <w:r w:rsidRPr="007B1599">
        <w:rPr>
          <w:rFonts w:asciiTheme="minorHAnsi" w:hAnsiTheme="minorHAnsi"/>
          <w:bCs/>
          <w:szCs w:val="24"/>
          <w:u w:val="single"/>
        </w:rPr>
        <w:t>Fra Hilde Karlsen (gbnr.</w:t>
      </w:r>
      <w:r w:rsidRPr="007B1599" w:rsidR="00E84769">
        <w:rPr>
          <w:rFonts w:asciiTheme="minorHAnsi" w:hAnsiTheme="minorHAnsi"/>
          <w:bCs/>
          <w:szCs w:val="24"/>
          <w:u w:val="single"/>
        </w:rPr>
        <w:t>52/637)</w:t>
      </w:r>
      <w:r w:rsidRPr="007B1599">
        <w:rPr>
          <w:rFonts w:asciiTheme="minorHAnsi" w:hAnsiTheme="minorHAnsi"/>
          <w:bCs/>
          <w:szCs w:val="24"/>
          <w:u w:val="single"/>
        </w:rPr>
        <w:t xml:space="preserve"> mottatt 10.03.2026 og supplerende merknader mottatt den 13.03.2026.</w:t>
      </w:r>
    </w:p>
    <w:p w:rsidR="00C108D1" w:rsidRPr="00C108D1" w:rsidP="00C108D1" w14:paraId="13B83F58" w14:textId="7952BBFD">
      <w:pPr>
        <w:pStyle w:val="ListParagraph"/>
        <w:spacing w:before="240" w:after="240"/>
        <w:ind w:left="360"/>
        <w:rPr>
          <w:rFonts w:asciiTheme="minorHAnsi" w:hAnsiTheme="minorHAnsi"/>
          <w:bCs/>
          <w:szCs w:val="24"/>
        </w:rPr>
      </w:pPr>
      <w:r w:rsidRPr="00C108D1">
        <w:rPr>
          <w:rFonts w:asciiTheme="minorHAnsi" w:hAnsiTheme="minorHAnsi"/>
          <w:bCs/>
          <w:szCs w:val="24"/>
        </w:rPr>
        <w:t>Merknad 10.03.2025: «Henviser til avtale mellom Ferdinand Meyers og Hol kommune ved P A Bakkegaar</w:t>
      </w:r>
      <w:r w:rsidR="00E84769">
        <w:rPr>
          <w:rFonts w:asciiTheme="minorHAnsi" w:hAnsiTheme="minorHAnsi"/>
          <w:bCs/>
          <w:szCs w:val="24"/>
        </w:rPr>
        <w:t>d</w:t>
      </w:r>
      <w:r w:rsidRPr="00C108D1">
        <w:rPr>
          <w:rFonts w:asciiTheme="minorHAnsi" w:hAnsiTheme="minorHAnsi"/>
          <w:bCs/>
          <w:szCs w:val="24"/>
        </w:rPr>
        <w:t xml:space="preserve"> 21.08.1986. Punkt 9. Byggeforbud på tomt 52/566. Tomten utgår»</w:t>
      </w:r>
    </w:p>
    <w:p w:rsidR="00C108D1" w:rsidP="00C108D1" w14:paraId="34662BF7" w14:textId="148AB5F4">
      <w:pPr>
        <w:pStyle w:val="ListParagraph"/>
        <w:spacing w:before="240" w:after="240"/>
        <w:ind w:left="360"/>
        <w:rPr>
          <w:rFonts w:asciiTheme="minorHAnsi" w:hAnsiTheme="minorHAnsi"/>
          <w:bCs/>
          <w:szCs w:val="24"/>
        </w:rPr>
      </w:pPr>
      <w:r w:rsidRPr="00C108D1">
        <w:rPr>
          <w:rFonts w:asciiTheme="minorHAnsi" w:hAnsiTheme="minorHAnsi"/>
          <w:bCs/>
          <w:szCs w:val="24"/>
        </w:rPr>
        <w:t>Merknad 13.03.2026:</w:t>
      </w:r>
      <w:r>
        <w:rPr>
          <w:rFonts w:asciiTheme="minorHAnsi" w:hAnsiTheme="minorHAnsi"/>
          <w:bCs/>
          <w:szCs w:val="24"/>
        </w:rPr>
        <w:t xml:space="preserve"> «Jeg har tidligere på uken sendt et svar til kommunen </w:t>
      </w:r>
      <w:r>
        <w:rPr>
          <w:rFonts w:asciiTheme="minorHAnsi" w:hAnsiTheme="minorHAnsi"/>
          <w:bCs/>
          <w:szCs w:val="24"/>
        </w:rPr>
        <w:t>vedrørende</w:t>
      </w:r>
      <w:r>
        <w:rPr>
          <w:rFonts w:asciiTheme="minorHAnsi" w:hAnsiTheme="minorHAnsi"/>
          <w:bCs/>
          <w:szCs w:val="24"/>
        </w:rPr>
        <w:t xml:space="preserve"> nabovarselet hvor jeg viser til en avtale mellom Ferdinand Meyer og P.M Pakkegard fra Hol kommune datert 21.08.1986. I avtalen mellom Meyer og Hol kommune fremstår tomten med byggeforbud. Etter bevilget innsyn av dialog mellom Foray og Hol kommune kommer det frem at Foray er interessert i å kjøpe omdiskutert tomt. Kommunen </w:t>
      </w:r>
      <w:r w:rsidR="007B1599">
        <w:rPr>
          <w:rFonts w:asciiTheme="minorHAnsi" w:hAnsiTheme="minorHAnsi"/>
          <w:bCs/>
          <w:szCs w:val="24"/>
        </w:rPr>
        <w:t>svarer</w:t>
      </w:r>
      <w:r>
        <w:rPr>
          <w:rFonts w:asciiTheme="minorHAnsi" w:hAnsiTheme="minorHAnsi"/>
          <w:bCs/>
          <w:szCs w:val="24"/>
        </w:rPr>
        <w:t xml:space="preserve"> Foray: «For å gå videre i prosessen ber vi om en bekreftelse på at dere fortsatt ønsker å kjøpe boligtomt på Ustaoset». </w:t>
      </w:r>
    </w:p>
    <w:p w:rsidR="00C108D1" w:rsidRPr="00D50839" w:rsidP="00D50839" w14:paraId="7AD0BF97" w14:textId="6BFE9CFC">
      <w:pPr>
        <w:pStyle w:val="ListParagraph"/>
        <w:spacing w:before="240" w:after="240"/>
        <w:ind w:left="360"/>
        <w:rPr>
          <w:rFonts w:asciiTheme="minorHAnsi" w:hAnsiTheme="minorHAnsi"/>
          <w:bCs/>
          <w:szCs w:val="24"/>
        </w:rPr>
      </w:pPr>
      <w:r>
        <w:rPr>
          <w:rFonts w:asciiTheme="minorHAnsi" w:hAnsiTheme="minorHAnsi"/>
          <w:bCs/>
          <w:szCs w:val="24"/>
        </w:rPr>
        <w:t>Jeg forstår ikke hvorfor kommunen vil selge Foray en tomt som ikke kan bebygges. Er avtalen mellom Hol kommune og Meyers avsluttet?</w:t>
      </w:r>
    </w:p>
    <w:p w:rsidR="00D50839" w:rsidRPr="007B1599" w:rsidP="00D50839" w14:paraId="2CF19276" w14:textId="0F6C1C6A">
      <w:pPr>
        <w:pStyle w:val="ListParagraph"/>
        <w:numPr>
          <w:ilvl w:val="0"/>
          <w:numId w:val="3"/>
        </w:numPr>
        <w:spacing w:before="240" w:after="240"/>
        <w:rPr>
          <w:rFonts w:asciiTheme="minorHAnsi" w:hAnsiTheme="minorHAnsi"/>
          <w:bCs/>
          <w:szCs w:val="24"/>
          <w:u w:val="single"/>
        </w:rPr>
      </w:pPr>
      <w:r w:rsidRPr="007B1599">
        <w:rPr>
          <w:rFonts w:asciiTheme="minorHAnsi" w:hAnsiTheme="minorHAnsi"/>
          <w:bCs/>
          <w:szCs w:val="24"/>
          <w:u w:val="single"/>
        </w:rPr>
        <w:t>Fra Johan Martens (gbnr</w:t>
      </w:r>
      <w:r w:rsidRPr="007B1599" w:rsidR="00AF60EC">
        <w:rPr>
          <w:rFonts w:asciiTheme="minorHAnsi" w:hAnsiTheme="minorHAnsi"/>
          <w:bCs/>
          <w:szCs w:val="24"/>
          <w:u w:val="single"/>
        </w:rPr>
        <w:t xml:space="preserve"> 52/565</w:t>
      </w:r>
      <w:r w:rsidRPr="007B1599">
        <w:rPr>
          <w:rFonts w:asciiTheme="minorHAnsi" w:hAnsiTheme="minorHAnsi"/>
          <w:bCs/>
          <w:szCs w:val="24"/>
          <w:u w:val="single"/>
        </w:rPr>
        <w:t xml:space="preserve">) mottatt 10.03.2026: </w:t>
      </w:r>
    </w:p>
    <w:p w:rsidR="00D50839" w:rsidRPr="00F92F9E" w:rsidP="00D50839" w14:paraId="48E57351" w14:textId="561C53D5">
      <w:pPr>
        <w:pStyle w:val="ListParagraph"/>
        <w:spacing w:before="240" w:after="240"/>
        <w:ind w:left="360"/>
        <w:rPr>
          <w:rFonts w:asciiTheme="minorHAnsi" w:hAnsiTheme="minorHAnsi"/>
          <w:bCs/>
          <w:szCs w:val="24"/>
        </w:rPr>
      </w:pPr>
      <w:r w:rsidRPr="00F92F9E">
        <w:rPr>
          <w:rFonts w:asciiTheme="minorHAnsi" w:hAnsiTheme="minorHAnsi"/>
          <w:bCs/>
          <w:szCs w:val="24"/>
        </w:rPr>
        <w:t xml:space="preserve">Kommunen bemerker at Martens at han mottatt </w:t>
      </w:r>
      <w:r w:rsidRPr="00F92F9E" w:rsidR="007B1599">
        <w:rPr>
          <w:rFonts w:asciiTheme="minorHAnsi" w:hAnsiTheme="minorHAnsi"/>
          <w:bCs/>
          <w:szCs w:val="24"/>
        </w:rPr>
        <w:t>nabovarselet</w:t>
      </w:r>
      <w:r w:rsidRPr="00F92F9E">
        <w:rPr>
          <w:rFonts w:asciiTheme="minorHAnsi" w:hAnsiTheme="minorHAnsi"/>
          <w:bCs/>
          <w:szCs w:val="24"/>
        </w:rPr>
        <w:t xml:space="preserve"> og har ingen kommentarer til det. Martens opplyser at </w:t>
      </w:r>
      <w:r w:rsidRPr="00F92F9E" w:rsidR="00AF60EC">
        <w:rPr>
          <w:rFonts w:asciiTheme="minorHAnsi" w:hAnsiTheme="minorHAnsi"/>
          <w:bCs/>
          <w:szCs w:val="24"/>
        </w:rPr>
        <w:t xml:space="preserve">på grunn av at nabovarselet var </w:t>
      </w:r>
      <w:r w:rsidRPr="00F92F9E" w:rsidR="007B1599">
        <w:rPr>
          <w:rFonts w:asciiTheme="minorHAnsi" w:hAnsiTheme="minorHAnsi"/>
          <w:bCs/>
          <w:szCs w:val="24"/>
        </w:rPr>
        <w:t>mangelfullt</w:t>
      </w:r>
      <w:r w:rsidRPr="00F92F9E" w:rsidR="00AF60EC">
        <w:rPr>
          <w:rFonts w:asciiTheme="minorHAnsi" w:hAnsiTheme="minorHAnsi"/>
          <w:bCs/>
          <w:szCs w:val="24"/>
        </w:rPr>
        <w:t xml:space="preserve"> og at tilbakemeldingen var gitt på feil grunnlag og trekkes av den grunn tilbake. Videre ber han om innsyn i dokumenter. </w:t>
      </w:r>
    </w:p>
    <w:p w:rsidR="00AF60EC" w:rsidP="00D50839" w14:paraId="66F622DF" w14:textId="09BFDED1">
      <w:pPr>
        <w:pStyle w:val="ListParagraph"/>
        <w:spacing w:before="240" w:after="240"/>
        <w:ind w:left="360"/>
        <w:rPr>
          <w:rFonts w:asciiTheme="minorHAnsi" w:hAnsiTheme="minorHAnsi"/>
          <w:bCs/>
          <w:szCs w:val="24"/>
        </w:rPr>
      </w:pPr>
      <w:r w:rsidRPr="00F92F9E">
        <w:rPr>
          <w:rFonts w:asciiTheme="minorHAnsi" w:hAnsiTheme="minorHAnsi"/>
          <w:bCs/>
          <w:szCs w:val="24"/>
        </w:rPr>
        <w:t xml:space="preserve">Den 07.04.2026 der Martens viser til </w:t>
      </w:r>
      <w:r w:rsidRPr="00F92F9E">
        <w:rPr>
          <w:rFonts w:asciiTheme="minorHAnsi" w:hAnsiTheme="minorHAnsi"/>
          <w:bCs/>
          <w:szCs w:val="24"/>
        </w:rPr>
        <w:t>mail</w:t>
      </w:r>
      <w:r w:rsidRPr="00F92F9E">
        <w:rPr>
          <w:rFonts w:asciiTheme="minorHAnsi" w:hAnsiTheme="minorHAnsi"/>
          <w:bCs/>
          <w:szCs w:val="24"/>
        </w:rPr>
        <w:t xml:space="preserve"> datert den 27.03.2026 der det fremkommer at ved en </w:t>
      </w:r>
      <w:r w:rsidRPr="00F92F9E" w:rsidR="00F92F9E">
        <w:rPr>
          <w:rFonts w:asciiTheme="minorHAnsi" w:hAnsiTheme="minorHAnsi"/>
          <w:bCs/>
          <w:szCs w:val="24"/>
        </w:rPr>
        <w:t>fradeling</w:t>
      </w:r>
      <w:r w:rsidRPr="00F92F9E">
        <w:rPr>
          <w:rFonts w:asciiTheme="minorHAnsi" w:hAnsiTheme="minorHAnsi"/>
          <w:bCs/>
          <w:szCs w:val="24"/>
        </w:rPr>
        <w:t xml:space="preserve"> så vil ikke parsellen bli overdratt eller omsatt med en negativ servitutt. </w:t>
      </w:r>
      <w:r w:rsidRPr="00F92F9E" w:rsidR="00F92F9E">
        <w:rPr>
          <w:rFonts w:asciiTheme="minorHAnsi" w:hAnsiTheme="minorHAnsi"/>
          <w:bCs/>
          <w:szCs w:val="24"/>
        </w:rPr>
        <w:t xml:space="preserve">Og der Martens viser til referat fra møte 18.07.1985. Fra kjøpekontrakten 21.08.1986 og brev fra F. Meyer datert 19.05.1989. </w:t>
      </w:r>
    </w:p>
    <w:p w:rsidR="00F92F9E" w:rsidRPr="007B1599" w:rsidP="00F92F9E" w14:paraId="24E1DA12" w14:textId="2D76E438">
      <w:pPr>
        <w:pStyle w:val="ListParagraph"/>
        <w:numPr>
          <w:ilvl w:val="0"/>
          <w:numId w:val="3"/>
        </w:numPr>
        <w:spacing w:before="240" w:after="240"/>
        <w:rPr>
          <w:rFonts w:asciiTheme="minorHAnsi" w:hAnsiTheme="minorHAnsi"/>
          <w:bCs/>
          <w:szCs w:val="24"/>
          <w:u w:val="single"/>
        </w:rPr>
      </w:pPr>
      <w:r w:rsidRPr="007B1599">
        <w:rPr>
          <w:rFonts w:asciiTheme="minorHAnsi" w:hAnsiTheme="minorHAnsi"/>
          <w:bCs/>
          <w:szCs w:val="24"/>
          <w:u w:val="single"/>
        </w:rPr>
        <w:t xml:space="preserve">Fra Lars S. Johannesen (gbnr. 52/489) datert den 11.03.2026 </w:t>
      </w:r>
    </w:p>
    <w:p w:rsidR="00F92F9E" w:rsidRPr="00F92F9E" w:rsidP="00F92F9E" w14:paraId="2E617E9A" w14:textId="4E63711F">
      <w:pPr>
        <w:pStyle w:val="ListParagraph"/>
        <w:spacing w:before="240" w:after="240"/>
        <w:ind w:left="360"/>
        <w:rPr>
          <w:rFonts w:asciiTheme="minorHAnsi" w:hAnsiTheme="minorHAnsi"/>
          <w:bCs/>
          <w:szCs w:val="24"/>
        </w:rPr>
      </w:pPr>
      <w:r>
        <w:rPr>
          <w:rFonts w:asciiTheme="minorHAnsi" w:hAnsiTheme="minorHAnsi"/>
          <w:bCs/>
          <w:szCs w:val="24"/>
        </w:rPr>
        <w:t>«</w:t>
      </w:r>
      <w:r>
        <w:t xml:space="preserve">Hensikten med fradeling ev parsell fremstår av nabovarselet som noe uklar. Men om jeg forstår dette riktig, er tanken å fradele parsellen, en forberedelse for å kunne </w:t>
      </w:r>
      <w:r>
        <w:t>tilrettelegge for bebyggelse av gjenværende del av 52/566. Om så ikke er riktig, ber jeg om å bli orientert om hva hensikten med fradelingen er. I så fall vil jeg forbeholde meg retten til å vurdere klage på et senere tidspunkt. Jeg viser til kjøpekontrakt mellom Ferdinand Meyer (som selger) og Hol kommune ved Per M. Bakkegard (som kjøper), datert henholdsvis 08.08.1986 og 21.08.1986 av selger og kjøper. Av avtalens pkt. 9 og avtalens vedlagte kart, fremgår det at tomten som betegnes som nr.5 på kartet og som i dag har bruks- og gårdsnr. 52/566, bortfaller som bebyggelsestomt. Det fremstår for meg som noe formålsløst å sette i gang en prosess om fradeling av parsell, når 52/566 likevel ikke kan benyttes som boligtomt for fastboende»</w:t>
      </w:r>
    </w:p>
    <w:p w:rsidR="005E3A22" w:rsidRPr="00E84769" w:rsidP="00D11D33" w14:paraId="02EE889D" w14:textId="2EE13A8E">
      <w:pPr>
        <w:spacing w:before="240"/>
        <w:rPr>
          <w:rFonts w:asciiTheme="minorHAnsi" w:hAnsiTheme="minorHAnsi"/>
          <w:bCs/>
          <w:szCs w:val="24"/>
        </w:rPr>
      </w:pPr>
      <w:r w:rsidRPr="00E84769">
        <w:rPr>
          <w:rFonts w:asciiTheme="minorHAnsi" w:hAnsiTheme="minorHAnsi"/>
          <w:bCs/>
          <w:szCs w:val="24"/>
        </w:rPr>
        <w:t>Søker</w:t>
      </w:r>
      <w:r w:rsidR="00E84769">
        <w:rPr>
          <w:rFonts w:asciiTheme="minorHAnsi" w:hAnsiTheme="minorHAnsi"/>
          <w:bCs/>
          <w:szCs w:val="24"/>
        </w:rPr>
        <w:t>, Hol kommune</w:t>
      </w:r>
      <w:r w:rsidR="007B1599">
        <w:rPr>
          <w:rFonts w:asciiTheme="minorHAnsi" w:hAnsiTheme="minorHAnsi"/>
          <w:bCs/>
          <w:szCs w:val="24"/>
        </w:rPr>
        <w:t xml:space="preserve"> v/fellestjenester</w:t>
      </w:r>
      <w:r w:rsidR="00E84769">
        <w:rPr>
          <w:rFonts w:asciiTheme="minorHAnsi" w:hAnsiTheme="minorHAnsi"/>
          <w:bCs/>
          <w:szCs w:val="24"/>
        </w:rPr>
        <w:t xml:space="preserve">, </w:t>
      </w:r>
      <w:r w:rsidRPr="00E84769">
        <w:rPr>
          <w:rFonts w:asciiTheme="minorHAnsi" w:hAnsiTheme="minorHAnsi"/>
          <w:bCs/>
          <w:szCs w:val="24"/>
        </w:rPr>
        <w:t>har følgende tilsvar til nabomerknaden</w:t>
      </w:r>
      <w:r w:rsidRPr="00E84769" w:rsidR="00E84769">
        <w:rPr>
          <w:rFonts w:asciiTheme="minorHAnsi" w:hAnsiTheme="minorHAnsi"/>
          <w:bCs/>
          <w:szCs w:val="24"/>
        </w:rPr>
        <w:t xml:space="preserve"> datert den 26.03.26</w:t>
      </w:r>
      <w:r w:rsidR="00F92F9E">
        <w:rPr>
          <w:rFonts w:asciiTheme="minorHAnsi" w:hAnsiTheme="minorHAnsi"/>
          <w:bCs/>
          <w:szCs w:val="24"/>
        </w:rPr>
        <w:t xml:space="preserve"> og 27.03.2026</w:t>
      </w:r>
    </w:p>
    <w:p w:rsidR="005E3A22" w:rsidRPr="00F92F9E" w:rsidP="00D11D33" w14:paraId="13FBB28C" w14:textId="46B701B0">
      <w:pPr>
        <w:pStyle w:val="ListParagraph"/>
        <w:numPr>
          <w:ilvl w:val="0"/>
          <w:numId w:val="5"/>
        </w:numPr>
        <w:spacing w:before="240" w:after="240"/>
        <w:rPr>
          <w:rFonts w:asciiTheme="minorHAnsi" w:hAnsiTheme="minorHAnsi"/>
          <w:bCs/>
          <w:szCs w:val="24"/>
        </w:rPr>
      </w:pPr>
      <w:r w:rsidRPr="00F92F9E">
        <w:rPr>
          <w:rFonts w:asciiTheme="minorHAnsi" w:hAnsiTheme="minorHAnsi"/>
          <w:bCs/>
          <w:szCs w:val="24"/>
        </w:rPr>
        <w:t xml:space="preserve">«Viser til tilbakemelding på nabovarsel som gjelder søknad om fradeling av parsell av gbnr. 52/566 på Ustaoset. </w:t>
      </w:r>
    </w:p>
    <w:p w:rsidR="00F92F9E" w:rsidRPr="00F92F9E" w:rsidP="00F92F9E" w14:paraId="2C325CF3" w14:textId="6FA34FFA">
      <w:pPr>
        <w:pStyle w:val="ListParagraph"/>
        <w:spacing w:before="240" w:after="240"/>
        <w:ind w:left="420"/>
        <w:rPr>
          <w:rFonts w:asciiTheme="minorHAnsi" w:hAnsiTheme="minorHAnsi"/>
          <w:bCs/>
          <w:szCs w:val="24"/>
        </w:rPr>
      </w:pPr>
      <w:r w:rsidRPr="00F92F9E">
        <w:rPr>
          <w:rFonts w:asciiTheme="minorHAnsi" w:hAnsiTheme="minorHAnsi"/>
          <w:bCs/>
          <w:szCs w:val="24"/>
        </w:rPr>
        <w:t xml:space="preserve">Det er riktig at tanken er å fradele en parsell regulert til boligformål fra den delen av eiendommen </w:t>
      </w:r>
      <w:r w:rsidRPr="00F92F9E">
        <w:rPr>
          <w:rFonts w:asciiTheme="minorHAnsi" w:hAnsiTheme="minorHAnsi"/>
          <w:bCs/>
          <w:szCs w:val="24"/>
        </w:rPr>
        <w:t xml:space="preserve">som benyttes som samferdselsanlegg (dvs. </w:t>
      </w:r>
      <w:r w:rsidRPr="00F92F9E">
        <w:rPr>
          <w:rFonts w:asciiTheme="minorHAnsi" w:hAnsiTheme="minorHAnsi"/>
          <w:bCs/>
          <w:szCs w:val="24"/>
        </w:rPr>
        <w:t>Ustevegen</w:t>
      </w:r>
      <w:r w:rsidRPr="00F92F9E">
        <w:rPr>
          <w:rFonts w:asciiTheme="minorHAnsi" w:hAnsiTheme="minorHAnsi"/>
          <w:bCs/>
          <w:szCs w:val="24"/>
        </w:rPr>
        <w:t xml:space="preserve"> med parkeringsareal). Privatrettslig ligger det inne som du skriver en «negativ servitutt» i pkt. 9 i kontrakt, av 08.08.26 og 21.08.86, mellom F. Meyer og kommunen. Ved en eventuell fradeling vil ikke kommunal parsell bli overdratt eller omsatt før servitutten kan avklare privatrettslig via f.eks. forhandlinger. </w:t>
      </w:r>
    </w:p>
    <w:p w:rsidR="00F92F9E" w:rsidRPr="00F92F9E" w:rsidP="00F92F9E" w14:paraId="20855D5D" w14:textId="7EC367E7">
      <w:pPr>
        <w:pStyle w:val="ListParagraph"/>
        <w:numPr>
          <w:ilvl w:val="0"/>
          <w:numId w:val="5"/>
        </w:numPr>
        <w:spacing w:before="240" w:after="240"/>
        <w:rPr>
          <w:rFonts w:asciiTheme="minorHAnsi" w:hAnsiTheme="minorHAnsi"/>
          <w:bCs/>
          <w:szCs w:val="24"/>
        </w:rPr>
      </w:pPr>
      <w:r w:rsidRPr="00F92F9E">
        <w:rPr>
          <w:rFonts w:asciiTheme="minorHAnsi" w:hAnsiTheme="minorHAnsi"/>
          <w:bCs/>
          <w:szCs w:val="24"/>
        </w:rPr>
        <w:t>«</w:t>
      </w:r>
      <w:r w:rsidRPr="00F92F9E">
        <w:t xml:space="preserve">Vedlagt oversendes avtale mellom Ferdinand Meyer og Hol kommune fra august 86.  Avtalen er utfordrende å finne da vi ikke kan se at dokumentet er tinglyst (jf. Statens kartverk - eiendomsregistret for 3330-52/566). I tillegg vedlegges fradelingssøknad.  Tiltakets formål er å fradele areal regulert til boligformål fra arealet som benyttes til samferdselsanlegg (dvs. </w:t>
      </w:r>
      <w:r w:rsidRPr="00F92F9E">
        <w:t>Ustevegen</w:t>
      </w:r>
      <w:r w:rsidRPr="00F92F9E">
        <w:t xml:space="preserve"> og parkeringsareal). Ved en eventuell fradelingstillatelse vil ikke parsellen bli overdratt eller omsatt med en «negativ servitutt» på eiendommen»</w:t>
      </w:r>
    </w:p>
    <w:p w:rsidR="00F92F9E" w:rsidP="00D11D33" w14:paraId="2F558B89" w14:textId="77777777">
      <w:pPr>
        <w:spacing w:before="240" w:after="240"/>
        <w:rPr>
          <w:rFonts w:asciiTheme="minorHAnsi" w:hAnsiTheme="minorHAnsi"/>
          <w:bCs/>
          <w:color w:val="FF0000"/>
          <w:szCs w:val="24"/>
        </w:rPr>
      </w:pPr>
    </w:p>
    <w:p w:rsidR="007B1599" w:rsidP="00D11D33" w14:paraId="64C6C61F" w14:textId="77777777">
      <w:pPr>
        <w:spacing w:before="240" w:after="240"/>
        <w:rPr>
          <w:rFonts w:asciiTheme="minorHAnsi" w:hAnsiTheme="minorHAnsi"/>
          <w:bCs/>
          <w:color w:val="FF0000"/>
          <w:szCs w:val="24"/>
        </w:rPr>
      </w:pPr>
    </w:p>
    <w:p w:rsidR="007B1599" w:rsidP="00D11D33" w14:paraId="24CA2181" w14:textId="77777777">
      <w:pPr>
        <w:spacing w:before="240" w:after="240"/>
        <w:rPr>
          <w:rFonts w:asciiTheme="minorHAnsi" w:hAnsiTheme="minorHAnsi"/>
          <w:bCs/>
          <w:color w:val="FF0000"/>
          <w:szCs w:val="24"/>
        </w:rPr>
      </w:pPr>
    </w:p>
    <w:p w:rsidR="008D3C75" w:rsidP="00D11D33" w14:paraId="7A8DA391" w14:textId="19ECD3E8">
      <w:pPr>
        <w:spacing w:before="240" w:after="240"/>
        <w:rPr>
          <w:rFonts w:asciiTheme="minorHAnsi" w:hAnsiTheme="minorHAnsi"/>
          <w:bCs/>
          <w:szCs w:val="24"/>
        </w:rPr>
      </w:pPr>
      <w:r>
        <w:rPr>
          <w:rFonts w:asciiTheme="minorHAnsi" w:hAnsiTheme="minorHAnsi"/>
          <w:bCs/>
          <w:szCs w:val="24"/>
          <w:u w:val="single"/>
        </w:rPr>
        <w:t xml:space="preserve">Bygningsmyndighetens </w:t>
      </w:r>
      <w:r w:rsidRPr="00F92F9E">
        <w:rPr>
          <w:rFonts w:asciiTheme="minorHAnsi" w:hAnsiTheme="minorHAnsi"/>
          <w:bCs/>
          <w:szCs w:val="24"/>
          <w:u w:val="single"/>
        </w:rPr>
        <w:t>vurdering av nabomerknader er</w:t>
      </w:r>
      <w:r w:rsidR="00F92F9E">
        <w:rPr>
          <w:rFonts w:asciiTheme="minorHAnsi" w:hAnsiTheme="minorHAnsi"/>
          <w:bCs/>
          <w:szCs w:val="24"/>
        </w:rPr>
        <w:t xml:space="preserve">: </w:t>
      </w:r>
    </w:p>
    <w:p w:rsidR="00F92F9E" w:rsidRPr="008D3C75" w:rsidP="00D11D33" w14:paraId="42A4BCD0" w14:textId="1ACE61E1">
      <w:pPr>
        <w:spacing w:before="240" w:after="240"/>
        <w:rPr>
          <w:rFonts w:asciiTheme="minorHAnsi" w:hAnsiTheme="minorHAnsi"/>
          <w:bCs/>
          <w:szCs w:val="24"/>
        </w:rPr>
      </w:pPr>
      <w:r w:rsidRPr="008D3C75">
        <w:rPr>
          <w:rFonts w:asciiTheme="minorHAnsi" w:hAnsiTheme="minorHAnsi"/>
          <w:bCs/>
          <w:szCs w:val="24"/>
        </w:rPr>
        <w:t xml:space="preserve">I dette tilfelle er det søkt om fradeling av en parsell til boligformål. Gjeldene plan for eiendommen er «Områderegulering </w:t>
      </w:r>
      <w:r w:rsidRPr="008D3C75" w:rsidR="008D3C75">
        <w:rPr>
          <w:rFonts w:asciiTheme="minorHAnsi" w:hAnsiTheme="minorHAnsi"/>
          <w:bCs/>
          <w:szCs w:val="24"/>
        </w:rPr>
        <w:t xml:space="preserve">for Ustaoset sentrum» der eiendommen er avsatt til «Boligbebyggelse» og deler regulert til «Kjøreveg». Den delen som skal fradeles er kun regulert til boligformål. </w:t>
      </w:r>
    </w:p>
    <w:p w:rsidR="008D3C75" w:rsidP="00D11D33" w14:paraId="479B2F3D" w14:textId="0EB8D2E9">
      <w:pPr>
        <w:spacing w:before="240" w:after="240"/>
        <w:rPr>
          <w:rFonts w:asciiTheme="minorHAnsi" w:hAnsiTheme="minorHAnsi"/>
          <w:bCs/>
          <w:szCs w:val="24"/>
        </w:rPr>
      </w:pPr>
      <w:r w:rsidRPr="008D3C75">
        <w:rPr>
          <w:rFonts w:asciiTheme="minorHAnsi" w:hAnsiTheme="minorHAnsi"/>
          <w:bCs/>
          <w:szCs w:val="24"/>
        </w:rPr>
        <w:t xml:space="preserve">Alle merknadene som har kommet inn i forbindelse med søknad om fradeling er knytt til en </w:t>
      </w:r>
      <w:r w:rsidR="007B1599">
        <w:rPr>
          <w:rFonts w:asciiTheme="minorHAnsi" w:hAnsiTheme="minorHAnsi"/>
          <w:bCs/>
          <w:szCs w:val="24"/>
        </w:rPr>
        <w:t xml:space="preserve">privatrettslig </w:t>
      </w:r>
      <w:r w:rsidRPr="008D3C75">
        <w:rPr>
          <w:rFonts w:asciiTheme="minorHAnsi" w:hAnsiTheme="minorHAnsi"/>
          <w:bCs/>
          <w:szCs w:val="24"/>
        </w:rPr>
        <w:t xml:space="preserve">avtale som er inngått i </w:t>
      </w:r>
      <w:r w:rsidR="009B62AE">
        <w:rPr>
          <w:rFonts w:asciiTheme="minorHAnsi" w:hAnsiTheme="minorHAnsi"/>
          <w:bCs/>
          <w:szCs w:val="24"/>
        </w:rPr>
        <w:t>19</w:t>
      </w:r>
      <w:r w:rsidRPr="008D3C75">
        <w:rPr>
          <w:rFonts w:asciiTheme="minorHAnsi" w:hAnsiTheme="minorHAnsi"/>
          <w:bCs/>
          <w:szCs w:val="24"/>
        </w:rPr>
        <w:t>86 mellom F. Meyer og Hol kommune</w:t>
      </w:r>
      <w:r w:rsidR="00860F98">
        <w:rPr>
          <w:rFonts w:asciiTheme="minorHAnsi" w:hAnsiTheme="minorHAnsi"/>
          <w:bCs/>
          <w:szCs w:val="24"/>
        </w:rPr>
        <w:t>, der Meyer er selger og hol kommune er kjøper</w:t>
      </w:r>
      <w:r w:rsidRPr="008D3C75">
        <w:rPr>
          <w:rFonts w:asciiTheme="minorHAnsi" w:hAnsiTheme="minorHAnsi"/>
          <w:bCs/>
          <w:szCs w:val="24"/>
        </w:rPr>
        <w:t xml:space="preserve">. Det blir vist til avtalens punkt 9, som sier </w:t>
      </w:r>
      <w:r w:rsidR="009B62AE">
        <w:rPr>
          <w:rFonts w:asciiTheme="minorHAnsi" w:hAnsiTheme="minorHAnsi"/>
          <w:bCs/>
          <w:szCs w:val="24"/>
        </w:rPr>
        <w:t>at «Hol kommune aksepterer at den ende boligtomten som var regulert og plassert bak fru Signe Meyers hytte bortfaller». Fra naboer blir det anført at</w:t>
      </w:r>
      <w:r w:rsidRPr="008D3C75">
        <w:rPr>
          <w:rFonts w:asciiTheme="minorHAnsi" w:hAnsiTheme="minorHAnsi"/>
          <w:bCs/>
          <w:szCs w:val="24"/>
        </w:rPr>
        <w:t xml:space="preserve"> tomten ikke kan bygges på, og at det fremstår som formålsløst å sette i gang en prosess om fradeling </w:t>
      </w:r>
      <w:r>
        <w:rPr>
          <w:rFonts w:asciiTheme="minorHAnsi" w:hAnsiTheme="minorHAnsi"/>
          <w:bCs/>
          <w:szCs w:val="24"/>
        </w:rPr>
        <w:t>av parsell når tomten ikke kan benyttes som boligtomt for fastboende</w:t>
      </w:r>
      <w:r w:rsidR="00860F98">
        <w:rPr>
          <w:rFonts w:asciiTheme="minorHAnsi" w:hAnsiTheme="minorHAnsi"/>
          <w:bCs/>
          <w:szCs w:val="24"/>
        </w:rPr>
        <w:t xml:space="preserve"> og så videre. </w:t>
      </w:r>
      <w:r>
        <w:rPr>
          <w:rFonts w:asciiTheme="minorHAnsi" w:hAnsiTheme="minorHAnsi"/>
          <w:bCs/>
          <w:szCs w:val="24"/>
        </w:rPr>
        <w:t xml:space="preserve"> </w:t>
      </w:r>
    </w:p>
    <w:p w:rsidR="00216173" w:rsidP="00D11D33" w14:paraId="2B608BFC" w14:textId="5BDA50D9">
      <w:pPr>
        <w:spacing w:before="240" w:after="240"/>
        <w:rPr>
          <w:rFonts w:asciiTheme="minorHAnsi" w:hAnsiTheme="minorHAnsi"/>
          <w:bCs/>
          <w:szCs w:val="24"/>
        </w:rPr>
      </w:pPr>
      <w:r>
        <w:rPr>
          <w:rFonts w:asciiTheme="minorHAnsi" w:hAnsiTheme="minorHAnsi"/>
          <w:bCs/>
          <w:szCs w:val="24"/>
        </w:rPr>
        <w:t>I henhold til plan- og bygningsloven § 21-6 skal bygningsmyndighetene ikke ta stilling til privatrettslige forhold ved behandling av søknad om tillatelse. Det er hovedregelen om at plan- og bygningsmyndighet ikke har noen generell plikt til å undersøke privatrettslige forhold</w:t>
      </w:r>
      <w:r>
        <w:rPr>
          <w:rFonts w:asciiTheme="minorHAnsi" w:hAnsiTheme="minorHAnsi"/>
          <w:bCs/>
          <w:szCs w:val="24"/>
        </w:rPr>
        <w:t xml:space="preserve"> før tillatelse til tiltak gis. Hovedoppgaven til plan og bygningsmyndighetene </w:t>
      </w:r>
      <w:r w:rsidRPr="00216173">
        <w:rPr>
          <w:rFonts w:asciiTheme="minorHAnsi" w:hAnsiTheme="minorHAnsi"/>
          <w:bCs/>
          <w:szCs w:val="24"/>
        </w:rPr>
        <w:t xml:space="preserve">ved avgjørelsen av søknader om tiltak vil </w:t>
      </w:r>
      <w:r w:rsidRPr="00216173">
        <w:rPr>
          <w:rFonts w:asciiTheme="minorHAnsi" w:hAnsiTheme="minorHAnsi"/>
          <w:bCs/>
          <w:szCs w:val="24"/>
        </w:rPr>
        <w:t>således</w:t>
      </w:r>
      <w:r w:rsidRPr="00216173">
        <w:rPr>
          <w:rFonts w:asciiTheme="minorHAnsi" w:hAnsiTheme="minorHAnsi"/>
          <w:bCs/>
          <w:szCs w:val="24"/>
        </w:rPr>
        <w:t xml:space="preserve"> fortsatt være å påse at tiltaket ikke strider mot bestemmelser gitt i eller i medhold av plan- og bygningsloven</w:t>
      </w:r>
      <w:r>
        <w:rPr>
          <w:rFonts w:asciiTheme="minorHAnsi" w:hAnsiTheme="minorHAnsi"/>
          <w:bCs/>
          <w:szCs w:val="24"/>
        </w:rPr>
        <w:t xml:space="preserve"> jf</w:t>
      </w:r>
      <w:bookmarkStart w:id="28" w:name="_Hlk231296572"/>
      <w:r>
        <w:rPr>
          <w:rFonts w:asciiTheme="minorHAnsi" w:hAnsiTheme="minorHAnsi"/>
          <w:bCs/>
          <w:szCs w:val="24"/>
        </w:rPr>
        <w:t xml:space="preserve">. Ot.prp. nr. 45 (2007-2008) s. 322. </w:t>
      </w:r>
      <w:r w:rsidR="00A979E9">
        <w:rPr>
          <w:rFonts w:asciiTheme="minorHAnsi" w:hAnsiTheme="minorHAnsi"/>
          <w:bCs/>
          <w:szCs w:val="24"/>
        </w:rPr>
        <w:t xml:space="preserve"> </w:t>
      </w:r>
      <w:r w:rsidR="00860F98">
        <w:rPr>
          <w:rFonts w:asciiTheme="minorHAnsi" w:hAnsiTheme="minorHAnsi"/>
          <w:bCs/>
          <w:szCs w:val="24"/>
        </w:rPr>
        <w:t xml:space="preserve">Slik kommune ser søknaden er det ingenting som tilsier at tiltaket (her: fradeling) strider mot bestemmelser gitt i eller i </w:t>
      </w:r>
      <w:r w:rsidR="00860F98">
        <w:rPr>
          <w:rFonts w:asciiTheme="minorHAnsi" w:hAnsiTheme="minorHAnsi"/>
          <w:bCs/>
          <w:szCs w:val="24"/>
        </w:rPr>
        <w:t>medhold av</w:t>
      </w:r>
      <w:r w:rsidR="00860F98">
        <w:rPr>
          <w:rFonts w:asciiTheme="minorHAnsi" w:hAnsiTheme="minorHAnsi"/>
          <w:bCs/>
          <w:szCs w:val="24"/>
        </w:rPr>
        <w:t xml:space="preserve"> pbl. </w:t>
      </w:r>
    </w:p>
    <w:bookmarkEnd w:id="28"/>
    <w:p w:rsidR="009B62AE" w:rsidP="00D11D33" w14:paraId="7A558C03" w14:textId="370C2801">
      <w:pPr>
        <w:spacing w:before="240" w:after="240"/>
        <w:rPr>
          <w:rFonts w:asciiTheme="minorHAnsi" w:hAnsiTheme="minorHAnsi"/>
          <w:bCs/>
          <w:szCs w:val="24"/>
        </w:rPr>
      </w:pPr>
      <w:r>
        <w:rPr>
          <w:rFonts w:asciiTheme="minorHAnsi" w:hAnsiTheme="minorHAnsi"/>
          <w:bCs/>
          <w:szCs w:val="24"/>
        </w:rPr>
        <w:t>Det følger og av ordlyden at bygningsmyndigheten skal avvise en søknad dersom det fremstår som klart at tiltakshaver (her kommunen) ikke har de privatrettslige rettigheter søknaden forutsetter. I dette tilfellet er det klart at det er kommunen som eier eiendommen</w:t>
      </w:r>
      <w:r w:rsidR="00A979E9">
        <w:rPr>
          <w:rFonts w:asciiTheme="minorHAnsi" w:hAnsiTheme="minorHAnsi"/>
          <w:bCs/>
          <w:szCs w:val="24"/>
        </w:rPr>
        <w:t xml:space="preserve">, og </w:t>
      </w:r>
      <w:r w:rsidR="00860F98">
        <w:rPr>
          <w:rFonts w:asciiTheme="minorHAnsi" w:hAnsiTheme="minorHAnsi"/>
          <w:bCs/>
          <w:szCs w:val="24"/>
        </w:rPr>
        <w:t xml:space="preserve">når det gjelder tiltak på egen eiendom, bør utgangspunktet om eiers fulle rådighet legges til grunn. </w:t>
      </w:r>
      <w:r>
        <w:rPr>
          <w:rFonts w:asciiTheme="minorHAnsi" w:hAnsiTheme="minorHAnsi"/>
          <w:bCs/>
          <w:szCs w:val="24"/>
        </w:rPr>
        <w:t xml:space="preserve">Det følger av Ot.prp. nr. 45 (2007-2008) s. 322 at </w:t>
      </w:r>
      <w:r w:rsidR="00A979E9">
        <w:rPr>
          <w:rFonts w:asciiTheme="minorHAnsi" w:hAnsiTheme="minorHAnsi"/>
          <w:bCs/>
          <w:szCs w:val="24"/>
        </w:rPr>
        <w:t>e</w:t>
      </w:r>
      <w:r w:rsidRPr="00216173">
        <w:rPr>
          <w:rFonts w:asciiTheme="minorHAnsi" w:hAnsiTheme="minorHAnsi"/>
          <w:bCs/>
          <w:szCs w:val="24"/>
        </w:rPr>
        <w:t>n byggehindrende servitutt vil ikke være grunnlag for å avvise søknaden</w:t>
      </w:r>
      <w:r>
        <w:rPr>
          <w:rFonts w:asciiTheme="minorHAnsi" w:hAnsiTheme="minorHAnsi"/>
          <w:bCs/>
          <w:szCs w:val="24"/>
        </w:rPr>
        <w:t>.</w:t>
      </w:r>
      <w:r>
        <w:rPr>
          <w:rFonts w:asciiTheme="minorHAnsi" w:hAnsiTheme="minorHAnsi"/>
          <w:bCs/>
          <w:szCs w:val="24"/>
        </w:rPr>
        <w:t xml:space="preserve"> Hva som er innholdet i punkt 9 i avtalen, må også bero på avtaletolkning da det står at boligtomten «bortfaller». Det må løses privatrettslig. Slik søker beskriver, skal ikke tomten omsettes før servitutten er avklart privatrettslig. </w:t>
      </w:r>
    </w:p>
    <w:p w:rsidR="009B62AE" w:rsidRPr="00860F98" w:rsidP="00D11D33" w14:paraId="28DBAE92" w14:textId="0EC4CF17">
      <w:pPr>
        <w:spacing w:before="240" w:after="240"/>
        <w:rPr>
          <w:rFonts w:asciiTheme="minorHAnsi" w:hAnsiTheme="minorHAnsi"/>
          <w:bCs/>
          <w:szCs w:val="24"/>
        </w:rPr>
      </w:pPr>
      <w:r>
        <w:rPr>
          <w:rFonts w:asciiTheme="minorHAnsi" w:hAnsiTheme="minorHAnsi"/>
          <w:bCs/>
          <w:szCs w:val="24"/>
        </w:rPr>
        <w:t xml:space="preserve">Kommunen viser og til forarbeidene jf. Ot.prp. nr. 45 (2007-2008) s. 100 at en skal ikke komme i den situasjonen at kommunen som bygningsmyndighet må bruke betydelige ressurser på å undersøke og avgjøre om et tiltak lar seg gjennomføre fordi det fra en tredjemann hevedes at privatrettslige forhold er et hinder. </w:t>
      </w:r>
      <w:bookmarkStart w:id="29" w:name="SJEKKLISTE_VEDTAK"/>
      <w:bookmarkStart w:id="30" w:name="SJEKKLISTE_VILKAAR"/>
      <w:bookmarkEnd w:id="29"/>
      <w:bookmarkEnd w:id="30"/>
    </w:p>
    <w:p w:rsidR="001A1756" w:rsidP="00D11D33" w14:paraId="4B2DA296" w14:textId="6B57ED28">
      <w:pPr>
        <w:spacing w:before="240" w:after="240"/>
        <w:rPr>
          <w:rFonts w:asciiTheme="minorHAnsi" w:hAnsiTheme="minorHAnsi"/>
        </w:rPr>
      </w:pPr>
      <w:r w:rsidRPr="00792EC9">
        <w:rPr>
          <w:rFonts w:asciiTheme="minorHAnsi" w:hAnsiTheme="minorHAnsi"/>
          <w:b/>
          <w:bCs/>
        </w:rPr>
        <w:t>Saksopplysninger</w:t>
      </w:r>
      <w:r w:rsidR="00A979E9">
        <w:rPr>
          <w:rFonts w:asciiTheme="minorHAnsi" w:hAnsiTheme="minorHAnsi"/>
        </w:rPr>
        <w:t>:</w:t>
      </w:r>
    </w:p>
    <w:p w:rsidR="00A979E9" w:rsidRPr="00A979E9" w:rsidP="00D11D33" w14:paraId="5A2EF1A2" w14:textId="70E076AA">
      <w:pPr>
        <w:rPr>
          <w:rFonts w:asciiTheme="minorHAnsi" w:hAnsiTheme="minorHAnsi"/>
        </w:rPr>
      </w:pPr>
      <w:r w:rsidRPr="00A979E9">
        <w:rPr>
          <w:rFonts w:asciiTheme="minorHAnsi" w:hAnsiTheme="minorHAnsi"/>
        </w:rPr>
        <w:t>Som nevnt over er det anført en privatrettslig avtale på tomten som er påstått som et byggeforbud. Kommunen ser ingen hinder i plan- og bygningsloven som ikke gir grunnlag for å ikke godkjenne søknaden</w:t>
      </w:r>
      <w:r w:rsidR="009B62AE">
        <w:rPr>
          <w:rFonts w:asciiTheme="minorHAnsi" w:hAnsiTheme="minorHAnsi"/>
        </w:rPr>
        <w:t xml:space="preserve"> og fradeling. </w:t>
      </w:r>
    </w:p>
    <w:p w:rsidR="00BB0639" w:rsidP="00D11D33" w14:paraId="50556213" w14:textId="77777777">
      <w:pPr>
        <w:rPr>
          <w:rFonts w:asciiTheme="minorHAnsi" w:hAnsiTheme="minorHAnsi"/>
        </w:rPr>
      </w:pPr>
    </w:p>
    <w:p w:rsidR="00792EC9" w:rsidRPr="006871E6" w:rsidP="00D11D33" w14:paraId="49E3CF6A" w14:textId="6030EF33">
      <w:pPr>
        <w:rPr>
          <w:rFonts w:asciiTheme="minorHAnsi" w:hAnsiTheme="minorHAnsi"/>
          <w:color w:val="FF0000"/>
        </w:rPr>
      </w:pPr>
      <w:r w:rsidRPr="00A979E9">
        <w:rPr>
          <w:rFonts w:asciiTheme="minorHAnsi" w:hAnsiTheme="minorHAnsi"/>
        </w:rPr>
        <w:t xml:space="preserve">Kommunen presiserer at når vi behandler en søknad hvor privatrettslige forhold er anført som hinder for gjennomføring av tiltak, presiserer vi at tillatelsen kun gjelder tiltakets forhold til plan- og bygningsloven og at det ikke innebærer noen avgjørelse av hvorvidt tiltaket vil være i strid med private rettigheter. </w:t>
      </w:r>
      <w:r>
        <w:rPr>
          <w:rFonts w:asciiTheme="minorHAnsi" w:hAnsiTheme="minorHAnsi"/>
        </w:rPr>
        <w:br/>
      </w:r>
      <w:bookmarkStart w:id="31" w:name="SJEKKLISTE_UTREDNING"/>
      <w:bookmarkEnd w:id="31"/>
    </w:p>
    <w:p w:rsidR="00C61D12" w:rsidRPr="004C2E7E" w:rsidP="001A1756" w14:paraId="6457016E" w14:textId="77777777">
      <w:pPr>
        <w:spacing w:line="276" w:lineRule="auto"/>
        <w:rPr>
          <w:rFonts w:cs="Calibri"/>
        </w:rPr>
      </w:pPr>
      <w:r w:rsidRPr="004C2E7E">
        <w:rPr>
          <w:rFonts w:cs="Calibri"/>
        </w:rPr>
        <w:t xml:space="preserve">Med </w:t>
      </w:r>
      <w:r w:rsidRPr="004C2E7E" w:rsidR="00DD7193">
        <w:rPr>
          <w:rFonts w:cs="Calibri"/>
        </w:rPr>
        <w:t>h</w:t>
      </w:r>
      <w:r w:rsidR="002974C0">
        <w:rPr>
          <w:rFonts w:cs="Calibri"/>
        </w:rPr>
        <w:t>ilsen</w:t>
      </w:r>
    </w:p>
    <w:p w:rsidR="00926F57" w:rsidRPr="004C2E7E" w:rsidP="001A1756" w14:paraId="78DEB7AB" w14:textId="77777777">
      <w:pPr>
        <w:spacing w:line="276" w:lineRule="auto"/>
        <w:rPr>
          <w:rFonts w:cs="Calibri"/>
        </w:rPr>
      </w:pPr>
    </w:p>
    <w:tbl>
      <w:tblPr>
        <w:tblW w:w="0" w:type="auto"/>
        <w:tblCellMar>
          <w:left w:w="0" w:type="dxa"/>
          <w:right w:w="0" w:type="dxa"/>
        </w:tblCellMar>
        <w:tblLook w:val="04A0"/>
      </w:tblPr>
      <w:tblGrid>
        <w:gridCol w:w="4678"/>
        <w:gridCol w:w="4394"/>
      </w:tblGrid>
      <w:tr w14:paraId="7F911EA7" w14:textId="77777777" w:rsidTr="00433A1B">
        <w:tblPrEx>
          <w:tblW w:w="0" w:type="auto"/>
          <w:tblLook w:val="04A0"/>
        </w:tblPrEx>
        <w:tc>
          <w:tcPr>
            <w:tcW w:w="4678" w:type="dxa"/>
            <w:shd w:val="clear" w:color="auto" w:fill="auto"/>
          </w:tcPr>
          <w:p w:rsidR="00926F57" w:rsidRPr="004C2E7E" w:rsidP="001A1756" w14:paraId="13390BBE" w14:textId="77777777">
            <w:pPr>
              <w:spacing w:line="276" w:lineRule="auto"/>
              <w:rPr>
                <w:rFonts w:eastAsia="Times New Roman" w:cs="Calibri"/>
                <w:lang w:eastAsia="nb-NO"/>
              </w:rPr>
            </w:pPr>
            <w:bookmarkStart w:id="32" w:name="SISTEGODKJENNER1NAVN"/>
            <w:r w:rsidRPr="004C2E7E">
              <w:rPr>
                <w:rFonts w:eastAsia="Times New Roman" w:cs="Calibri"/>
                <w:lang w:eastAsia="nb-NO"/>
              </w:rPr>
              <w:t>Kamilla Holberg Mjøsund</w:t>
            </w:r>
            <w:bookmarkEnd w:id="32"/>
          </w:p>
        </w:tc>
        <w:tc>
          <w:tcPr>
            <w:tcW w:w="4394" w:type="dxa"/>
            <w:shd w:val="clear" w:color="auto" w:fill="auto"/>
          </w:tcPr>
          <w:p w:rsidR="00926F57" w:rsidRPr="004C2E7E" w:rsidP="001A1756" w14:paraId="0E842BCD" w14:textId="77777777">
            <w:pPr>
              <w:spacing w:line="276" w:lineRule="auto"/>
              <w:rPr>
                <w:rFonts w:eastAsia="Times New Roman" w:cs="Calibri"/>
                <w:lang w:eastAsia="nb-NO"/>
              </w:rPr>
            </w:pPr>
          </w:p>
        </w:tc>
      </w:tr>
      <w:tr w14:paraId="72428F9E" w14:textId="77777777" w:rsidTr="00433A1B">
        <w:tblPrEx>
          <w:tblW w:w="0" w:type="auto"/>
          <w:tblLook w:val="04A0"/>
        </w:tblPrEx>
        <w:tc>
          <w:tcPr>
            <w:tcW w:w="4678" w:type="dxa"/>
            <w:shd w:val="clear" w:color="auto" w:fill="auto"/>
          </w:tcPr>
          <w:p w:rsidR="00926F57" w:rsidRPr="004C2E7E" w:rsidP="001A1756" w14:paraId="7D51DBEF" w14:textId="77777777">
            <w:pPr>
              <w:spacing w:line="276" w:lineRule="auto"/>
              <w:rPr>
                <w:rFonts w:eastAsia="Times New Roman" w:cs="Calibri"/>
                <w:lang w:eastAsia="nb-NO"/>
              </w:rPr>
            </w:pPr>
            <w:bookmarkStart w:id="33" w:name="SISTEGODKJENNER1TITTEL"/>
            <w:r w:rsidRPr="004C2E7E">
              <w:rPr>
                <w:rFonts w:eastAsia="Times New Roman" w:cs="Calibri"/>
                <w:lang w:eastAsia="nb-NO"/>
              </w:rPr>
              <w:t>Leder plan og utvikling</w:t>
            </w:r>
            <w:bookmarkEnd w:id="33"/>
          </w:p>
        </w:tc>
        <w:tc>
          <w:tcPr>
            <w:tcW w:w="4394" w:type="dxa"/>
            <w:shd w:val="clear" w:color="auto" w:fill="auto"/>
          </w:tcPr>
          <w:p w:rsidR="00926F57" w:rsidRPr="004C2E7E" w:rsidP="001A1756" w14:paraId="486F55FC" w14:textId="77777777">
            <w:pPr>
              <w:spacing w:line="276" w:lineRule="auto"/>
              <w:rPr>
                <w:rFonts w:eastAsia="Times New Roman" w:cs="Calibri"/>
                <w:lang w:eastAsia="nb-NO"/>
              </w:rPr>
            </w:pPr>
          </w:p>
        </w:tc>
      </w:tr>
      <w:tr w14:paraId="4A601A3F" w14:textId="77777777" w:rsidTr="00433A1B">
        <w:tblPrEx>
          <w:tblW w:w="0" w:type="auto"/>
          <w:tblLook w:val="04A0"/>
        </w:tblPrEx>
        <w:tc>
          <w:tcPr>
            <w:tcW w:w="4678" w:type="dxa"/>
            <w:shd w:val="clear" w:color="auto" w:fill="auto"/>
          </w:tcPr>
          <w:p w:rsidR="00926F57" w:rsidRPr="004C2E7E" w:rsidP="001A1756" w14:paraId="7E8C8FE3" w14:textId="77777777">
            <w:pPr>
              <w:spacing w:line="276" w:lineRule="auto"/>
              <w:rPr>
                <w:rFonts w:eastAsia="Times New Roman" w:cs="Calibri"/>
                <w:lang w:eastAsia="nb-NO"/>
              </w:rPr>
            </w:pPr>
          </w:p>
        </w:tc>
        <w:tc>
          <w:tcPr>
            <w:tcW w:w="4394" w:type="dxa"/>
            <w:shd w:val="clear" w:color="auto" w:fill="auto"/>
          </w:tcPr>
          <w:p w:rsidR="00926F57" w:rsidRPr="004C2E7E" w:rsidP="001A1756" w14:paraId="71790274" w14:textId="77777777">
            <w:pPr>
              <w:spacing w:line="276" w:lineRule="auto"/>
              <w:rPr>
                <w:rFonts w:eastAsia="Times New Roman" w:cs="Calibri"/>
                <w:lang w:eastAsia="nb-NO"/>
              </w:rPr>
            </w:pPr>
          </w:p>
        </w:tc>
      </w:tr>
      <w:tr w14:paraId="6EA82D88" w14:textId="77777777" w:rsidTr="00433A1B">
        <w:tblPrEx>
          <w:tblW w:w="0" w:type="auto"/>
          <w:tblLook w:val="04A0"/>
        </w:tblPrEx>
        <w:tc>
          <w:tcPr>
            <w:tcW w:w="4678" w:type="dxa"/>
            <w:shd w:val="clear" w:color="auto" w:fill="auto"/>
          </w:tcPr>
          <w:p w:rsidR="00926F57" w:rsidRPr="004C2E7E" w:rsidP="001A1756" w14:paraId="63DBB156" w14:textId="77777777">
            <w:pPr>
              <w:spacing w:line="276" w:lineRule="auto"/>
              <w:rPr>
                <w:rFonts w:eastAsia="Times New Roman" w:cs="Calibri"/>
                <w:lang w:eastAsia="nb-NO"/>
              </w:rPr>
            </w:pPr>
          </w:p>
        </w:tc>
        <w:tc>
          <w:tcPr>
            <w:tcW w:w="4394" w:type="dxa"/>
            <w:shd w:val="clear" w:color="auto" w:fill="auto"/>
          </w:tcPr>
          <w:p w:rsidR="00926F57" w:rsidRPr="004C2E7E" w:rsidP="001A1756" w14:paraId="7E2F10E5" w14:textId="77777777">
            <w:pPr>
              <w:spacing w:line="276" w:lineRule="auto"/>
              <w:rPr>
                <w:rFonts w:eastAsia="Times New Roman" w:cs="Calibri"/>
                <w:lang w:eastAsia="nb-NO"/>
              </w:rPr>
            </w:pPr>
            <w:bookmarkStart w:id="34" w:name="SaksbehandlerNavn"/>
            <w:r w:rsidRPr="004C2E7E">
              <w:rPr>
                <w:rFonts w:eastAsia="Times New Roman" w:cs="Calibri"/>
                <w:lang w:eastAsia="nb-NO"/>
              </w:rPr>
              <w:t>Lykke Pernille Dahle Raunholm</w:t>
            </w:r>
            <w:bookmarkEnd w:id="34"/>
          </w:p>
        </w:tc>
      </w:tr>
      <w:tr w14:paraId="205FD52F" w14:textId="77777777" w:rsidTr="00433A1B">
        <w:tblPrEx>
          <w:tblW w:w="0" w:type="auto"/>
          <w:tblLook w:val="04A0"/>
        </w:tblPrEx>
        <w:tc>
          <w:tcPr>
            <w:tcW w:w="4678" w:type="dxa"/>
            <w:shd w:val="clear" w:color="auto" w:fill="auto"/>
          </w:tcPr>
          <w:p w:rsidR="00926F57" w:rsidRPr="004C2E7E" w:rsidP="001A1756" w14:paraId="44E79C7D" w14:textId="77777777">
            <w:pPr>
              <w:spacing w:line="276" w:lineRule="auto"/>
              <w:rPr>
                <w:rFonts w:eastAsia="Times New Roman" w:cs="Calibri"/>
                <w:lang w:eastAsia="nb-NO"/>
              </w:rPr>
            </w:pPr>
          </w:p>
        </w:tc>
        <w:tc>
          <w:tcPr>
            <w:tcW w:w="4394" w:type="dxa"/>
            <w:shd w:val="clear" w:color="auto" w:fill="auto"/>
          </w:tcPr>
          <w:p w:rsidR="00926F57" w:rsidRPr="004C2E7E" w:rsidP="001A1756" w14:paraId="046B3869" w14:textId="77777777">
            <w:pPr>
              <w:spacing w:line="276" w:lineRule="auto"/>
              <w:rPr>
                <w:rFonts w:eastAsia="Times New Roman" w:cs="Calibri"/>
                <w:lang w:eastAsia="nb-NO"/>
              </w:rPr>
            </w:pPr>
            <w:bookmarkStart w:id="35" w:name="SaksbehandlerStilling"/>
            <w:r w:rsidRPr="004C2E7E">
              <w:rPr>
                <w:rFonts w:eastAsia="Times New Roman" w:cs="Calibri"/>
                <w:lang w:eastAsia="nb-NO"/>
              </w:rPr>
              <w:t>Rådgiver byggesak</w:t>
            </w:r>
            <w:bookmarkEnd w:id="35"/>
          </w:p>
        </w:tc>
      </w:tr>
    </w:tbl>
    <w:p w:rsidR="00C61D12" w:rsidRPr="004C2E7E" w:rsidP="001A1756" w14:paraId="17823907" w14:textId="77777777">
      <w:pPr>
        <w:spacing w:line="276" w:lineRule="auto"/>
        <w:rPr>
          <w:rFonts w:cs="Calibri"/>
        </w:rPr>
      </w:pPr>
    </w:p>
    <w:p w:rsidR="00433A1B" w:rsidP="001A1756" w14:paraId="79D289EC" w14:textId="77777777">
      <w:pPr>
        <w:spacing w:line="276" w:lineRule="auto"/>
        <w:rPr>
          <w:rFonts w:cs="Calibri"/>
        </w:rPr>
      </w:pPr>
      <w:bookmarkStart w:id="36" w:name="DOKUMENTGODKJENT"/>
      <w:r>
        <w:rPr>
          <w:rFonts w:cs="Calibri"/>
        </w:rPr>
        <w:t>Dokumentet er elektronisk godkjent og har ingen underskrifter</w:t>
      </w:r>
      <w:bookmarkEnd w:id="36"/>
    </w:p>
    <w:p w:rsidR="00C61D12" w:rsidRPr="004C2E7E" w:rsidP="001A1756" w14:paraId="1D020E69" w14:textId="77777777">
      <w:pPr>
        <w:spacing w:line="276" w:lineRule="auto"/>
        <w:rPr>
          <w:rFonts w:cs="Calibri"/>
        </w:rPr>
      </w:pPr>
      <w:r w:rsidRPr="004C2E7E">
        <w:rPr>
          <w:rFonts w:cs="Calibri"/>
        </w:rPr>
        <w:t>Vedlegg</w:t>
      </w:r>
    </w:p>
    <w:tbl>
      <w:tblPr>
        <w:tblW w:w="5000" w:type="pct"/>
        <w:tblCellMar>
          <w:left w:w="108" w:type="dxa"/>
          <w:right w:w="108" w:type="dxa"/>
        </w:tblCellMar>
      </w:tblPr>
      <w:tblGrid>
        <w:gridCol w:w="1148"/>
        <w:gridCol w:w="7186"/>
        <w:gridCol w:w="738"/>
      </w:tblGrid>
      <w:tr>
        <w:tblPrEx>
          <w:tblW w:w="5000" w:type="pct"/>
        </w:tblPrEx>
        <w:tc>
          <w:tcPr/>
          <w:p w:rsidR="00C61D12" w:rsidRPr="004C2E7E" w:rsidP="001A1756">
            <w:pPr>
              <w:spacing w:line="276" w:lineRule="auto"/>
              <w:rPr>
                <w:rFonts w:cs="Calibri"/>
              </w:rPr>
            </w:pPr>
            <w:bookmarkStart w:id="37" w:name="Vedlegg"/>
            <w:bookmarkEnd w:id="37"/>
            <w:r w:rsidRPr="004C2E7E">
              <w:rPr>
                <w:rFonts w:cs="Calibri"/>
              </w:rPr>
              <w:t>1</w:t>
            </w:r>
          </w:p>
        </w:tc>
        <w:tc>
          <w:tcPr/>
          <w:p w:rsidR="00C61D12" w:rsidRPr="004C2E7E" w:rsidP="001A1756">
            <w:pPr>
              <w:spacing w:line="276" w:lineRule="auto"/>
              <w:rPr>
                <w:rFonts w:cs="Calibri"/>
              </w:rPr>
            </w:pPr>
            <w:r w:rsidRPr="004C2E7E">
              <w:rPr>
                <w:rFonts w:cs="Calibri"/>
              </w:rPr>
              <w:t>Søknad om fradeling</w:t>
            </w:r>
          </w:p>
        </w:tc>
        <w:tc>
          <w:tcPr/>
          <w:p w:rsidR="00C61D12" w:rsidRPr="004C2E7E" w:rsidP="001A1756">
            <w:pPr>
              <w:spacing w:line="276" w:lineRule="auto"/>
              <w:rPr>
                <w:rFonts w:cs="Calibri"/>
              </w:rPr>
            </w:pPr>
          </w:p>
        </w:tc>
      </w:tr>
      <w:tr>
        <w:tblPrEx>
          <w:tblW w:w="5000" w:type="pct"/>
        </w:tblPrEx>
        <w:tc>
          <w:tcPr/>
          <w:p w:rsidR="00C61D12" w:rsidRPr="004C2E7E" w:rsidP="001A1756">
            <w:pPr>
              <w:spacing w:line="276" w:lineRule="auto"/>
              <w:rPr>
                <w:rFonts w:cs="Calibri"/>
              </w:rPr>
            </w:pPr>
            <w:r w:rsidRPr="004C2E7E">
              <w:rPr>
                <w:rFonts w:cs="Calibri"/>
              </w:rPr>
              <w:t>2</w:t>
            </w:r>
          </w:p>
        </w:tc>
        <w:tc>
          <w:tcPr/>
          <w:p w:rsidR="00C61D12" w:rsidRPr="004C2E7E" w:rsidP="001A1756">
            <w:pPr>
              <w:spacing w:line="276" w:lineRule="auto"/>
              <w:rPr>
                <w:rFonts w:cs="Calibri"/>
              </w:rPr>
            </w:pPr>
            <w:r w:rsidRPr="004C2E7E">
              <w:rPr>
                <w:rFonts w:cs="Calibri"/>
              </w:rPr>
              <w:t>Kart</w:t>
            </w:r>
          </w:p>
        </w:tc>
        <w:tc>
          <w:tcPr/>
          <w:p w:rsidR="00C61D12" w:rsidRPr="004C2E7E" w:rsidP="001A1756">
            <w:pPr>
              <w:spacing w:line="276" w:lineRule="auto"/>
              <w:rPr>
                <w:rFonts w:cs="Calibri"/>
              </w:rPr>
            </w:pPr>
          </w:p>
        </w:tc>
      </w:tr>
      <w:tr>
        <w:tblPrEx>
          <w:tblW w:w="5000" w:type="pct"/>
        </w:tblPrEx>
        <w:tc>
          <w:tcPr/>
          <w:p w:rsidR="00C61D12" w:rsidRPr="004C2E7E" w:rsidP="001A1756">
            <w:pPr>
              <w:spacing w:line="276" w:lineRule="auto"/>
              <w:rPr>
                <w:rFonts w:cs="Calibri"/>
              </w:rPr>
            </w:pPr>
            <w:r w:rsidRPr="004C2E7E">
              <w:rPr>
                <w:rFonts w:cs="Calibri"/>
              </w:rPr>
              <w:t>3</w:t>
            </w:r>
          </w:p>
        </w:tc>
        <w:tc>
          <w:tcPr/>
          <w:p w:rsidR="00C61D12" w:rsidRPr="004C2E7E" w:rsidP="001A1756">
            <w:pPr>
              <w:spacing w:line="276" w:lineRule="auto"/>
              <w:rPr>
                <w:rFonts w:cs="Calibri"/>
              </w:rPr>
            </w:pPr>
            <w:r w:rsidRPr="004C2E7E">
              <w:rPr>
                <w:rFonts w:cs="Calibri"/>
              </w:rPr>
              <w:t>VA kart</w:t>
            </w:r>
          </w:p>
        </w:tc>
        <w:tc>
          <w:tcPr/>
          <w:p w:rsidR="00C61D12" w:rsidRPr="004C2E7E" w:rsidP="001A1756">
            <w:pPr>
              <w:spacing w:line="276" w:lineRule="auto"/>
              <w:rPr>
                <w:rFonts w:cs="Calibri"/>
              </w:rPr>
            </w:pPr>
          </w:p>
        </w:tc>
      </w:tr>
    </w:tbl>
    <w:p w:rsidR="00C61D12" w:rsidRPr="004C2E7E" w:rsidP="001A1756">
      <w:pPr>
        <w:spacing w:line="276" w:lineRule="auto"/>
        <w:rPr>
          <w:rFonts w:cs="Calibri"/>
        </w:rPr>
      </w:pPr>
    </w:p>
    <w:p w:rsidR="00C61D12" w:rsidP="001A1756" w14:paraId="72EF865E" w14:textId="77777777">
      <w:pPr>
        <w:spacing w:line="276" w:lineRule="auto"/>
        <w:rPr>
          <w:rFonts w:cs="Calibri"/>
        </w:rPr>
      </w:pPr>
      <w:r>
        <w:rPr>
          <w:rFonts w:cs="Calibri"/>
        </w:rPr>
        <w:t>Kopi til:</w:t>
      </w:r>
    </w:p>
    <w:tbl>
      <w:tblPr>
        <w:tblW w:w="5000" w:type="pct"/>
        <w:tblLook w:val="04A0"/>
      </w:tblPr>
      <w:tblGrid>
        <w:gridCol w:w="4734"/>
        <w:gridCol w:w="4338"/>
      </w:tblGrid>
      <w:tr w14:paraId="6C4731BB" w14:textId="77777777">
        <w:tblPrEx>
          <w:tblW w:w="5000" w:type="pct"/>
          <w:tblLook w:val="04A0"/>
        </w:tblPrEx>
        <w:tc>
          <w:tcPr>
            <w:tcW w:w="0" w:type="auto"/>
          </w:tcPr>
          <w:p w:rsidR="00C61D12" w:rsidP="001A1756" w14:paraId="6A02B523" w14:textId="77777777">
            <w:pPr>
              <w:spacing w:line="276" w:lineRule="auto"/>
              <w:rPr>
                <w:rFonts w:cs="Calibri"/>
              </w:rPr>
            </w:pPr>
            <w:bookmarkStart w:id="38" w:name="KopiTilTabell"/>
            <w:bookmarkEnd w:id="38"/>
            <w:r>
              <w:rPr>
                <w:rFonts w:cs="Calibri"/>
              </w:rPr>
              <w:t>Johan Martens</w:t>
            </w:r>
          </w:p>
        </w:tc>
        <w:tc>
          <w:tcPr>
            <w:tcW w:w="0" w:type="auto"/>
          </w:tcPr>
          <w:p w:rsidR="00C61D12" w:rsidP="001A1756" w14:paraId="04EBFCA0" w14:textId="77777777">
            <w:pPr>
              <w:spacing w:line="276" w:lineRule="auto"/>
              <w:rPr>
                <w:rFonts w:cs="Calibri"/>
              </w:rPr>
            </w:pPr>
            <w:r>
              <w:rPr>
                <w:rFonts w:cs="Calibri"/>
              </w:rPr>
              <w:t>Skjoldvegen 98</w:t>
            </w:r>
          </w:p>
        </w:tc>
      </w:tr>
      <w:tr w14:paraId="7035A630" w14:textId="77777777">
        <w:tblPrEx>
          <w:tblW w:w="5000" w:type="pct"/>
          <w:tblLook w:val="04A0"/>
        </w:tblPrEx>
        <w:tc>
          <w:tcPr>
            <w:tcW w:w="0" w:type="auto"/>
          </w:tcPr>
          <w:p w:rsidR="00C61D12" w:rsidP="001A1756" w14:paraId="024BC833" w14:textId="77777777">
            <w:pPr>
              <w:spacing w:line="276" w:lineRule="auto"/>
              <w:rPr>
                <w:rFonts w:cs="Calibri"/>
              </w:rPr>
            </w:pPr>
            <w:r>
              <w:rPr>
                <w:rFonts w:cs="Calibri"/>
              </w:rPr>
              <w:t>Hilde Karlsen</w:t>
            </w:r>
          </w:p>
        </w:tc>
        <w:tc>
          <w:tcPr>
            <w:tcW w:w="0" w:type="auto"/>
          </w:tcPr>
          <w:p w:rsidR="00C61D12" w:rsidP="001A1756" w14:paraId="304C0A58" w14:textId="77777777">
            <w:pPr>
              <w:spacing w:line="276" w:lineRule="auto"/>
              <w:rPr>
                <w:rFonts w:cs="Calibri"/>
              </w:rPr>
            </w:pPr>
            <w:r>
              <w:rPr>
                <w:rFonts w:cs="Calibri"/>
              </w:rPr>
              <w:t>Ustevegen 4</w:t>
            </w:r>
          </w:p>
        </w:tc>
      </w:tr>
      <w:tr w14:paraId="0C2B8B9D" w14:textId="77777777">
        <w:tblPrEx>
          <w:tblW w:w="5000" w:type="pct"/>
          <w:tblLook w:val="04A0"/>
        </w:tblPrEx>
        <w:tc>
          <w:tcPr>
            <w:tcW w:w="0" w:type="auto"/>
          </w:tcPr>
          <w:p w:rsidR="00C61D12" w:rsidP="001A1756" w14:paraId="55357693" w14:textId="77777777">
            <w:pPr>
              <w:spacing w:line="276" w:lineRule="auto"/>
              <w:rPr>
                <w:rFonts w:cs="Calibri"/>
              </w:rPr>
            </w:pPr>
            <w:r>
              <w:rPr>
                <w:rFonts w:cs="Calibri"/>
              </w:rPr>
              <w:t>Lars S Johannessen</w:t>
            </w:r>
          </w:p>
        </w:tc>
        <w:tc>
          <w:tcPr>
            <w:tcW w:w="0" w:type="auto"/>
          </w:tcPr>
          <w:p w:rsidR="00C61D12" w:rsidP="001A1756" w14:paraId="7F12B80B" w14:textId="77777777">
            <w:pPr>
              <w:spacing w:line="276" w:lineRule="auto"/>
              <w:rPr>
                <w:rFonts w:cs="Calibri"/>
              </w:rPr>
            </w:pPr>
            <w:r>
              <w:rPr>
                <w:rFonts w:cs="Calibri"/>
              </w:rPr>
              <w:t>Jacob Fayes Vei 7</w:t>
            </w:r>
          </w:p>
        </w:tc>
      </w:tr>
    </w:tbl>
    <w:p w:rsidR="00C61D12" w:rsidP="001A1756" w14:paraId="7D97C532" w14:textId="77777777">
      <w:pPr>
        <w:spacing w:line="276" w:lineRule="auto"/>
        <w:rPr>
          <w:rFonts w:cs="Calibri"/>
        </w:rPr>
      </w:pPr>
    </w:p>
    <w:p w:rsidR="00BD21D2" w:rsidP="001A1756" w14:paraId="42751416" w14:textId="77777777">
      <w:pPr>
        <w:spacing w:before="240" w:after="240" w:line="276" w:lineRule="auto"/>
        <w:rPr>
          <w:rFonts w:cs="Calibri"/>
          <w:b/>
          <w:bCs/>
        </w:rPr>
      </w:pPr>
      <w:r>
        <w:rPr>
          <w:rFonts w:cs="Calibri"/>
          <w:b/>
          <w:bCs/>
        </w:rPr>
        <w:t>Gebyr</w:t>
      </w:r>
    </w:p>
    <w:p w:rsidR="00BD21D2" w:rsidRPr="001A1756" w:rsidP="001A1756" w14:paraId="209072D3" w14:textId="77777777">
      <w:pPr>
        <w:spacing w:before="240" w:after="240" w:line="276" w:lineRule="auto"/>
        <w:rPr>
          <w:rFonts w:cs="Calibri"/>
        </w:rPr>
      </w:pPr>
      <w:r>
        <w:rPr>
          <w:rFonts w:cs="Calibri"/>
        </w:rPr>
        <w:t xml:space="preserve">Tiltakshaver vil bli fakturert. </w:t>
      </w:r>
      <w:r w:rsidR="001A1756">
        <w:rPr>
          <w:rFonts w:cs="Calibri"/>
        </w:rPr>
        <w:t xml:space="preserve">Gebyret er det samme ved godkjenning og avslag. </w:t>
      </w:r>
      <w:r>
        <w:rPr>
          <w:rFonts w:cs="Calibri"/>
        </w:rPr>
        <w:t>Gjeldende gebyrregulativ for 202</w:t>
      </w:r>
      <w:r w:rsidR="007435FE">
        <w:rPr>
          <w:rFonts w:cs="Calibri"/>
        </w:rPr>
        <w:t>6</w:t>
      </w:r>
      <w:r>
        <w:rPr>
          <w:rFonts w:cs="Calibri"/>
        </w:rPr>
        <w:t xml:space="preserve"> er tilgjengelig på kommunens </w:t>
      </w:r>
      <w:r w:rsidR="001A1756">
        <w:rPr>
          <w:rFonts w:cs="Calibri"/>
        </w:rPr>
        <w:t>nett</w:t>
      </w:r>
      <w:r>
        <w:rPr>
          <w:rFonts w:cs="Calibri"/>
        </w:rPr>
        <w:t xml:space="preserve">sider: </w:t>
      </w:r>
      <w:hyperlink r:id="rId11" w:history="1">
        <w:r w:rsidRPr="00BD21D2">
          <w:rPr>
            <w:rStyle w:val="Hyperlink"/>
            <w:rFonts w:cs="Calibri"/>
          </w:rPr>
          <w:t>Teknisk etat</w:t>
        </w:r>
      </w:hyperlink>
      <w:r>
        <w:rPr>
          <w:rFonts w:cs="Calibri"/>
        </w:rPr>
        <w:t xml:space="preserve"> </w:t>
      </w:r>
    </w:p>
    <w:p w:rsidR="00BD21D2" w:rsidRPr="00003363" w:rsidP="001A1756" w14:paraId="6091D288" w14:textId="77777777">
      <w:pPr>
        <w:spacing w:before="240" w:after="240" w:line="276" w:lineRule="auto"/>
        <w:rPr>
          <w:rFonts w:cs="Calibri"/>
        </w:rPr>
      </w:pPr>
      <w:r w:rsidRPr="00003363">
        <w:rPr>
          <w:rFonts w:cs="Calibri"/>
          <w:b/>
          <w:bCs/>
        </w:rPr>
        <w:t>Klagemulighet</w:t>
      </w:r>
    </w:p>
    <w:p w:rsidR="001A1756" w:rsidRPr="001A1756" w:rsidP="001A1756" w14:paraId="554688FE" w14:textId="77777777">
      <w:pPr>
        <w:spacing w:before="240" w:after="240" w:line="276" w:lineRule="auto"/>
        <w:rPr>
          <w:rFonts w:cs="Calibri"/>
          <w:color w:val="0563C1" w:themeColor="hyperlink"/>
          <w:u w:val="single"/>
        </w:rPr>
      </w:pPr>
      <w:r w:rsidRPr="00003363">
        <w:rPr>
          <w:rFonts w:cs="Calibri"/>
        </w:rPr>
        <w:t xml:space="preserve">Vedtaket kan påklages til Statsforvalteren i Østfold, Buskerud, Oslo og Akershus. Klagefristen er tre uker regnet fra dagen vedtaket kom frem. Klagen skal sendes til Hol kommune, 3576 Hol. Et søksmål eller erstatningskrav kan ikke fremmes uten at klageadgangen er benyttet, jf. </w:t>
      </w:r>
      <w:r w:rsidRPr="00003363">
        <w:rPr>
          <w:rFonts w:cs="Calibri"/>
        </w:rPr>
        <w:t>fvl</w:t>
      </w:r>
      <w:r w:rsidRPr="00003363">
        <w:rPr>
          <w:rFonts w:cs="Calibri"/>
        </w:rPr>
        <w:t>. § 27b. D</w:t>
      </w:r>
      <w:r>
        <w:rPr>
          <w:rFonts w:cs="Calibri"/>
        </w:rPr>
        <w:t>u</w:t>
      </w:r>
      <w:r w:rsidRPr="00003363">
        <w:rPr>
          <w:rFonts w:cs="Calibri"/>
        </w:rPr>
        <w:t xml:space="preserve"> må opplyse hvilket vedtak de klager på, endringer d</w:t>
      </w:r>
      <w:r>
        <w:rPr>
          <w:rFonts w:cs="Calibri"/>
        </w:rPr>
        <w:t>u</w:t>
      </w:r>
      <w:r w:rsidRPr="00003363">
        <w:rPr>
          <w:rFonts w:cs="Calibri"/>
        </w:rPr>
        <w:t xml:space="preserve"> ønsker, og de grunner klagen støtter seg på. Klagen må underskrives. D</w:t>
      </w:r>
      <w:r>
        <w:rPr>
          <w:rFonts w:cs="Calibri"/>
        </w:rPr>
        <w:t>u</w:t>
      </w:r>
      <w:r w:rsidRPr="00003363">
        <w:rPr>
          <w:rFonts w:cs="Calibri"/>
        </w:rPr>
        <w:t xml:space="preserve"> må også opplyse hvilken dato vedtaket kom frem dersom </w:t>
      </w:r>
      <w:r>
        <w:rPr>
          <w:rFonts w:cs="Calibri"/>
        </w:rPr>
        <w:t>du</w:t>
      </w:r>
      <w:r w:rsidRPr="00003363">
        <w:rPr>
          <w:rFonts w:cs="Calibri"/>
        </w:rPr>
        <w:t xml:space="preserve"> klager så sent at det er uklart om klagefristen er ute. Selv om det er adgang til å klage kan vedtaket vanligvis gjennomføres straks. D</w:t>
      </w:r>
      <w:r>
        <w:rPr>
          <w:rFonts w:cs="Calibri"/>
        </w:rPr>
        <w:t>u</w:t>
      </w:r>
      <w:r w:rsidRPr="00003363">
        <w:rPr>
          <w:rFonts w:cs="Calibri"/>
        </w:rPr>
        <w:t xml:space="preserve"> kan fremme krav om utsatt iverksetting av vedtaket, inntil klagefristen er ute eller klagen er behandlet. Vedtak om utsatt iverksetting kan ikke påklages. For mer info vedr. klageadgang: </w:t>
      </w:r>
      <w:hyperlink r:id="rId12" w:tgtFrame="_blank" w:tooltip="https://www.hol.kommune.no/meny/bygg-og-eiendom/klage-pa-vedtak-i-plan--eiendoms--og-byggesaker/" w:history="1">
        <w:r w:rsidRPr="00003363">
          <w:rPr>
            <w:rStyle w:val="Hyperlink"/>
            <w:rFonts w:cs="Calibri"/>
          </w:rPr>
          <w:t>Klage på vedtak i plan-, eiendoms- og byggesaker - Hol kommune</w:t>
        </w:r>
      </w:hyperlink>
    </w:p>
    <w:sectPr w:rsidSect="00433A1B">
      <w:headerReference w:type="default" r:id="rId13"/>
      <w:footerReference w:type="default" r:id="rId14"/>
      <w:type w:val="continuous"/>
      <w:pgSz w:w="11906" w:h="16838"/>
      <w:pgMar w:top="1417" w:right="1417" w:bottom="1417" w:left="1417" w:header="709" w:footer="72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43" w:rsidRPr="00B67043" w:rsidP="00234A7C" w14:paraId="157D00DB"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CB6" w:rsidP="00C35CB6" w14:paraId="2AA6E0A6" w14:textId="77777777">
    <w:pPr>
      <w:pStyle w:val="Footer"/>
      <w:rPr>
        <w:noProof/>
        <w:lang w:eastAsia="nb-NO"/>
      </w:rPr>
    </w:pPr>
  </w:p>
  <w:p w:rsidR="00C35CB6" w:rsidP="00C35CB6" w14:paraId="5F0509CF" w14:textId="77777777">
    <w:pPr>
      <w:pStyle w:val="Footer"/>
      <w:rPr>
        <w:noProof/>
        <w:lang w:eastAsia="nb-NO"/>
      </w:rPr>
    </w:pPr>
    <w:r>
      <w:rPr>
        <w:noProof/>
      </w:rPr>
      <w:drawing>
        <wp:anchor distT="0" distB="0" distL="114300" distR="114300" simplePos="0" relativeHeight="251665408" behindDoc="1" locked="0" layoutInCell="1" allowOverlap="1">
          <wp:simplePos x="0" y="0"/>
          <wp:positionH relativeFrom="margin">
            <wp:posOffset>4749165</wp:posOffset>
          </wp:positionH>
          <wp:positionV relativeFrom="paragraph">
            <wp:posOffset>5080</wp:posOffset>
          </wp:positionV>
          <wp:extent cx="895985" cy="568960"/>
          <wp:effectExtent l="0" t="0" r="0" b="0"/>
          <wp:wrapNone/>
          <wp:docPr id="200327193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71934" name="Bilde 2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985" cy="5689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simplePos x="0" y="0"/>
              <wp:positionH relativeFrom="column">
                <wp:posOffset>3042285</wp:posOffset>
              </wp:positionH>
              <wp:positionV relativeFrom="paragraph">
                <wp:posOffset>6350</wp:posOffset>
              </wp:positionV>
              <wp:extent cx="1908175" cy="612140"/>
              <wp:effectExtent l="0" t="0" r="0" b="0"/>
              <wp:wrapNone/>
              <wp:docPr id="1548069991" name="Gruppe 4"/>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119511854" name="Bilde 15" descr="X:\Bilder\Profilering_logoer\Hol NPK logo NY\NN_logo_Hol_nasjonalparkkommune_delt.png"/>
                        <pic:cNvPicPr>
                          <a:picLocks noChangeAspect="1"/>
                        </pic:cNvPicPr>
                      </pic:nvPicPr>
                      <pic:blipFill>
                        <a:blip xmlns:r="http://schemas.openxmlformats.org/officeDocument/2006/relationships" r:embed="rId2" cstate="print"/>
                        <a:stretch>
                          <a:fillRect/>
                        </a:stretch>
                      </pic:blipFill>
                      <pic:spPr bwMode="auto">
                        <a:xfrm>
                          <a:off x="0" y="0"/>
                          <a:ext cx="586218" cy="538619"/>
                        </a:xfrm>
                        <a:prstGeom prst="rect">
                          <a:avLst/>
                        </a:prstGeom>
                        <a:noFill/>
                        <a:ln>
                          <a:noFill/>
                        </a:ln>
                      </pic:spPr>
                    </pic:pic>
                    <pic:pic xmlns:pic="http://schemas.openxmlformats.org/drawingml/2006/picture">
                      <pic:nvPicPr>
                        <pic:cNvPr id="203121469"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4" o:spid="_x0000_s2049" style="width:150.25pt;height:48.2pt;margin-top:0.5pt;margin-left:239.55pt;mso-height-relative:margin;mso-width-relative:margin;position:absolute;z-index:251666432" coordsize="18738,5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5" o:spid="_x0000_s2050" type="#_x0000_t75" style="width:5862;height:5386;mso-wrap-style:square;position:absolute;visibility:visible">
                <v:imagedata r:id="rId2" o:title="NN_logo_Hol_nasjonalparkkommune_delt"/>
              </v:shape>
              <v:shape id="Bilde 16" o:spid="_x0000_s2051" type="#_x0000_t75" style="width:10947;height:5837;left:7791;mso-wrap-style:square;position:absolute;visibility:visible">
                <v:imagedata r:id="rId3" o:title="NN_logo_Geilo_nasjonalparklandsby_delt"/>
              </v:shape>
            </v:group>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2465070</wp:posOffset>
              </wp:positionH>
              <wp:positionV relativeFrom="page">
                <wp:posOffset>9892030</wp:posOffset>
              </wp:positionV>
              <wp:extent cx="1693545" cy="461645"/>
              <wp:effectExtent l="0" t="0" r="0" b="0"/>
              <wp:wrapTight wrapText="bothSides">
                <wp:wrapPolygon>
                  <wp:start x="0" y="0"/>
                  <wp:lineTo x="0" y="21392"/>
                  <wp:lineTo x="21381" y="21392"/>
                  <wp:lineTo x="21381" y="0"/>
                  <wp:lineTo x="0" y="0"/>
                </wp:wrapPolygon>
              </wp:wrapTight>
              <wp:docPr id="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93545" cy="461645"/>
                      </a:xfrm>
                      <a:prstGeom prst="rect">
                        <a:avLst/>
                      </a:prstGeom>
                      <a:noFill/>
                      <a:ln>
                        <a:noFill/>
                      </a:ln>
                    </wps:spPr>
                    <wps:txbx>
                      <w:txbxContent>
                        <w:p w:rsidR="00C35CB6" w:rsidRPr="003D7103" w:rsidP="00C35CB6" w14:textId="77777777">
                          <w:pPr>
                            <w:spacing w:line="200" w:lineRule="exact"/>
                            <w:rPr>
                              <w:rFonts w:ascii="Arial" w:hAnsi="Arial"/>
                              <w:sz w:val="16"/>
                              <w:lang w:val="nn-NO"/>
                            </w:rPr>
                          </w:pPr>
                          <w:r w:rsidRPr="003D7103">
                            <w:rPr>
                              <w:rFonts w:ascii="Arial" w:hAnsi="Arial"/>
                              <w:sz w:val="16"/>
                              <w:lang w:val="nn-NO"/>
                            </w:rPr>
                            <w:t>Tlf</w:t>
                          </w:r>
                          <w:r w:rsidRPr="003D7103">
                            <w:rPr>
                              <w:rFonts w:ascii="Arial" w:hAnsi="Arial"/>
                              <w:sz w:val="16"/>
                              <w:lang w:val="nn-NO"/>
                            </w:rPr>
                            <w:t xml:space="preserve">: </w:t>
                          </w:r>
                          <w:r>
                            <w:rPr>
                              <w:rFonts w:ascii="Arial" w:hAnsi="Arial"/>
                              <w:sz w:val="16"/>
                              <w:lang w:val="nn-NO"/>
                            </w:rPr>
                            <w:tab/>
                          </w:r>
                          <w:r w:rsidRPr="003D7103">
                            <w:rPr>
                              <w:rFonts w:ascii="Arial" w:hAnsi="Arial"/>
                              <w:sz w:val="16"/>
                              <w:lang w:val="nn-NO"/>
                            </w:rPr>
                            <w:t>32 09 21 00</w:t>
                          </w:r>
                        </w:p>
                        <w:p w:rsidR="00C35CB6" w:rsidRPr="003D7103" w:rsidP="00C35CB6"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Kontonr</w:t>
                          </w:r>
                          <w:r>
                            <w:rPr>
                              <w:rFonts w:ascii="Arial" w:hAnsi="Arial"/>
                              <w:sz w:val="16"/>
                              <w:lang w:val="nn-NO"/>
                            </w:rPr>
                            <w:t xml:space="preserve">: </w:t>
                          </w:r>
                          <w:r>
                            <w:rPr>
                              <w:rFonts w:ascii="Arial" w:hAnsi="Arial"/>
                              <w:sz w:val="16"/>
                              <w:lang w:val="nn-NO"/>
                            </w:rPr>
                            <w:tab/>
                            <w:t>23330701145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52" type="#_x0000_t202" style="width:133.35pt;height:36.35pt;margin-top:778.9pt;margin-left:194.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62336" filled="f" stroked="f">
              <v:textbox inset="0,0,0,0">
                <w:txbxContent>
                  <w:p w:rsidR="00C35CB6" w:rsidRPr="003D7103" w:rsidP="00C35CB6" w14:paraId="6193CD7D" w14:textId="77777777">
                    <w:pPr>
                      <w:spacing w:line="200" w:lineRule="exact"/>
                      <w:rPr>
                        <w:rFonts w:ascii="Arial" w:hAnsi="Arial"/>
                        <w:sz w:val="16"/>
                        <w:lang w:val="nn-NO"/>
                      </w:rPr>
                    </w:pPr>
                    <w:r w:rsidRPr="003D7103">
                      <w:rPr>
                        <w:rFonts w:ascii="Arial" w:hAnsi="Arial"/>
                        <w:sz w:val="16"/>
                        <w:lang w:val="nn-NO"/>
                      </w:rPr>
                      <w:t>Tlf</w:t>
                    </w:r>
                    <w:r w:rsidRPr="003D7103">
                      <w:rPr>
                        <w:rFonts w:ascii="Arial" w:hAnsi="Arial"/>
                        <w:sz w:val="16"/>
                        <w:lang w:val="nn-NO"/>
                      </w:rPr>
                      <w:t xml:space="preserve">: </w:t>
                    </w:r>
                    <w:r>
                      <w:rPr>
                        <w:rFonts w:ascii="Arial" w:hAnsi="Arial"/>
                        <w:sz w:val="16"/>
                        <w:lang w:val="nn-NO"/>
                      </w:rPr>
                      <w:tab/>
                    </w:r>
                    <w:r w:rsidRPr="003D7103">
                      <w:rPr>
                        <w:rFonts w:ascii="Arial" w:hAnsi="Arial"/>
                        <w:sz w:val="16"/>
                        <w:lang w:val="nn-NO"/>
                      </w:rPr>
                      <w:t>32 09 21 00</w:t>
                    </w:r>
                  </w:p>
                  <w:p w:rsidR="00C35CB6" w:rsidRPr="003D7103" w:rsidP="00C35CB6" w14:paraId="7E3F0DCC"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Kontonr</w:t>
                    </w:r>
                    <w:r>
                      <w:rPr>
                        <w:rFonts w:ascii="Arial" w:hAnsi="Arial"/>
                        <w:sz w:val="16"/>
                        <w:lang w:val="nn-NO"/>
                      </w:rPr>
                      <w:t xml:space="preserve">: </w:t>
                    </w:r>
                    <w:r>
                      <w:rPr>
                        <w:rFonts w:ascii="Arial" w:hAnsi="Arial"/>
                        <w:sz w:val="16"/>
                        <w:lang w:val="nn-NO"/>
                      </w:rPr>
                      <w:tab/>
                      <w:t>23330701145</w:t>
                    </w:r>
                  </w:p>
                </w:txbxContent>
              </v:textbox>
              <w10:wrap type="tight"/>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9895205</wp:posOffset>
              </wp:positionV>
              <wp:extent cx="1416685" cy="457200"/>
              <wp:effectExtent l="0" t="0" r="0" b="0"/>
              <wp:wrapTight wrapText="bothSides">
                <wp:wrapPolygon>
                  <wp:start x="0" y="0"/>
                  <wp:lineTo x="0" y="20700"/>
                  <wp:lineTo x="21494" y="20700"/>
                  <wp:lineTo x="21494" y="0"/>
                  <wp:lineTo x="0" y="0"/>
                </wp:wrapPolygon>
              </wp:wrapTight>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16685" cy="457200"/>
                      </a:xfrm>
                      <a:prstGeom prst="rect">
                        <a:avLst/>
                      </a:prstGeom>
                      <a:noFill/>
                      <a:ln>
                        <a:noFill/>
                      </a:ln>
                    </wps:spPr>
                    <wps:txbx>
                      <w:txbxContent>
                        <w:p w:rsidR="00C35CB6" w:rsidP="00C35CB6"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textId="77777777">
                          <w:pPr>
                            <w:spacing w:line="200" w:lineRule="exact"/>
                            <w:rPr>
                              <w:rFonts w:ascii="Arial" w:hAnsi="Arial"/>
                              <w:sz w:val="16"/>
                            </w:rPr>
                          </w:pPr>
                          <w:r w:rsidRPr="003D7103">
                            <w:rPr>
                              <w:rFonts w:ascii="Arial" w:hAnsi="Arial"/>
                              <w:sz w:val="16"/>
                            </w:rPr>
                            <w:t>www.hol.kommune.no</w:t>
                          </w:r>
                        </w:p>
                        <w:p w:rsidR="00C35CB6" w:rsidRPr="003D7103" w:rsidP="00C35CB6"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textId="77777777">
                          <w:pPr>
                            <w:spacing w:line="200" w:lineRule="exact"/>
                            <w:rPr>
                              <w:rFonts w:ascii="Arial" w:hAnsi="Arial"/>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3" type="#_x0000_t202" style="width:111.55pt;height:36pt;margin-top:779.15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60288" filled="f" stroked="f">
              <v:textbox inset="0,0,0,0">
                <w:txbxContent>
                  <w:p w:rsidR="00C35CB6" w:rsidP="00C35CB6" w14:paraId="4EF581C7"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paraId="3B80A1A2" w14:textId="77777777">
                    <w:pPr>
                      <w:spacing w:line="200" w:lineRule="exact"/>
                      <w:rPr>
                        <w:rFonts w:ascii="Arial" w:hAnsi="Arial"/>
                        <w:sz w:val="16"/>
                      </w:rPr>
                    </w:pPr>
                    <w:r w:rsidRPr="003D7103">
                      <w:rPr>
                        <w:rFonts w:ascii="Arial" w:hAnsi="Arial"/>
                        <w:sz w:val="16"/>
                      </w:rPr>
                      <w:t>www.hol.kommune.no</w:t>
                    </w:r>
                  </w:p>
                  <w:p w:rsidR="00C35CB6" w:rsidRPr="003D7103" w:rsidP="00C35CB6" w14:paraId="50C5A4BC"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paraId="494D94D1" w14:textId="77777777">
                    <w:pPr>
                      <w:spacing w:line="200" w:lineRule="exact"/>
                      <w:rPr>
                        <w:rFonts w:ascii="Arial" w:hAnsi="Arial"/>
                        <w:sz w:val="16"/>
                      </w:rPr>
                    </w:pPr>
                  </w:p>
                </w:txbxContent>
              </v:textbox>
              <w10:wrap type="tight"/>
            </v:shape>
          </w:pict>
        </mc:Fallback>
      </mc:AlternateContent>
    </w:r>
  </w:p>
  <w:p w:rsidR="00C35CB6" w:rsidP="00C35CB6" w14:paraId="5F562B4E" w14:textId="77777777">
    <w:pPr>
      <w:pStyle w:val="Footer"/>
    </w:pPr>
  </w:p>
  <w:p w:rsidR="00C35CB6" w14:paraId="07C838C4" w14:textId="77777777">
    <w:pPr>
      <w:pStyle w:val="Footer"/>
    </w:pPr>
  </w:p>
  <w:p w:rsidR="007A458B" w14:paraId="27365A1F" w14:textId="77777777">
    <w:pPr>
      <w:pStyle w:val="Footer"/>
    </w:pPr>
    <w:r>
      <w:rPr>
        <w:noProof/>
      </w:rPr>
      <mc:AlternateContent>
        <mc:Choice Requires="wpg">
          <w:drawing>
            <wp:anchor distT="0" distB="0" distL="114300" distR="114300" simplePos="0" relativeHeight="251658240" behindDoc="0" locked="0" layoutInCell="1" allowOverlap="1">
              <wp:simplePos x="0" y="0"/>
              <wp:positionH relativeFrom="column">
                <wp:posOffset>4050030</wp:posOffset>
              </wp:positionH>
              <wp:positionV relativeFrom="paragraph">
                <wp:posOffset>9892030</wp:posOffset>
              </wp:positionV>
              <wp:extent cx="1908175" cy="612140"/>
              <wp:effectExtent l="0" t="0" r="0" b="0"/>
              <wp:wrapNone/>
              <wp:docPr id="14" name="Gruppe 1"/>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5" name="Bilde 15" descr="X:\Bilder\Profilering_logoer\Hol NPK logo NY\NN_logo_Hol_nasjonalparkkommune_delt.png"/>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218" cy="538619"/>
                        </a:xfrm>
                        <a:prstGeom prst="rect">
                          <a:avLst/>
                        </a:prstGeom>
                        <a:noFill/>
                        <a:ln>
                          <a:noFill/>
                        </a:ln>
                      </pic:spPr>
                    </pic:pic>
                    <pic:pic xmlns:pic="http://schemas.openxmlformats.org/drawingml/2006/picture">
                      <pic:nvPicPr>
                        <pic:cNvPr id="16"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1" o:spid="_x0000_s2054" style="width:150.25pt;height:48.2pt;margin-top:778.9pt;margin-left:318.9pt;mso-height-relative:margin;mso-width-relative:margin;position:absolute;z-index:251664384" coordsize="18738,5837">
              <v:shape id="Bilde 15" o:spid="_x0000_s2055" type="#_x0000_t75" style="width:5862;height:5386;mso-wrap-style:square;position:absolute;visibility:visible">
                <v:imagedata r:id="rId2" o:title="NN_logo_Hol_nasjonalparkkommune_delt"/>
              </v:shape>
              <v:shape id="Bilde 16" o:spid="_x0000_s2056" type="#_x0000_t75" style="width:10947;height:5837;left:7791;mso-wrap-style:square;position:absolute;visibility:visible">
                <v:imagedata r:id="rId3" o:title="NN_logo_Geilo_nasjonalparklandsby_del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rsidRPr="00B67043" w:rsidP="00234A7C" w14:paraId="4C937C34"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2974C0">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2974C0">
      <w:rPr>
        <w:rStyle w:val="PageNumber"/>
        <w:noProof/>
        <w:sz w:val="18"/>
        <w:szCs w:val="18"/>
      </w:rPr>
      <w:t>2</w:t>
    </w:r>
    <w:r w:rsidRPr="00B67043">
      <w:rPr>
        <w:rStyle w:val="PageNumbe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7F0" w:rsidRPr="00E41697" w:rsidP="00234A7C" w14:paraId="6840507C" w14:textId="77777777">
    <w:pPr>
      <w:pStyle w:val="Header"/>
      <w:rPr>
        <w:rFonts w:cs="Calibri"/>
        <w:b/>
        <w:sz w:val="20"/>
        <w:szCs w:val="20"/>
      </w:rPr>
    </w:pPr>
    <w:r>
      <w:rPr>
        <w:noProof/>
        <w:sz w:val="22"/>
      </w:rPr>
      <w:drawing>
        <wp:anchor distT="0" distB="0" distL="114300" distR="114300" simplePos="0" relativeHeight="251658240" behindDoc="1" locked="0" layoutInCell="1" allowOverlap="1">
          <wp:simplePos x="0" y="0"/>
          <wp:positionH relativeFrom="page">
            <wp:posOffset>-14605</wp:posOffset>
          </wp:positionH>
          <wp:positionV relativeFrom="page">
            <wp:posOffset>-3810</wp:posOffset>
          </wp:positionV>
          <wp:extent cx="7568565" cy="1280160"/>
          <wp:effectExtent l="0" t="0" r="0" b="0"/>
          <wp:wrapNone/>
          <wp:docPr id="6" name="Bilde 12" descr=":topp_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12" descr=":topp_export.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8565" cy="12801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14:paraId="17595B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B5C83"/>
    <w:multiLevelType w:val="hybridMultilevel"/>
    <w:tmpl w:val="D1D2FBD4"/>
    <w:lvl w:ilvl="0">
      <w:start w:val="1"/>
      <w:numFmt w:val="bullet"/>
      <w:lvlText w:val=""/>
      <w:lvlJc w:val="left"/>
      <w:pPr>
        <w:ind w:left="4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201529B"/>
    <w:multiLevelType w:val="hybridMultilevel"/>
    <w:tmpl w:val="D9205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C7A2F6D"/>
    <w:multiLevelType w:val="hybridMultilevel"/>
    <w:tmpl w:val="4C408B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1EC640D4"/>
    <w:multiLevelType w:val="hybridMultilevel"/>
    <w:tmpl w:val="B5506CC4"/>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0FB0811"/>
    <w:multiLevelType w:val="hybridMultilevel"/>
    <w:tmpl w:val="1B109A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23E68EE"/>
    <w:multiLevelType w:val="hybridMultilevel"/>
    <w:tmpl w:val="744C2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312929F0"/>
    <w:multiLevelType w:val="hybridMultilevel"/>
    <w:tmpl w:val="C6006170"/>
    <w:lvl w:ilvl="0">
      <w:start w:val="0"/>
      <w:numFmt w:val="bullet"/>
      <w:lvlText w:val="-"/>
      <w:lvlJc w:val="left"/>
      <w:pPr>
        <w:ind w:left="420" w:hanging="360"/>
      </w:pPr>
      <w:rPr>
        <w:rFonts w:ascii="Calibri" w:eastAsia="Calibri" w:hAnsi="Calibri" w:cs="Calibri"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num w:numId="1" w16cid:durableId="118308491">
    <w:abstractNumId w:val="5"/>
  </w:num>
  <w:num w:numId="2" w16cid:durableId="534970706">
    <w:abstractNumId w:val="3"/>
  </w:num>
  <w:num w:numId="3" w16cid:durableId="1898009485">
    <w:abstractNumId w:val="2"/>
  </w:num>
  <w:num w:numId="4" w16cid:durableId="753359264">
    <w:abstractNumId w:val="6"/>
  </w:num>
  <w:num w:numId="5" w16cid:durableId="899706867">
    <w:abstractNumId w:val="0"/>
  </w:num>
  <w:num w:numId="6" w16cid:durableId="1798717373">
    <w:abstractNumId w:val="1"/>
  </w:num>
  <w:num w:numId="7" w16cid:durableId="928998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4F"/>
    <w:rsid w:val="00003363"/>
    <w:rsid w:val="0000617B"/>
    <w:rsid w:val="0000626B"/>
    <w:rsid w:val="00030843"/>
    <w:rsid w:val="00033B5D"/>
    <w:rsid w:val="000577BA"/>
    <w:rsid w:val="00060846"/>
    <w:rsid w:val="00091883"/>
    <w:rsid w:val="00097831"/>
    <w:rsid w:val="000B52E1"/>
    <w:rsid w:val="000D3DEF"/>
    <w:rsid w:val="000E0304"/>
    <w:rsid w:val="000E12C1"/>
    <w:rsid w:val="000E2EF3"/>
    <w:rsid w:val="001209C6"/>
    <w:rsid w:val="001357BA"/>
    <w:rsid w:val="00136129"/>
    <w:rsid w:val="001506BA"/>
    <w:rsid w:val="00153BCA"/>
    <w:rsid w:val="00163FE5"/>
    <w:rsid w:val="001A1756"/>
    <w:rsid w:val="001D4B3F"/>
    <w:rsid w:val="001F553D"/>
    <w:rsid w:val="00204836"/>
    <w:rsid w:val="00216173"/>
    <w:rsid w:val="00234A7C"/>
    <w:rsid w:val="0024064B"/>
    <w:rsid w:val="002410D2"/>
    <w:rsid w:val="002611F7"/>
    <w:rsid w:val="00267F9B"/>
    <w:rsid w:val="0027382A"/>
    <w:rsid w:val="002917AB"/>
    <w:rsid w:val="00293CE1"/>
    <w:rsid w:val="00295FE2"/>
    <w:rsid w:val="002974C0"/>
    <w:rsid w:val="002B0283"/>
    <w:rsid w:val="002B3751"/>
    <w:rsid w:val="002D133C"/>
    <w:rsid w:val="002E3CAC"/>
    <w:rsid w:val="002E69BE"/>
    <w:rsid w:val="003102E3"/>
    <w:rsid w:val="0033149E"/>
    <w:rsid w:val="00375C76"/>
    <w:rsid w:val="00377951"/>
    <w:rsid w:val="003843E1"/>
    <w:rsid w:val="00393D86"/>
    <w:rsid w:val="003D7103"/>
    <w:rsid w:val="003F4448"/>
    <w:rsid w:val="00416ABA"/>
    <w:rsid w:val="00425372"/>
    <w:rsid w:val="00433A1B"/>
    <w:rsid w:val="00441755"/>
    <w:rsid w:val="00446AEA"/>
    <w:rsid w:val="00453C4F"/>
    <w:rsid w:val="004B3D04"/>
    <w:rsid w:val="004C0E01"/>
    <w:rsid w:val="004C2E7E"/>
    <w:rsid w:val="004D1437"/>
    <w:rsid w:val="00514AD6"/>
    <w:rsid w:val="00521599"/>
    <w:rsid w:val="00535C24"/>
    <w:rsid w:val="005505A2"/>
    <w:rsid w:val="00580F9A"/>
    <w:rsid w:val="005C7454"/>
    <w:rsid w:val="005D2FDF"/>
    <w:rsid w:val="005D5038"/>
    <w:rsid w:val="005E3A22"/>
    <w:rsid w:val="005E5941"/>
    <w:rsid w:val="00627419"/>
    <w:rsid w:val="00637F46"/>
    <w:rsid w:val="006449B5"/>
    <w:rsid w:val="00647443"/>
    <w:rsid w:val="00677692"/>
    <w:rsid w:val="006871E6"/>
    <w:rsid w:val="006C41AC"/>
    <w:rsid w:val="006D4DA7"/>
    <w:rsid w:val="006E19B3"/>
    <w:rsid w:val="006E2EDC"/>
    <w:rsid w:val="006E77F0"/>
    <w:rsid w:val="007165D6"/>
    <w:rsid w:val="007363B2"/>
    <w:rsid w:val="007435FE"/>
    <w:rsid w:val="0075708B"/>
    <w:rsid w:val="00760D68"/>
    <w:rsid w:val="007760B1"/>
    <w:rsid w:val="00782DEB"/>
    <w:rsid w:val="00792EC9"/>
    <w:rsid w:val="007A2D95"/>
    <w:rsid w:val="007A4211"/>
    <w:rsid w:val="007A458B"/>
    <w:rsid w:val="007B1599"/>
    <w:rsid w:val="007C4FC2"/>
    <w:rsid w:val="007D6CCA"/>
    <w:rsid w:val="007E3BEA"/>
    <w:rsid w:val="007F0DC1"/>
    <w:rsid w:val="0082419F"/>
    <w:rsid w:val="00825C1B"/>
    <w:rsid w:val="0083457C"/>
    <w:rsid w:val="00836177"/>
    <w:rsid w:val="008546E6"/>
    <w:rsid w:val="00860F98"/>
    <w:rsid w:val="00877A8A"/>
    <w:rsid w:val="0089172E"/>
    <w:rsid w:val="008A395B"/>
    <w:rsid w:val="008A670F"/>
    <w:rsid w:val="008B1DAC"/>
    <w:rsid w:val="008D3C75"/>
    <w:rsid w:val="008F1613"/>
    <w:rsid w:val="00926DCF"/>
    <w:rsid w:val="00926F57"/>
    <w:rsid w:val="009512F2"/>
    <w:rsid w:val="00960E11"/>
    <w:rsid w:val="00963B6D"/>
    <w:rsid w:val="009A6688"/>
    <w:rsid w:val="009B62AE"/>
    <w:rsid w:val="009C161C"/>
    <w:rsid w:val="009E5ABD"/>
    <w:rsid w:val="009F1FB0"/>
    <w:rsid w:val="00A15AC8"/>
    <w:rsid w:val="00A55786"/>
    <w:rsid w:val="00A62637"/>
    <w:rsid w:val="00A6383F"/>
    <w:rsid w:val="00A75B0B"/>
    <w:rsid w:val="00A90B7C"/>
    <w:rsid w:val="00A979E9"/>
    <w:rsid w:val="00AA62FD"/>
    <w:rsid w:val="00AE0A62"/>
    <w:rsid w:val="00AF60EC"/>
    <w:rsid w:val="00B0133C"/>
    <w:rsid w:val="00B13F27"/>
    <w:rsid w:val="00B40783"/>
    <w:rsid w:val="00B67043"/>
    <w:rsid w:val="00B85155"/>
    <w:rsid w:val="00B94326"/>
    <w:rsid w:val="00BA27C7"/>
    <w:rsid w:val="00BB0639"/>
    <w:rsid w:val="00BB13DB"/>
    <w:rsid w:val="00BB23B0"/>
    <w:rsid w:val="00BB4398"/>
    <w:rsid w:val="00BC38FA"/>
    <w:rsid w:val="00BD21D2"/>
    <w:rsid w:val="00BD77FC"/>
    <w:rsid w:val="00BE0682"/>
    <w:rsid w:val="00BE26CF"/>
    <w:rsid w:val="00BF12CE"/>
    <w:rsid w:val="00BF5CF7"/>
    <w:rsid w:val="00C108D1"/>
    <w:rsid w:val="00C27D16"/>
    <w:rsid w:val="00C35CB6"/>
    <w:rsid w:val="00C4332F"/>
    <w:rsid w:val="00C61D12"/>
    <w:rsid w:val="00CD0B28"/>
    <w:rsid w:val="00CD1280"/>
    <w:rsid w:val="00CD7F0A"/>
    <w:rsid w:val="00CE4153"/>
    <w:rsid w:val="00CF3D5A"/>
    <w:rsid w:val="00CF7148"/>
    <w:rsid w:val="00D11D33"/>
    <w:rsid w:val="00D1597B"/>
    <w:rsid w:val="00D30C27"/>
    <w:rsid w:val="00D50839"/>
    <w:rsid w:val="00D54122"/>
    <w:rsid w:val="00D92054"/>
    <w:rsid w:val="00D93024"/>
    <w:rsid w:val="00DC17B1"/>
    <w:rsid w:val="00DC4CE8"/>
    <w:rsid w:val="00DD7193"/>
    <w:rsid w:val="00DE5189"/>
    <w:rsid w:val="00DF5C28"/>
    <w:rsid w:val="00DF6762"/>
    <w:rsid w:val="00E1227C"/>
    <w:rsid w:val="00E241FE"/>
    <w:rsid w:val="00E41697"/>
    <w:rsid w:val="00E54D87"/>
    <w:rsid w:val="00E7705E"/>
    <w:rsid w:val="00E81104"/>
    <w:rsid w:val="00E82FA4"/>
    <w:rsid w:val="00E84769"/>
    <w:rsid w:val="00E8592B"/>
    <w:rsid w:val="00E923A1"/>
    <w:rsid w:val="00E96812"/>
    <w:rsid w:val="00EF0A0C"/>
    <w:rsid w:val="00F02F4C"/>
    <w:rsid w:val="00F17DBF"/>
    <w:rsid w:val="00F245E1"/>
    <w:rsid w:val="00F2538A"/>
    <w:rsid w:val="00F27BB4"/>
    <w:rsid w:val="00F47661"/>
    <w:rsid w:val="00F54DC8"/>
    <w:rsid w:val="00F6520B"/>
    <w:rsid w:val="00F77B8E"/>
    <w:rsid w:val="00F80496"/>
    <w:rsid w:val="00F84EE1"/>
    <w:rsid w:val="00F92F9E"/>
    <w:rsid w:val="00F960BA"/>
    <w:rsid w:val="00FB05E1"/>
    <w:rsid w:val="00FD2DAB"/>
    <w:rsid w:val="00FE0580"/>
    <w:rsid w:val="00FF526A"/>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78F77F12"/>
  <w15:chartTrackingRefBased/>
  <w15:docId w15:val="{86E13D7E-DEC8-4CFA-9A3C-611B71EC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A1B"/>
    <w:pPr>
      <w:spacing w:line="360" w:lineRule="auto"/>
    </w:pPr>
    <w:rPr>
      <w:sz w:val="24"/>
      <w:szCs w:val="22"/>
      <w:lang w:eastAsia="en-US"/>
    </w:rPr>
  </w:style>
  <w:style w:type="paragraph" w:styleId="Heading1">
    <w:name w:val="heading 1"/>
    <w:basedOn w:val="Normal"/>
    <w:next w:val="Normal"/>
    <w:link w:val="Overskrift1Tegn"/>
    <w:uiPriority w:val="9"/>
    <w:qFormat/>
    <w:rsid w:val="00433A1B"/>
    <w:pPr>
      <w:keepNext/>
      <w:keepLines/>
      <w:spacing w:before="120" w:after="120"/>
      <w:outlineLvl w:val="0"/>
    </w:pPr>
    <w:rPr>
      <w:rFonts w:eastAsia="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nhideWhenUsed/>
    <w:rsid w:val="00C61D12"/>
    <w:pPr>
      <w:tabs>
        <w:tab w:val="center" w:pos="4536"/>
        <w:tab w:val="right" w:pos="9072"/>
      </w:tabs>
      <w:spacing w:line="240" w:lineRule="auto"/>
    </w:pPr>
  </w:style>
  <w:style w:type="character" w:customStyle="1" w:styleId="TopptekstTegn">
    <w:name w:val="Topptekst Tegn"/>
    <w:basedOn w:val="DefaultParagraphFont"/>
    <w:link w:val="Header"/>
    <w:rsid w:val="00C61D12"/>
  </w:style>
  <w:style w:type="paragraph" w:styleId="Footer">
    <w:name w:val="footer"/>
    <w:basedOn w:val="Normal"/>
    <w:link w:val="BunntekstTegn"/>
    <w:uiPriority w:val="99"/>
    <w:unhideWhenUsed/>
    <w:rsid w:val="00C61D12"/>
    <w:pPr>
      <w:tabs>
        <w:tab w:val="center" w:pos="4536"/>
        <w:tab w:val="right" w:pos="9072"/>
      </w:tabs>
      <w:spacing w:line="240" w:lineRule="auto"/>
    </w:pPr>
  </w:style>
  <w:style w:type="character" w:customStyle="1" w:styleId="BunntekstTegn">
    <w:name w:val="Bunntekst Tegn"/>
    <w:basedOn w:val="DefaultParagraphFont"/>
    <w:link w:val="Footer"/>
    <w:uiPriority w:val="99"/>
    <w:rsid w:val="00C61D12"/>
  </w:style>
  <w:style w:type="table" w:styleId="TableGrid">
    <w:name w:val="Table Grid"/>
    <w:basedOn w:val="TableNormal"/>
    <w:rsid w:val="00C61D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ender1">
    <w:name w:val="Avsender 1"/>
    <w:basedOn w:val="Heading1"/>
    <w:next w:val="Normal"/>
    <w:rsid w:val="00C61D12"/>
    <w:pPr>
      <w:keepLines w:val="0"/>
      <w:spacing w:before="80" w:after="80" w:line="240" w:lineRule="auto"/>
      <w:jc w:val="both"/>
    </w:pPr>
    <w:rPr>
      <w:rFonts w:cs="Arial"/>
      <w:b w:val="0"/>
      <w:bCs/>
      <w:kern w:val="32"/>
      <w:szCs w:val="28"/>
      <w:lang w:eastAsia="nb-NO"/>
    </w:rPr>
  </w:style>
  <w:style w:type="paragraph" w:customStyle="1" w:styleId="Avsender2">
    <w:name w:val="Avsender 2"/>
    <w:basedOn w:val="Avsender1"/>
    <w:next w:val="Normal"/>
    <w:rsid w:val="00C61D12"/>
    <w:pPr>
      <w:spacing w:before="0" w:after="0"/>
    </w:pPr>
  </w:style>
  <w:style w:type="paragraph" w:customStyle="1" w:styleId="Avsender3">
    <w:name w:val="Avsender 3"/>
    <w:basedOn w:val="Avsender2"/>
    <w:rsid w:val="00C61D12"/>
    <w:rPr>
      <w:b/>
    </w:rPr>
  </w:style>
  <w:style w:type="paragraph" w:customStyle="1" w:styleId="Uoff">
    <w:name w:val="Uoff"/>
    <w:basedOn w:val="Normal"/>
    <w:rsid w:val="00C61D12"/>
    <w:pPr>
      <w:spacing w:before="60" w:line="240" w:lineRule="auto"/>
      <w:jc w:val="right"/>
    </w:pPr>
    <w:rPr>
      <w:rFonts w:eastAsia="Times New Roman"/>
      <w:b/>
      <w:szCs w:val="24"/>
      <w:lang w:eastAsia="nb-NO"/>
    </w:rPr>
  </w:style>
  <w:style w:type="character" w:customStyle="1" w:styleId="Overskrift1Tegn">
    <w:name w:val="Overskrift 1 Tegn"/>
    <w:link w:val="Heading1"/>
    <w:uiPriority w:val="9"/>
    <w:rsid w:val="00433A1B"/>
    <w:rPr>
      <w:rFonts w:eastAsia="Times New Roman"/>
      <w:b/>
      <w:sz w:val="28"/>
      <w:szCs w:val="32"/>
      <w:lang w:eastAsia="en-US"/>
    </w:rPr>
  </w:style>
  <w:style w:type="paragraph" w:customStyle="1" w:styleId="Luft12">
    <w:name w:val="Luft 12"/>
    <w:basedOn w:val="Normal"/>
    <w:next w:val="Normal"/>
    <w:rsid w:val="00C61D12"/>
    <w:pPr>
      <w:spacing w:line="240" w:lineRule="auto"/>
      <w:jc w:val="both"/>
    </w:pPr>
    <w:rPr>
      <w:rFonts w:eastAsia="Times New Roman"/>
      <w:color w:val="C0C0C0"/>
      <w:szCs w:val="24"/>
      <w:lang w:eastAsia="nb-NO"/>
    </w:rPr>
  </w:style>
  <w:style w:type="paragraph" w:customStyle="1" w:styleId="Luft36">
    <w:name w:val="Luft 36"/>
    <w:basedOn w:val="Luft12"/>
    <w:next w:val="Normal"/>
    <w:rsid w:val="00C61D12"/>
    <w:pPr>
      <w:spacing w:before="480"/>
    </w:pPr>
  </w:style>
  <w:style w:type="character" w:styleId="PageNumber">
    <w:name w:val="page number"/>
    <w:basedOn w:val="DefaultParagraphFont"/>
    <w:rsid w:val="00B67043"/>
  </w:style>
  <w:style w:type="paragraph" w:styleId="BalloonText">
    <w:name w:val="Balloon Text"/>
    <w:basedOn w:val="Normal"/>
    <w:link w:val="BobletekstTegn"/>
    <w:uiPriority w:val="99"/>
    <w:semiHidden/>
    <w:unhideWhenUsed/>
    <w:rsid w:val="0089172E"/>
    <w:pPr>
      <w:spacing w:line="240" w:lineRule="auto"/>
    </w:pPr>
    <w:rPr>
      <w:rFonts w:ascii="Segoe UI" w:hAnsi="Segoe UI" w:cs="Segoe UI"/>
      <w:sz w:val="18"/>
      <w:szCs w:val="18"/>
    </w:rPr>
  </w:style>
  <w:style w:type="character" w:customStyle="1" w:styleId="BobletekstTegn">
    <w:name w:val="Bobletekst Tegn"/>
    <w:link w:val="BalloonText"/>
    <w:uiPriority w:val="99"/>
    <w:semiHidden/>
    <w:rsid w:val="0089172E"/>
    <w:rPr>
      <w:rFonts w:ascii="Segoe UI" w:hAnsi="Segoe UI" w:cs="Segoe UI"/>
      <w:sz w:val="18"/>
      <w:szCs w:val="18"/>
    </w:rPr>
  </w:style>
  <w:style w:type="paragraph" w:styleId="Title">
    <w:name w:val="Title"/>
    <w:basedOn w:val="Normal"/>
    <w:next w:val="Normal"/>
    <w:link w:val="TittelTegn"/>
    <w:uiPriority w:val="10"/>
    <w:qFormat/>
    <w:rsid w:val="005D5038"/>
    <w:pPr>
      <w:spacing w:line="240" w:lineRule="auto"/>
      <w:contextualSpacing/>
    </w:pPr>
    <w:rPr>
      <w:rFonts w:eastAsia="Times New Roman"/>
      <w:spacing w:val="-10"/>
      <w:kern w:val="28"/>
      <w:sz w:val="56"/>
      <w:szCs w:val="56"/>
    </w:rPr>
  </w:style>
  <w:style w:type="character" w:customStyle="1" w:styleId="TittelTegn">
    <w:name w:val="Tittel Tegn"/>
    <w:link w:val="Title"/>
    <w:uiPriority w:val="10"/>
    <w:rsid w:val="005D5038"/>
    <w:rPr>
      <w:rFonts w:ascii="Calibri" w:eastAsia="Times New Roman" w:hAnsi="Calibri" w:cs="Times New Roman"/>
      <w:spacing w:val="-10"/>
      <w:kern w:val="28"/>
      <w:sz w:val="56"/>
      <w:szCs w:val="56"/>
    </w:rPr>
  </w:style>
  <w:style w:type="paragraph" w:styleId="NoSpacing">
    <w:name w:val="No Spacing"/>
    <w:uiPriority w:val="1"/>
    <w:qFormat/>
    <w:rsid w:val="00433A1B"/>
    <w:rPr>
      <w:sz w:val="24"/>
      <w:szCs w:val="22"/>
      <w:lang w:eastAsia="en-US"/>
    </w:rPr>
  </w:style>
  <w:style w:type="character" w:styleId="Hyperlink">
    <w:name w:val="Hyperlink"/>
    <w:basedOn w:val="DefaultParagraphFont"/>
    <w:uiPriority w:val="99"/>
    <w:unhideWhenUsed/>
    <w:rsid w:val="003843E1"/>
    <w:rPr>
      <w:color w:val="0563C1" w:themeColor="hyperlink"/>
      <w:u w:val="single"/>
    </w:rPr>
  </w:style>
  <w:style w:type="paragraph" w:styleId="ListParagraph">
    <w:name w:val="List Paragraph"/>
    <w:basedOn w:val="Normal"/>
    <w:uiPriority w:val="34"/>
    <w:qFormat/>
    <w:rsid w:val="00BB4398"/>
    <w:pPr>
      <w:ind w:left="720"/>
      <w:contextualSpacing/>
    </w:pPr>
  </w:style>
  <w:style w:type="character" w:styleId="UnresolvedMention">
    <w:name w:val="Unresolved Mention"/>
    <w:basedOn w:val="DefaultParagraphFont"/>
    <w:uiPriority w:val="99"/>
    <w:semiHidden/>
    <w:unhideWhenUsed/>
    <w:rsid w:val="00BD21D2"/>
    <w:rPr>
      <w:color w:val="605E5C"/>
      <w:shd w:val="clear" w:color="auto" w:fill="E1DFDD"/>
    </w:rPr>
  </w:style>
  <w:style w:type="character" w:styleId="FollowedHyperlink">
    <w:name w:val="FollowedHyperlink"/>
    <w:basedOn w:val="DefaultParagraphFont"/>
    <w:uiPriority w:val="99"/>
    <w:semiHidden/>
    <w:unhideWhenUsed/>
    <w:rsid w:val="00BD21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www.hol.kommune.no/siteassets/dokumenter-hol/plan-og-utvikling/bygg-og-eiendom/byggesak/gebyrer/gebyr2025/gebyrforskrift-2025_ferdig.pdf" TargetMode="External" /><Relationship Id="rId12" Type="http://schemas.openxmlformats.org/officeDocument/2006/relationships/hyperlink" Target="https://www.hol.kommune.no/meny/bygg-og-eiendom/klage-pa-vedtak-i-plan--eiendoms--og-byggesaker/"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B21B4CE7F6134C9A4D4A705C14EFB0" ma:contentTypeVersion="19" ma:contentTypeDescription="Opprett et nytt dokument." ma:contentTypeScope="" ma:versionID="b7c1bade37ce51951b40b4e2abc2c468">
  <xsd:schema xmlns:xsd="http://www.w3.org/2001/XMLSchema" xmlns:xs="http://www.w3.org/2001/XMLSchema" xmlns:p="http://schemas.microsoft.com/office/2006/metadata/properties" xmlns:ns2="241ee17d-6f68-4010-8f89-6d768d680f7c" xmlns:ns3="2707c6e5-298e-4267-981f-89d65af8b7a9" xmlns:ns4="5f4326fb-9d76-45fc-a13a-a26095c81490" targetNamespace="http://schemas.microsoft.com/office/2006/metadata/properties" ma:root="true" ma:fieldsID="c474bfc01855968806a87da02b46fa96" ns2:_="" ns3:_="" ns4:_="">
    <xsd:import namespace="241ee17d-6f68-4010-8f89-6d768d680f7c"/>
    <xsd:import namespace="2707c6e5-298e-4267-981f-89d65af8b7a9"/>
    <xsd:import namespace="5f4326fb-9d76-45fc-a13a-a26095c814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Archived"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ee17d-6f68-4010-8f89-6d768d680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7c6e5-298e-4267-981f-89d65af8b7a9" elementFormDefault="qualified">
    <xsd:import namespace="http://schemas.microsoft.com/office/2006/documentManagement/types"/>
    <xsd:import namespace="http://schemas.microsoft.com/office/infopath/2007/PartnerControls"/>
    <xsd:element name="Archived" ma:index="19" nillable="true" ma:displayName="Arkivert" ma:format="DateTime" ma:internalName="Archived">
      <xsd:simpleType>
        <xsd:restriction base="dms:DateTime"/>
      </xsd:simple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26fb-9d76-45fc-a13a-a26095c814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a084dd1-bbbd-4898-9361-6157fca08602}" ma:internalName="TaxCatchAll" ma:showField="CatchAllData" ma:web="2707c6e5-298e-4267-981f-89d65af8b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chived xmlns="2707c6e5-298e-4267-981f-89d65af8b7a9" xsi:nil="true"/>
    <TaxCatchAll xmlns="5f4326fb-9d76-45fc-a13a-a26095c81490" xsi:nil="true"/>
    <lcf76f155ced4ddcb4097134ff3c332f xmlns="241ee17d-6f68-4010-8f89-6d768d680f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2E9CF9-ACBF-4566-B523-ED56FBD0F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ee17d-6f68-4010-8f89-6d768d680f7c"/>
    <ds:schemaRef ds:uri="2707c6e5-298e-4267-981f-89d65af8b7a9"/>
    <ds:schemaRef ds:uri="5f4326fb-9d76-45fc-a13a-a26095c81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B5253-EE58-4B8F-ADFC-A00A26C80AEB}">
  <ds:schemaRefs>
    <ds:schemaRef ds:uri="http://schemas.openxmlformats.org/officeDocument/2006/bibliography"/>
  </ds:schemaRefs>
</ds:datastoreItem>
</file>

<file path=customXml/itemProps3.xml><?xml version="1.0" encoding="utf-8"?>
<ds:datastoreItem xmlns:ds="http://schemas.openxmlformats.org/officeDocument/2006/customXml" ds:itemID="{F05FA6E4-9F3D-4045-8671-98FB52D9DCFD}">
  <ds:schemaRefs>
    <ds:schemaRef ds:uri="http://schemas.microsoft.com/sharepoint/v3/contenttype/forms"/>
  </ds:schemaRefs>
</ds:datastoreItem>
</file>

<file path=customXml/itemProps4.xml><?xml version="1.0" encoding="utf-8"?>
<ds:datastoreItem xmlns:ds="http://schemas.openxmlformats.org/officeDocument/2006/customXml" ds:itemID="{6651D557-216F-48E9-84D8-8EC9B78A692D}">
  <ds:schemaRefs>
    <ds:schemaRef ds:uri="http://schemas.microsoft.com/office/2006/metadata/properties"/>
    <ds:schemaRef ds:uri="http://schemas.microsoft.com/office/infopath/2007/PartnerControls"/>
    <ds:schemaRef ds:uri="2707c6e5-298e-4267-981f-89d65af8b7a9"/>
    <ds:schemaRef ds:uri="5f4326fb-9d76-45fc-a13a-a26095c81490"/>
    <ds:schemaRef ds:uri="241ee17d-6f68-4010-8f89-6d768d680f7c"/>
  </ds:schemaRefs>
</ds:datastoreItem>
</file>

<file path=docProps/app.xml><?xml version="1.0" encoding="utf-8"?>
<Properties xmlns="http://schemas.openxmlformats.org/officeDocument/2006/extended-properties" xmlns:vt="http://schemas.openxmlformats.org/officeDocument/2006/docPropsVTypes">
  <Template>Normal</Template>
  <TotalTime>3251</TotalTime>
  <Pages>1</Pages>
  <Words>1547</Words>
  <Characters>8204</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Østvang, Hanne Andersen</dc:creator>
  <cp:lastModifiedBy>Lykke Pernille Dahle Raunholm</cp:lastModifiedBy>
  <cp:revision>30</cp:revision>
  <dcterms:created xsi:type="dcterms:W3CDTF">2024-12-16T12:32:00Z</dcterms:created>
  <dcterms:modified xsi:type="dcterms:W3CDTF">2026-06-03T07:09:00Z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d">
    <vt:lpwstr/>
  </property>
  <property fmtid="{D5CDD505-2E9C-101B-9397-08002B2CF9AE}" pid="3" name="ArchivedBy">
    <vt:lpwstr/>
  </property>
  <property fmtid="{D5CDD505-2E9C-101B-9397-08002B2CF9AE}" pid="4" name="ArchivedTo">
    <vt:lpwstr>, </vt:lpwstr>
  </property>
  <property fmtid="{D5CDD505-2E9C-101B-9397-08002B2CF9AE}" pid="5" name="ContentTypeId">
    <vt:lpwstr>0x01010032B21B4CE7F6134C9A4D4A705C14EFB0</vt:lpwstr>
  </property>
  <property fmtid="{D5CDD505-2E9C-101B-9397-08002B2CF9AE}" pid="6" name="MediaServiceImageTags">
    <vt:lpwstr/>
  </property>
  <property fmtid="{D5CDD505-2E9C-101B-9397-08002B2CF9AE}" pid="7" name="MigrationWizId">
    <vt:lpwstr/>
  </property>
  <property fmtid="{D5CDD505-2E9C-101B-9397-08002B2CF9AE}" pid="8" name="MigrationWizIdDocumentLibraryPermissions">
    <vt:lpwstr/>
  </property>
  <property fmtid="{D5CDD505-2E9C-101B-9397-08002B2CF9AE}" pid="9" name="MigrationWizIdPermissionLevels">
    <vt:lpwstr/>
  </property>
  <property fmtid="{D5CDD505-2E9C-101B-9397-08002B2CF9AE}" pid="10" name="MigrationWizIdPermissions">
    <vt:lpwstr/>
  </property>
  <property fmtid="{D5CDD505-2E9C-101B-9397-08002B2CF9AE}" pid="11" name="MigrationWizIdSecurityGroups">
    <vt:lpwstr/>
  </property>
  <property fmtid="{D5CDD505-2E9C-101B-9397-08002B2CF9AE}" pid="12" name="MSIP_Label_2fef85ea-3e38-424b-a536-85f7ca35fb6d_Application">
    <vt:lpwstr>Microsoft Azure Information Protection</vt:lpwstr>
  </property>
  <property fmtid="{D5CDD505-2E9C-101B-9397-08002B2CF9AE}" pid="13" name="MSIP_Label_2fef85ea-3e38-424b-a536-85f7ca35fb6d_Enabled">
    <vt:lpwstr>True</vt:lpwstr>
  </property>
  <property fmtid="{D5CDD505-2E9C-101B-9397-08002B2CF9AE}" pid="14" name="MSIP_Label_2fef85ea-3e38-424b-a536-85f7ca35fb6d_Extended_MSFT_Method">
    <vt:lpwstr>Automatic</vt:lpwstr>
  </property>
  <property fmtid="{D5CDD505-2E9C-101B-9397-08002B2CF9AE}" pid="15" name="MSIP_Label_2fef85ea-3e38-424b-a536-85f7ca35fb6d_Name">
    <vt:lpwstr>Internal</vt:lpwstr>
  </property>
  <property fmtid="{D5CDD505-2E9C-101B-9397-08002B2CF9AE}" pid="16" name="MSIP_Label_2fef85ea-3e38-424b-a536-85f7ca35fb6d_Owner">
    <vt:lpwstr>anne.hovde@evry.com</vt:lpwstr>
  </property>
  <property fmtid="{D5CDD505-2E9C-101B-9397-08002B2CF9AE}" pid="17" name="MSIP_Label_2fef85ea-3e38-424b-a536-85f7ca35fb6d_SetDate">
    <vt:lpwstr>2018-06-15T08:13:26.3067959Z</vt:lpwstr>
  </property>
  <property fmtid="{D5CDD505-2E9C-101B-9397-08002B2CF9AE}" pid="18" name="MSIP_Label_2fef85ea-3e38-424b-a536-85f7ca35fb6d_SiteId">
    <vt:lpwstr>40cc2915-e283-4a27-9471-6bdd7ca4c6e1</vt:lpwstr>
  </property>
  <property fmtid="{D5CDD505-2E9C-101B-9397-08002B2CF9AE}" pid="19" name="MSIP_Label_4c7ded4a-67f5-4711-b597-253aeaf659b9_ActionId">
    <vt:lpwstr>1cf5d14b-2392-4844-86ed-7875383e91c1</vt:lpwstr>
  </property>
  <property fmtid="{D5CDD505-2E9C-101B-9397-08002B2CF9AE}" pid="20" name="MSIP_Label_4c7ded4a-67f5-4711-b597-253aeaf659b9_ContentBits">
    <vt:lpwstr>0</vt:lpwstr>
  </property>
  <property fmtid="{D5CDD505-2E9C-101B-9397-08002B2CF9AE}" pid="21" name="MSIP_Label_4c7ded4a-67f5-4711-b597-253aeaf659b9_Enabled">
    <vt:lpwstr>true</vt:lpwstr>
  </property>
  <property fmtid="{D5CDD505-2E9C-101B-9397-08002B2CF9AE}" pid="22" name="MSIP_Label_4c7ded4a-67f5-4711-b597-253aeaf659b9_Method">
    <vt:lpwstr>Standard</vt:lpwstr>
  </property>
  <property fmtid="{D5CDD505-2E9C-101B-9397-08002B2CF9AE}" pid="23" name="MSIP_Label_4c7ded4a-67f5-4711-b597-253aeaf659b9_Name">
    <vt:lpwstr>Public</vt:lpwstr>
  </property>
  <property fmtid="{D5CDD505-2E9C-101B-9397-08002B2CF9AE}" pid="24" name="MSIP_Label_4c7ded4a-67f5-4711-b597-253aeaf659b9_SetDate">
    <vt:lpwstr>2024-12-16T11:36:51Z</vt:lpwstr>
  </property>
  <property fmtid="{D5CDD505-2E9C-101B-9397-08002B2CF9AE}" pid="25" name="MSIP_Label_4c7ded4a-67f5-4711-b597-253aeaf659b9_SiteId">
    <vt:lpwstr>b716bd50-85d2-417b-8540-2a4d8d97f738</vt:lpwstr>
  </property>
</Properties>
</file>