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2.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076BA" w14:textId="4F5C241B" w:rsidR="00B445DE" w:rsidRDefault="003D2E43">
      <w:r w:rsidRPr="00DC462A">
        <w:rPr>
          <w:noProof/>
        </w:rPr>
        <w:drawing>
          <wp:anchor distT="0" distB="0" distL="114300" distR="114300" simplePos="0" relativeHeight="251658242" behindDoc="0" locked="0" layoutInCell="1" allowOverlap="1" wp14:anchorId="74977193" wp14:editId="60A06CFB">
            <wp:simplePos x="0" y="0"/>
            <wp:positionH relativeFrom="margin">
              <wp:posOffset>704215</wp:posOffset>
            </wp:positionH>
            <wp:positionV relativeFrom="paragraph">
              <wp:posOffset>3810</wp:posOffset>
            </wp:positionV>
            <wp:extent cx="3430270" cy="5139690"/>
            <wp:effectExtent l="0" t="0" r="0" b="3810"/>
            <wp:wrapSquare wrapText="bothSides"/>
            <wp:docPr id="851818257" name="Bilde 2" descr="Et bilde som inneholder klær, person, Læring, Menneskeansik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18257" name="Bilde 2" descr="Et bilde som inneholder klær, person, Læring, Menneskeansikt&#10;&#10;KI-generert innhold kan være fei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0270" cy="513969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id w:val="-947155835"/>
        <w:docPartObj>
          <w:docPartGallery w:val="Cover Pages"/>
          <w:docPartUnique/>
        </w:docPartObj>
      </w:sdtPr>
      <w:sdtContent>
        <w:p w14:paraId="703B4F3D" w14:textId="0CC38EBA" w:rsidR="00B445DE" w:rsidRDefault="00B445DE">
          <w:r>
            <w:rPr>
              <w:noProof/>
            </w:rPr>
            <mc:AlternateContent>
              <mc:Choice Requires="wps">
                <w:drawing>
                  <wp:anchor distT="0" distB="0" distL="114300" distR="114300" simplePos="0" relativeHeight="251658240" behindDoc="0" locked="0" layoutInCell="1" allowOverlap="1" wp14:anchorId="00B20A15" wp14:editId="51DE51B1">
                    <wp:simplePos x="0" y="0"/>
                    <wp:positionH relativeFrom="margin">
                      <wp:align>right</wp:align>
                    </wp:positionH>
                    <wp:positionV relativeFrom="page">
                      <wp:posOffset>1415723</wp:posOffset>
                    </wp:positionV>
                    <wp:extent cx="594360" cy="987552"/>
                    <wp:effectExtent l="0" t="0" r="0" b="0"/>
                    <wp:wrapNone/>
                    <wp:docPr id="132" name="Rektangel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År"/>
                                  <w:tag w:val=""/>
                                  <w:id w:val="-785116381"/>
                                  <w:dataBinding w:prefixMappings="xmlns:ns0='http://schemas.microsoft.com/office/2006/coverPageProps' " w:xpath="/ns0:CoverPageProperties[1]/ns0:PublishDate[1]" w:storeItemID="{55AF091B-3C7A-41E3-B477-F2FDAA23CFDA}"/>
                                  <w:date w:fullDate="2025-01-01T00:00:00Z">
                                    <w:dateFormat w:val="yyyy"/>
                                    <w:lid w:val="nb-NO"/>
                                    <w:storeMappedDataAs w:val="dateTime"/>
                                    <w:calendar w:val="gregorian"/>
                                  </w:date>
                                </w:sdtPr>
                                <w:sdtContent>
                                  <w:p w14:paraId="0CD8B242" w14:textId="52680AFF" w:rsidR="00B445DE" w:rsidRDefault="008E2BA0">
                                    <w:pPr>
                                      <w:pStyle w:val="Ingenmellomrom"/>
                                      <w:jc w:val="right"/>
                                      <w:rPr>
                                        <w:color w:val="FFFFFF" w:themeColor="background1"/>
                                        <w:sz w:val="24"/>
                                        <w:szCs w:val="24"/>
                                      </w:rPr>
                                    </w:pPr>
                                    <w:r>
                                      <w:rPr>
                                        <w:color w:val="FFFFFF" w:themeColor="background1"/>
                                        <w:sz w:val="24"/>
                                        <w:szCs w:val="24"/>
                                      </w:rPr>
                                      <w:t>2025</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00B20A15" id="Rektangel 33" o:spid="_x0000_s1026" style="position:absolute;margin-left:-4.4pt;margin-top:111.45pt;width:46.8pt;height:77.75pt;z-index:251658240;visibility:visible;mso-wrap-style:square;mso-width-percent:76;mso-height-percent:98;mso-wrap-distance-left:9pt;mso-wrap-distance-top:0;mso-wrap-distance-right:9pt;mso-wrap-distance-bottom:0;mso-position-horizontal:right;mso-position-horizontal-relative:margin;mso-position-vertical:absolute;mso-position-vertical-relative:page;mso-width-percent:76;mso-height-percent:9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" fillcolor="#156082 [3204]" stroked="f" strokeweight="1pt">
                    <o:lock v:ext="edit" aspectratio="t"/>
                    <v:textbox inset="3.6pt,,3.6pt">
                      <w:txbxContent>
                        <w:sdt>
                          <w:sdtPr>
                            <w:rPr>
                              <w:color w:val="FFFFFF" w:themeColor="background1"/>
                              <w:sz w:val="24"/>
                              <w:szCs w:val="24"/>
                            </w:rPr>
                            <w:alias w:val="År"/>
                            <w:tag w:val=""/>
                            <w:id w:val="-785116381"/>
                            <w:dataBinding w:prefixMappings="xmlns:ns0='http://schemas.microsoft.com/office/2006/coverPageProps' " w:xpath="/ns0:CoverPageProperties[1]/ns0:PublishDate[1]" w:storeItemID="{55AF091B-3C7A-41E3-B477-F2FDAA23CFDA}"/>
                            <w:date w:fullDate="2025-01-01T00:00:00Z">
                              <w:dateFormat w:val="yyyy"/>
                              <w:lid w:val="nb-NO"/>
                              <w:storeMappedDataAs w:val="dateTime"/>
                              <w:calendar w:val="gregorian"/>
                            </w:date>
                          </w:sdtPr>
                          <w:sdtContent>
                            <w:p w14:paraId="0CD8B242" w14:textId="52680AFF" w:rsidR="00B445DE" w:rsidRDefault="008E2BA0">
                              <w:pPr>
                                <w:pStyle w:val="Ingenmellomrom"/>
                                <w:jc w:val="right"/>
                                <w:rPr>
                                  <w:color w:val="FFFFFF" w:themeColor="background1"/>
                                  <w:sz w:val="24"/>
                                  <w:szCs w:val="24"/>
                                </w:rPr>
                              </w:pPr>
                              <w:r>
                                <w:rPr>
                                  <w:color w:val="FFFFFF" w:themeColor="background1"/>
                                  <w:sz w:val="24"/>
                                  <w:szCs w:val="24"/>
                                </w:rPr>
                                <w:t>2025</w:t>
                              </w:r>
                            </w:p>
                          </w:sdtContent>
                        </w:sdt>
                      </w:txbxContent>
                    </v:textbox>
                    <w10:wrap anchorx="margin" anchory="page"/>
                  </v:rect>
                </w:pict>
              </mc:Fallback>
            </mc:AlternateContent>
          </w:r>
        </w:p>
        <w:p w14:paraId="3CF3C1F4" w14:textId="7663024C" w:rsidR="00B445DE" w:rsidRDefault="003D2E43">
          <w:r>
            <w:rPr>
              <w:noProof/>
            </w:rPr>
            <mc:AlternateContent>
              <mc:Choice Requires="wps">
                <w:drawing>
                  <wp:anchor distT="0" distB="0" distL="182880" distR="182880" simplePos="0" relativeHeight="251658241" behindDoc="0" locked="0" layoutInCell="1" allowOverlap="1" wp14:anchorId="0FD5B0FD" wp14:editId="12381DAB">
                    <wp:simplePos x="0" y="0"/>
                    <wp:positionH relativeFrom="margin">
                      <wp:posOffset>270924</wp:posOffset>
                    </wp:positionH>
                    <wp:positionV relativeFrom="page">
                      <wp:posOffset>7210847</wp:posOffset>
                    </wp:positionV>
                    <wp:extent cx="4686300" cy="6720840"/>
                    <wp:effectExtent l="0" t="0" r="10160" b="3810"/>
                    <wp:wrapSquare wrapText="bothSides"/>
                    <wp:docPr id="131" name="Tekstboks 32"/>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648514" w14:textId="36823B55" w:rsidR="00B445DE" w:rsidRDefault="00000000">
                                <w:pPr>
                                  <w:pStyle w:val="Ingenmellomrom"/>
                                  <w:spacing w:before="40" w:after="560" w:line="216" w:lineRule="auto"/>
                                  <w:rPr>
                                    <w:color w:val="156082" w:themeColor="accent1"/>
                                    <w:sz w:val="72"/>
                                    <w:szCs w:val="72"/>
                                  </w:rPr>
                                </w:pPr>
                                <w:sdt>
                                  <w:sdtPr>
                                    <w:rPr>
                                      <w:color w:val="156082" w:themeColor="accent1"/>
                                      <w:sz w:val="72"/>
                                      <w:szCs w:val="72"/>
                                    </w:rPr>
                                    <w:alias w:val="Tittel"/>
                                    <w:tag w:val=""/>
                                    <w:id w:val="151731938"/>
                                    <w:dataBinding w:prefixMappings="xmlns:ns0='http://purl.org/dc/elements/1.1/' xmlns:ns1='http://schemas.openxmlformats.org/package/2006/metadata/core-properties' " w:xpath="/ns1:coreProperties[1]/ns0:title[1]" w:storeItemID="{6C3C8BC8-F283-45AE-878A-BAB7291924A1}"/>
                                    <w:text/>
                                  </w:sdtPr>
                                  <w:sdtContent>
                                    <w:r w:rsidR="00101B23">
                                      <w:rPr>
                                        <w:color w:val="156082" w:themeColor="accent1"/>
                                        <w:sz w:val="72"/>
                                        <w:szCs w:val="72"/>
                                      </w:rPr>
                                      <w:t>Kvalitetsmelding 1 for skolene i Hol kommune</w:t>
                                    </w:r>
                                  </w:sdtContent>
                                </w:sdt>
                              </w:p>
                              <w:sdt>
                                <w:sdtPr>
                                  <w:rPr>
                                    <w:caps/>
                                    <w:color w:val="501549" w:themeColor="accent5" w:themeShade="80"/>
                                    <w:sz w:val="28"/>
                                    <w:szCs w:val="28"/>
                                  </w:rPr>
                                  <w:alias w:val="Undertittel"/>
                                  <w:tag w:val=""/>
                                  <w:id w:val="-2090151685"/>
                                  <w:dataBinding w:prefixMappings="xmlns:ns0='http://purl.org/dc/elements/1.1/' xmlns:ns1='http://schemas.openxmlformats.org/package/2006/metadata/core-properties' " w:xpath="/ns1:coreProperties[1]/ns0:subject[1]" w:storeItemID="{6C3C8BC8-F283-45AE-878A-BAB7291924A1}"/>
                                  <w:text/>
                                </w:sdtPr>
                                <w:sdtContent>
                                  <w:p w14:paraId="6DC07F18" w14:textId="75BF9550" w:rsidR="00B445DE" w:rsidRPr="008E2BA0" w:rsidRDefault="00101B23" w:rsidP="008E2BA0">
                                    <w:pPr>
                                      <w:pStyle w:val="Ingenmellomrom"/>
                                      <w:spacing w:before="40" w:after="40"/>
                                      <w:rPr>
                                        <w:caps/>
                                        <w:color w:val="501549" w:themeColor="accent5" w:themeShade="80"/>
                                        <w:sz w:val="28"/>
                                        <w:szCs w:val="28"/>
                                      </w:rPr>
                                    </w:pPr>
                                    <w:r>
                                      <w:rPr>
                                        <w:caps/>
                                        <w:color w:val="501549" w:themeColor="accent5" w:themeShade="80"/>
                                        <w:sz w:val="28"/>
                                        <w:szCs w:val="28"/>
                                      </w:rPr>
                                      <w:t>Læringsresultater og Læringsmiljø</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0FD5B0FD" id="_x0000_t202" coordsize="21600,21600" o:spt="202" path="m,l,21600r21600,l21600,xe">
                    <v:stroke joinstyle="miter"/>
                    <v:path gradientshapeok="t" o:connecttype="rect"/>
                  </v:shapetype>
                  <v:shape id="Tekstboks 32" o:spid="_x0000_s1027" type="#_x0000_t202" style="position:absolute;margin-left:21.35pt;margin-top:567.8pt;width:369pt;height:529.2pt;z-index:251658241;visibility:visible;mso-wrap-style:square;mso-width-percent:790;mso-height-percent:350;mso-wrap-distance-left:14.4pt;mso-wrap-distance-top:0;mso-wrap-distance-right:14.4pt;mso-wrap-distance-bottom:0;mso-position-horizontal:absolute;mso-position-horizontal-relative:margin;mso-position-vertical:absolute;mso-position-vertical-relative:page;mso-width-percent:79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" filled="f" stroked="f" strokeweight=".5pt">
                    <v:textbox style="mso-fit-shape-to-text:t" inset="0,0,0,0">
                      <w:txbxContent>
                        <w:p w14:paraId="6E648514" w14:textId="36823B55" w:rsidR="00B445DE" w:rsidRDefault="00000000">
                          <w:pPr>
                            <w:pStyle w:val="Ingenmellomrom"/>
                            <w:spacing w:before="40" w:after="560" w:line="216" w:lineRule="auto"/>
                            <w:rPr>
                              <w:color w:val="156082" w:themeColor="accent1"/>
                              <w:sz w:val="72"/>
                              <w:szCs w:val="72"/>
                            </w:rPr>
                          </w:pPr>
                          <w:sdt>
                            <w:sdtPr>
                              <w:rPr>
                                <w:color w:val="156082" w:themeColor="accent1"/>
                                <w:sz w:val="72"/>
                                <w:szCs w:val="72"/>
                              </w:rPr>
                              <w:alias w:val="Tittel"/>
                              <w:tag w:val=""/>
                              <w:id w:val="151731938"/>
                              <w:dataBinding w:prefixMappings="xmlns:ns0='http://purl.org/dc/elements/1.1/' xmlns:ns1='http://schemas.openxmlformats.org/package/2006/metadata/core-properties' " w:xpath="/ns1:coreProperties[1]/ns0:title[1]" w:storeItemID="{6C3C8BC8-F283-45AE-878A-BAB7291924A1}"/>
                              <w:text/>
                            </w:sdtPr>
                            <w:sdtContent>
                              <w:r w:rsidR="00101B23">
                                <w:rPr>
                                  <w:color w:val="156082" w:themeColor="accent1"/>
                                  <w:sz w:val="72"/>
                                  <w:szCs w:val="72"/>
                                </w:rPr>
                                <w:t>Kvalitetsmelding 1 for skolene i Hol kommune</w:t>
                              </w:r>
                            </w:sdtContent>
                          </w:sdt>
                        </w:p>
                        <w:sdt>
                          <w:sdtPr>
                            <w:rPr>
                              <w:caps/>
                              <w:color w:val="501549" w:themeColor="accent5" w:themeShade="80"/>
                              <w:sz w:val="28"/>
                              <w:szCs w:val="28"/>
                            </w:rPr>
                            <w:alias w:val="Undertittel"/>
                            <w:tag w:val=""/>
                            <w:id w:val="-2090151685"/>
                            <w:dataBinding w:prefixMappings="xmlns:ns0='http://purl.org/dc/elements/1.1/' xmlns:ns1='http://schemas.openxmlformats.org/package/2006/metadata/core-properties' " w:xpath="/ns1:coreProperties[1]/ns0:subject[1]" w:storeItemID="{6C3C8BC8-F283-45AE-878A-BAB7291924A1}"/>
                            <w:text/>
                          </w:sdtPr>
                          <w:sdtContent>
                            <w:p w14:paraId="6DC07F18" w14:textId="75BF9550" w:rsidR="00B445DE" w:rsidRPr="008E2BA0" w:rsidRDefault="00101B23" w:rsidP="008E2BA0">
                              <w:pPr>
                                <w:pStyle w:val="Ingenmellomrom"/>
                                <w:spacing w:before="40" w:after="40"/>
                                <w:rPr>
                                  <w:caps/>
                                  <w:color w:val="501549" w:themeColor="accent5" w:themeShade="80"/>
                                  <w:sz w:val="28"/>
                                  <w:szCs w:val="28"/>
                                </w:rPr>
                              </w:pPr>
                              <w:r>
                                <w:rPr>
                                  <w:caps/>
                                  <w:color w:val="501549" w:themeColor="accent5" w:themeShade="80"/>
                                  <w:sz w:val="28"/>
                                  <w:szCs w:val="28"/>
                                </w:rPr>
                                <w:t>Læringsresultater og Læringsmiljø</w:t>
                              </w:r>
                            </w:p>
                          </w:sdtContent>
                        </w:sdt>
                      </w:txbxContent>
                    </v:textbox>
                    <w10:wrap type="square" anchorx="margin" anchory="page"/>
                  </v:shape>
                </w:pict>
              </mc:Fallback>
            </mc:AlternateContent>
          </w:r>
          <w:r w:rsidR="00B445DE">
            <w:rPr>
              <w:rFonts w:asciiTheme="minorHAnsi" w:hAnsiTheme="minorHAnsi"/>
              <w:sz w:val="24"/>
            </w:rPr>
            <w:br w:type="page"/>
          </w:r>
        </w:p>
      </w:sdtContent>
    </w:sdt>
    <w:sdt>
      <w:sdtPr>
        <w:rPr>
          <w:rFonts w:ascii="Calibri" w:eastAsiaTheme="minorEastAsia" w:hAnsi="Calibri" w:cs="Calibri"/>
          <w:color w:val="auto"/>
          <w:sz w:val="24"/>
          <w:szCs w:val="24"/>
          <w:lang w:eastAsia="en-US"/>
        </w:rPr>
        <w:id w:val="516200176"/>
        <w:docPartObj>
          <w:docPartGallery w:val="Table of Contents"/>
          <w:docPartUnique/>
        </w:docPartObj>
      </w:sdtPr>
      <w:sdtEndPr>
        <w:rPr>
          <w:rFonts w:cstheme="minorBidi"/>
          <w:b/>
          <w:sz w:val="22"/>
        </w:rPr>
      </w:sdtEndPr>
      <w:sdtContent>
        <w:p w14:paraId="2079F5E5" w14:textId="4477A4A2" w:rsidR="006A4528" w:rsidRPr="004D5FD6" w:rsidRDefault="006A4528" w:rsidP="006A4528">
          <w:pPr>
            <w:pStyle w:val="Overskriftforinnholdsfortegnelse"/>
            <w:rPr>
              <w:rFonts w:ascii="Calibri" w:hAnsi="Calibri" w:cs="Calibri"/>
            </w:rPr>
          </w:pPr>
          <w:r w:rsidRPr="004D5FD6">
            <w:rPr>
              <w:rFonts w:ascii="Calibri" w:hAnsi="Calibri" w:cs="Calibri"/>
            </w:rPr>
            <w:t>Innhold</w:t>
          </w:r>
        </w:p>
        <w:p w14:paraId="760C7369" w14:textId="2B3EFBC0" w:rsidR="007602DE" w:rsidRDefault="006A4528">
          <w:pPr>
            <w:pStyle w:val="INNH1"/>
            <w:tabs>
              <w:tab w:val="left" w:pos="480"/>
              <w:tab w:val="right" w:leader="dot" w:pos="9016"/>
            </w:tabs>
            <w:rPr>
              <w:rFonts w:asciiTheme="minorHAnsi" w:eastAsiaTheme="minorEastAsia" w:hAnsiTheme="minorHAnsi" w:cstheme="minorBidi"/>
              <w:noProof/>
              <w:kern w:val="2"/>
              <w:sz w:val="24"/>
              <w:szCs w:val="24"/>
              <w:lang w:eastAsia="nb-NO"/>
              <w14:ligatures w14:val="standardContextual"/>
            </w:rPr>
          </w:pPr>
          <w:r w:rsidRPr="004D5FD6">
            <w:fldChar w:fldCharType="begin"/>
          </w:r>
          <w:r w:rsidRPr="004D5FD6">
            <w:instrText xml:space="preserve"> TOC \o "1-3" \h \z \u </w:instrText>
          </w:r>
          <w:r w:rsidRPr="004D5FD6">
            <w:fldChar w:fldCharType="separate"/>
          </w:r>
          <w:hyperlink w:anchor="_Toc230939139" w:history="1">
            <w:r w:rsidR="007602DE" w:rsidRPr="004C3FAB">
              <w:rPr>
                <w:rStyle w:val="Hyperkobling"/>
                <w:noProof/>
              </w:rPr>
              <w:t>1.</w:t>
            </w:r>
            <w:r w:rsidR="007602DE">
              <w:rPr>
                <w:rFonts w:asciiTheme="minorHAnsi" w:eastAsiaTheme="minorEastAsia" w:hAnsiTheme="minorHAnsi" w:cstheme="minorBidi"/>
                <w:noProof/>
                <w:kern w:val="2"/>
                <w:sz w:val="24"/>
                <w:szCs w:val="24"/>
                <w:lang w:eastAsia="nb-NO"/>
                <w14:ligatures w14:val="standardContextual"/>
              </w:rPr>
              <w:tab/>
            </w:r>
            <w:r w:rsidR="007602DE" w:rsidRPr="004C3FAB">
              <w:rPr>
                <w:rStyle w:val="Hyperkobling"/>
                <w:noProof/>
              </w:rPr>
              <w:t>Sammendrag</w:t>
            </w:r>
            <w:r w:rsidR="007602DE">
              <w:rPr>
                <w:noProof/>
                <w:webHidden/>
              </w:rPr>
              <w:tab/>
            </w:r>
            <w:r w:rsidR="007602DE">
              <w:rPr>
                <w:noProof/>
                <w:webHidden/>
              </w:rPr>
              <w:fldChar w:fldCharType="begin"/>
            </w:r>
            <w:r w:rsidR="007602DE">
              <w:rPr>
                <w:noProof/>
                <w:webHidden/>
              </w:rPr>
              <w:instrText xml:space="preserve"> PAGEREF _Toc230939139 \h </w:instrText>
            </w:r>
            <w:r w:rsidR="007602DE">
              <w:rPr>
                <w:noProof/>
                <w:webHidden/>
              </w:rPr>
            </w:r>
            <w:r w:rsidR="007602DE">
              <w:rPr>
                <w:noProof/>
                <w:webHidden/>
              </w:rPr>
              <w:fldChar w:fldCharType="separate"/>
            </w:r>
            <w:r w:rsidR="007602DE">
              <w:rPr>
                <w:noProof/>
                <w:webHidden/>
              </w:rPr>
              <w:t>3</w:t>
            </w:r>
            <w:r w:rsidR="007602DE">
              <w:rPr>
                <w:noProof/>
                <w:webHidden/>
              </w:rPr>
              <w:fldChar w:fldCharType="end"/>
            </w:r>
          </w:hyperlink>
        </w:p>
        <w:p w14:paraId="56B48751" w14:textId="60000421" w:rsidR="007602DE" w:rsidRDefault="007602DE">
          <w:pPr>
            <w:pStyle w:val="INNH2"/>
            <w:tabs>
              <w:tab w:val="left" w:pos="960"/>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40" w:history="1">
            <w:r w:rsidRPr="004C3FAB">
              <w:rPr>
                <w:rStyle w:val="Hyperkobling"/>
                <w:noProof/>
              </w:rPr>
              <w:t>1.1</w:t>
            </w:r>
            <w:r>
              <w:rPr>
                <w:rFonts w:asciiTheme="minorHAnsi" w:eastAsiaTheme="minorEastAsia" w:hAnsiTheme="minorHAnsi" w:cstheme="minorBidi"/>
                <w:noProof/>
                <w:kern w:val="2"/>
                <w:sz w:val="24"/>
                <w:szCs w:val="24"/>
                <w:lang w:eastAsia="nb-NO"/>
                <w14:ligatures w14:val="standardContextual"/>
              </w:rPr>
              <w:tab/>
            </w:r>
            <w:r w:rsidRPr="004C3FAB">
              <w:rPr>
                <w:rStyle w:val="Hyperkobling"/>
                <w:noProof/>
              </w:rPr>
              <w:t>Tiltak</w:t>
            </w:r>
            <w:r>
              <w:rPr>
                <w:noProof/>
                <w:webHidden/>
              </w:rPr>
              <w:tab/>
            </w:r>
            <w:r>
              <w:rPr>
                <w:noProof/>
                <w:webHidden/>
              </w:rPr>
              <w:fldChar w:fldCharType="begin"/>
            </w:r>
            <w:r>
              <w:rPr>
                <w:noProof/>
                <w:webHidden/>
              </w:rPr>
              <w:instrText xml:space="preserve"> PAGEREF _Toc230939140 \h </w:instrText>
            </w:r>
            <w:r>
              <w:rPr>
                <w:noProof/>
                <w:webHidden/>
              </w:rPr>
            </w:r>
            <w:r>
              <w:rPr>
                <w:noProof/>
                <w:webHidden/>
              </w:rPr>
              <w:fldChar w:fldCharType="separate"/>
            </w:r>
            <w:r>
              <w:rPr>
                <w:noProof/>
                <w:webHidden/>
              </w:rPr>
              <w:t>3</w:t>
            </w:r>
            <w:r>
              <w:rPr>
                <w:noProof/>
                <w:webHidden/>
              </w:rPr>
              <w:fldChar w:fldCharType="end"/>
            </w:r>
          </w:hyperlink>
        </w:p>
        <w:p w14:paraId="66B81826" w14:textId="75AAE371" w:rsidR="007602DE" w:rsidRDefault="007602DE">
          <w:pPr>
            <w:pStyle w:val="INNH1"/>
            <w:tabs>
              <w:tab w:val="left" w:pos="480"/>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41" w:history="1">
            <w:r w:rsidRPr="004C3FAB">
              <w:rPr>
                <w:rStyle w:val="Hyperkobling"/>
                <w:noProof/>
              </w:rPr>
              <w:t>2.</w:t>
            </w:r>
            <w:r>
              <w:rPr>
                <w:rFonts w:asciiTheme="minorHAnsi" w:eastAsiaTheme="minorEastAsia" w:hAnsiTheme="minorHAnsi" w:cstheme="minorBidi"/>
                <w:noProof/>
                <w:kern w:val="2"/>
                <w:sz w:val="24"/>
                <w:szCs w:val="24"/>
                <w:lang w:eastAsia="nb-NO"/>
                <w14:ligatures w14:val="standardContextual"/>
              </w:rPr>
              <w:tab/>
            </w:r>
            <w:r w:rsidRPr="004C3FAB">
              <w:rPr>
                <w:rStyle w:val="Hyperkobling"/>
                <w:noProof/>
              </w:rPr>
              <w:t>Innledning</w:t>
            </w:r>
            <w:r>
              <w:rPr>
                <w:noProof/>
                <w:webHidden/>
              </w:rPr>
              <w:tab/>
            </w:r>
            <w:r>
              <w:rPr>
                <w:noProof/>
                <w:webHidden/>
              </w:rPr>
              <w:fldChar w:fldCharType="begin"/>
            </w:r>
            <w:r>
              <w:rPr>
                <w:noProof/>
                <w:webHidden/>
              </w:rPr>
              <w:instrText xml:space="preserve"> PAGEREF _Toc230939141 \h </w:instrText>
            </w:r>
            <w:r>
              <w:rPr>
                <w:noProof/>
                <w:webHidden/>
              </w:rPr>
            </w:r>
            <w:r>
              <w:rPr>
                <w:noProof/>
                <w:webHidden/>
              </w:rPr>
              <w:fldChar w:fldCharType="separate"/>
            </w:r>
            <w:r>
              <w:rPr>
                <w:noProof/>
                <w:webHidden/>
              </w:rPr>
              <w:t>4</w:t>
            </w:r>
            <w:r>
              <w:rPr>
                <w:noProof/>
                <w:webHidden/>
              </w:rPr>
              <w:fldChar w:fldCharType="end"/>
            </w:r>
          </w:hyperlink>
        </w:p>
        <w:p w14:paraId="3F834EF5" w14:textId="4D6ABD6F" w:rsidR="007602DE" w:rsidRDefault="007602DE">
          <w:pPr>
            <w:pStyle w:val="INNH2"/>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42" w:history="1">
            <w:r w:rsidRPr="004C3FAB">
              <w:rPr>
                <w:rStyle w:val="Hyperkobling"/>
                <w:noProof/>
              </w:rPr>
              <w:t>Kvalitet i skolen</w:t>
            </w:r>
            <w:r>
              <w:rPr>
                <w:noProof/>
                <w:webHidden/>
              </w:rPr>
              <w:tab/>
            </w:r>
            <w:r>
              <w:rPr>
                <w:noProof/>
                <w:webHidden/>
              </w:rPr>
              <w:fldChar w:fldCharType="begin"/>
            </w:r>
            <w:r>
              <w:rPr>
                <w:noProof/>
                <w:webHidden/>
              </w:rPr>
              <w:instrText xml:space="preserve"> PAGEREF _Toc230939142 \h </w:instrText>
            </w:r>
            <w:r>
              <w:rPr>
                <w:noProof/>
                <w:webHidden/>
              </w:rPr>
            </w:r>
            <w:r>
              <w:rPr>
                <w:noProof/>
                <w:webHidden/>
              </w:rPr>
              <w:fldChar w:fldCharType="separate"/>
            </w:r>
            <w:r>
              <w:rPr>
                <w:noProof/>
                <w:webHidden/>
              </w:rPr>
              <w:t>4</w:t>
            </w:r>
            <w:r>
              <w:rPr>
                <w:noProof/>
                <w:webHidden/>
              </w:rPr>
              <w:fldChar w:fldCharType="end"/>
            </w:r>
          </w:hyperlink>
        </w:p>
        <w:p w14:paraId="2B78EF16" w14:textId="6D71BA79" w:rsidR="007602DE" w:rsidRDefault="007602DE">
          <w:pPr>
            <w:pStyle w:val="INNH1"/>
            <w:tabs>
              <w:tab w:val="left" w:pos="480"/>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43" w:history="1">
            <w:r w:rsidRPr="004C3FAB">
              <w:rPr>
                <w:rStyle w:val="Hyperkobling"/>
                <w:noProof/>
              </w:rPr>
              <w:t>3.</w:t>
            </w:r>
            <w:r>
              <w:rPr>
                <w:rFonts w:asciiTheme="minorHAnsi" w:eastAsiaTheme="minorEastAsia" w:hAnsiTheme="minorHAnsi" w:cstheme="minorBidi"/>
                <w:noProof/>
                <w:kern w:val="2"/>
                <w:sz w:val="24"/>
                <w:szCs w:val="24"/>
                <w:lang w:eastAsia="nb-NO"/>
                <w14:ligatures w14:val="standardContextual"/>
              </w:rPr>
              <w:tab/>
            </w:r>
            <w:r w:rsidRPr="004C3FAB">
              <w:rPr>
                <w:rStyle w:val="Hyperkobling"/>
                <w:noProof/>
              </w:rPr>
              <w:t>Læringsresultater - resultatkvaliteter</w:t>
            </w:r>
            <w:r>
              <w:rPr>
                <w:noProof/>
                <w:webHidden/>
              </w:rPr>
              <w:tab/>
            </w:r>
            <w:r>
              <w:rPr>
                <w:noProof/>
                <w:webHidden/>
              </w:rPr>
              <w:fldChar w:fldCharType="begin"/>
            </w:r>
            <w:r>
              <w:rPr>
                <w:noProof/>
                <w:webHidden/>
              </w:rPr>
              <w:instrText xml:space="preserve"> PAGEREF _Toc230939143 \h </w:instrText>
            </w:r>
            <w:r>
              <w:rPr>
                <w:noProof/>
                <w:webHidden/>
              </w:rPr>
            </w:r>
            <w:r>
              <w:rPr>
                <w:noProof/>
                <w:webHidden/>
              </w:rPr>
              <w:fldChar w:fldCharType="separate"/>
            </w:r>
            <w:r>
              <w:rPr>
                <w:noProof/>
                <w:webHidden/>
              </w:rPr>
              <w:t>5</w:t>
            </w:r>
            <w:r>
              <w:rPr>
                <w:noProof/>
                <w:webHidden/>
              </w:rPr>
              <w:fldChar w:fldCharType="end"/>
            </w:r>
          </w:hyperlink>
        </w:p>
        <w:p w14:paraId="5978EFEA" w14:textId="3BA461C1" w:rsidR="007602DE" w:rsidRDefault="007602DE">
          <w:pPr>
            <w:pStyle w:val="INNH2"/>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44" w:history="1">
            <w:r w:rsidRPr="004C3FAB">
              <w:rPr>
                <w:rStyle w:val="Hyperkobling"/>
                <w:noProof/>
              </w:rPr>
              <w:t>3.1 Innledning</w:t>
            </w:r>
            <w:r>
              <w:rPr>
                <w:noProof/>
                <w:webHidden/>
              </w:rPr>
              <w:tab/>
            </w:r>
            <w:r>
              <w:rPr>
                <w:noProof/>
                <w:webHidden/>
              </w:rPr>
              <w:fldChar w:fldCharType="begin"/>
            </w:r>
            <w:r>
              <w:rPr>
                <w:noProof/>
                <w:webHidden/>
              </w:rPr>
              <w:instrText xml:space="preserve"> PAGEREF _Toc230939144 \h </w:instrText>
            </w:r>
            <w:r>
              <w:rPr>
                <w:noProof/>
                <w:webHidden/>
              </w:rPr>
            </w:r>
            <w:r>
              <w:rPr>
                <w:noProof/>
                <w:webHidden/>
              </w:rPr>
              <w:fldChar w:fldCharType="separate"/>
            </w:r>
            <w:r>
              <w:rPr>
                <w:noProof/>
                <w:webHidden/>
              </w:rPr>
              <w:t>5</w:t>
            </w:r>
            <w:r>
              <w:rPr>
                <w:noProof/>
                <w:webHidden/>
              </w:rPr>
              <w:fldChar w:fldCharType="end"/>
            </w:r>
          </w:hyperlink>
        </w:p>
        <w:p w14:paraId="0F98C472" w14:textId="389FDAF7" w:rsidR="007602DE" w:rsidRDefault="007602DE">
          <w:pPr>
            <w:pStyle w:val="INNH2"/>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45" w:history="1">
            <w:r w:rsidRPr="004C3FAB">
              <w:rPr>
                <w:rStyle w:val="Hyperkobling"/>
                <w:noProof/>
              </w:rPr>
              <w:t>3.2 Nasjonale prøver</w:t>
            </w:r>
            <w:r>
              <w:rPr>
                <w:noProof/>
                <w:webHidden/>
              </w:rPr>
              <w:tab/>
            </w:r>
            <w:r>
              <w:rPr>
                <w:noProof/>
                <w:webHidden/>
              </w:rPr>
              <w:fldChar w:fldCharType="begin"/>
            </w:r>
            <w:r>
              <w:rPr>
                <w:noProof/>
                <w:webHidden/>
              </w:rPr>
              <w:instrText xml:space="preserve"> PAGEREF _Toc230939145 \h </w:instrText>
            </w:r>
            <w:r>
              <w:rPr>
                <w:noProof/>
                <w:webHidden/>
              </w:rPr>
            </w:r>
            <w:r>
              <w:rPr>
                <w:noProof/>
                <w:webHidden/>
              </w:rPr>
              <w:fldChar w:fldCharType="separate"/>
            </w:r>
            <w:r>
              <w:rPr>
                <w:noProof/>
                <w:webHidden/>
              </w:rPr>
              <w:t>5</w:t>
            </w:r>
            <w:r>
              <w:rPr>
                <w:noProof/>
                <w:webHidden/>
              </w:rPr>
              <w:fldChar w:fldCharType="end"/>
            </w:r>
          </w:hyperlink>
        </w:p>
        <w:p w14:paraId="72B4F41F" w14:textId="7F54AA4E" w:rsidR="007602DE" w:rsidRDefault="007602DE">
          <w:pPr>
            <w:pStyle w:val="INNH3"/>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46" w:history="1">
            <w:r w:rsidRPr="004C3FAB">
              <w:rPr>
                <w:rStyle w:val="Hyperkobling"/>
                <w:noProof/>
              </w:rPr>
              <w:t>3.2.1 Resultatoversikt</w:t>
            </w:r>
            <w:r>
              <w:rPr>
                <w:noProof/>
                <w:webHidden/>
              </w:rPr>
              <w:tab/>
            </w:r>
            <w:r>
              <w:rPr>
                <w:noProof/>
                <w:webHidden/>
              </w:rPr>
              <w:fldChar w:fldCharType="begin"/>
            </w:r>
            <w:r>
              <w:rPr>
                <w:noProof/>
                <w:webHidden/>
              </w:rPr>
              <w:instrText xml:space="preserve"> PAGEREF _Toc230939146 \h </w:instrText>
            </w:r>
            <w:r>
              <w:rPr>
                <w:noProof/>
                <w:webHidden/>
              </w:rPr>
            </w:r>
            <w:r>
              <w:rPr>
                <w:noProof/>
                <w:webHidden/>
              </w:rPr>
              <w:fldChar w:fldCharType="separate"/>
            </w:r>
            <w:r>
              <w:rPr>
                <w:noProof/>
                <w:webHidden/>
              </w:rPr>
              <w:t>6</w:t>
            </w:r>
            <w:r>
              <w:rPr>
                <w:noProof/>
                <w:webHidden/>
              </w:rPr>
              <w:fldChar w:fldCharType="end"/>
            </w:r>
          </w:hyperlink>
        </w:p>
        <w:p w14:paraId="230637A2" w14:textId="7070F037" w:rsidR="007602DE" w:rsidRDefault="007602DE">
          <w:pPr>
            <w:pStyle w:val="INNH3"/>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47" w:history="1">
            <w:r w:rsidRPr="004C3FAB">
              <w:rPr>
                <w:rStyle w:val="Hyperkobling"/>
                <w:noProof/>
              </w:rPr>
              <w:t>3.2.2 Analyse</w:t>
            </w:r>
            <w:r>
              <w:rPr>
                <w:noProof/>
                <w:webHidden/>
              </w:rPr>
              <w:tab/>
            </w:r>
            <w:r>
              <w:rPr>
                <w:noProof/>
                <w:webHidden/>
              </w:rPr>
              <w:fldChar w:fldCharType="begin"/>
            </w:r>
            <w:r>
              <w:rPr>
                <w:noProof/>
                <w:webHidden/>
              </w:rPr>
              <w:instrText xml:space="preserve"> PAGEREF _Toc230939147 \h </w:instrText>
            </w:r>
            <w:r>
              <w:rPr>
                <w:noProof/>
                <w:webHidden/>
              </w:rPr>
            </w:r>
            <w:r>
              <w:rPr>
                <w:noProof/>
                <w:webHidden/>
              </w:rPr>
              <w:fldChar w:fldCharType="separate"/>
            </w:r>
            <w:r>
              <w:rPr>
                <w:noProof/>
                <w:webHidden/>
              </w:rPr>
              <w:t>14</w:t>
            </w:r>
            <w:r>
              <w:rPr>
                <w:noProof/>
                <w:webHidden/>
              </w:rPr>
              <w:fldChar w:fldCharType="end"/>
            </w:r>
          </w:hyperlink>
        </w:p>
        <w:p w14:paraId="40910AC2" w14:textId="52B9545F" w:rsidR="007602DE" w:rsidRDefault="007602DE">
          <w:pPr>
            <w:pStyle w:val="INNH2"/>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48" w:history="1">
            <w:r w:rsidRPr="004C3FAB">
              <w:rPr>
                <w:rStyle w:val="Hyperkobling"/>
                <w:noProof/>
              </w:rPr>
              <w:t>3.3 Grunnskolepoeng, skolebidrag og fullføringsgrad</w:t>
            </w:r>
            <w:r>
              <w:rPr>
                <w:noProof/>
                <w:webHidden/>
              </w:rPr>
              <w:tab/>
            </w:r>
            <w:r>
              <w:rPr>
                <w:noProof/>
                <w:webHidden/>
              </w:rPr>
              <w:fldChar w:fldCharType="begin"/>
            </w:r>
            <w:r>
              <w:rPr>
                <w:noProof/>
                <w:webHidden/>
              </w:rPr>
              <w:instrText xml:space="preserve"> PAGEREF _Toc230939148 \h </w:instrText>
            </w:r>
            <w:r>
              <w:rPr>
                <w:noProof/>
                <w:webHidden/>
              </w:rPr>
            </w:r>
            <w:r>
              <w:rPr>
                <w:noProof/>
                <w:webHidden/>
              </w:rPr>
              <w:fldChar w:fldCharType="separate"/>
            </w:r>
            <w:r>
              <w:rPr>
                <w:noProof/>
                <w:webHidden/>
              </w:rPr>
              <w:t>17</w:t>
            </w:r>
            <w:r>
              <w:rPr>
                <w:noProof/>
                <w:webHidden/>
              </w:rPr>
              <w:fldChar w:fldCharType="end"/>
            </w:r>
          </w:hyperlink>
        </w:p>
        <w:p w14:paraId="17568434" w14:textId="6E5FC1F9" w:rsidR="007602DE" w:rsidRDefault="007602DE">
          <w:pPr>
            <w:pStyle w:val="INNH3"/>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49" w:history="1">
            <w:r w:rsidRPr="004C3FAB">
              <w:rPr>
                <w:rStyle w:val="Hyperkobling"/>
                <w:noProof/>
              </w:rPr>
              <w:t>3.3.1. Resultatoversikt</w:t>
            </w:r>
            <w:r>
              <w:rPr>
                <w:noProof/>
                <w:webHidden/>
              </w:rPr>
              <w:tab/>
            </w:r>
            <w:r>
              <w:rPr>
                <w:noProof/>
                <w:webHidden/>
              </w:rPr>
              <w:fldChar w:fldCharType="begin"/>
            </w:r>
            <w:r>
              <w:rPr>
                <w:noProof/>
                <w:webHidden/>
              </w:rPr>
              <w:instrText xml:space="preserve"> PAGEREF _Toc230939149 \h </w:instrText>
            </w:r>
            <w:r>
              <w:rPr>
                <w:noProof/>
                <w:webHidden/>
              </w:rPr>
            </w:r>
            <w:r>
              <w:rPr>
                <w:noProof/>
                <w:webHidden/>
              </w:rPr>
              <w:fldChar w:fldCharType="separate"/>
            </w:r>
            <w:r>
              <w:rPr>
                <w:noProof/>
                <w:webHidden/>
              </w:rPr>
              <w:t>17</w:t>
            </w:r>
            <w:r>
              <w:rPr>
                <w:noProof/>
                <w:webHidden/>
              </w:rPr>
              <w:fldChar w:fldCharType="end"/>
            </w:r>
          </w:hyperlink>
        </w:p>
        <w:p w14:paraId="6D1A7C8E" w14:textId="4C802F02" w:rsidR="007602DE" w:rsidRDefault="007602DE">
          <w:pPr>
            <w:pStyle w:val="INNH3"/>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50" w:history="1">
            <w:r w:rsidRPr="004C3FAB">
              <w:rPr>
                <w:rStyle w:val="Hyperkobling"/>
                <w:noProof/>
              </w:rPr>
              <w:t>3.3.3 Analyse</w:t>
            </w:r>
            <w:r>
              <w:rPr>
                <w:noProof/>
                <w:webHidden/>
              </w:rPr>
              <w:tab/>
            </w:r>
            <w:r>
              <w:rPr>
                <w:noProof/>
                <w:webHidden/>
              </w:rPr>
              <w:fldChar w:fldCharType="begin"/>
            </w:r>
            <w:r>
              <w:rPr>
                <w:noProof/>
                <w:webHidden/>
              </w:rPr>
              <w:instrText xml:space="preserve"> PAGEREF _Toc230939150 \h </w:instrText>
            </w:r>
            <w:r>
              <w:rPr>
                <w:noProof/>
                <w:webHidden/>
              </w:rPr>
            </w:r>
            <w:r>
              <w:rPr>
                <w:noProof/>
                <w:webHidden/>
              </w:rPr>
              <w:fldChar w:fldCharType="separate"/>
            </w:r>
            <w:r>
              <w:rPr>
                <w:noProof/>
                <w:webHidden/>
              </w:rPr>
              <w:t>21</w:t>
            </w:r>
            <w:r>
              <w:rPr>
                <w:noProof/>
                <w:webHidden/>
              </w:rPr>
              <w:fldChar w:fldCharType="end"/>
            </w:r>
          </w:hyperlink>
        </w:p>
        <w:p w14:paraId="2C29403C" w14:textId="273E5D57" w:rsidR="007602DE" w:rsidRDefault="007602DE">
          <w:pPr>
            <w:pStyle w:val="INNH1"/>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51" w:history="1">
            <w:r w:rsidRPr="004C3FAB">
              <w:rPr>
                <w:rStyle w:val="Hyperkobling"/>
                <w:noProof/>
              </w:rPr>
              <w:t>4. Læringsmiljø – prosesskvaliteter</w:t>
            </w:r>
            <w:r>
              <w:rPr>
                <w:noProof/>
                <w:webHidden/>
              </w:rPr>
              <w:tab/>
            </w:r>
            <w:r>
              <w:rPr>
                <w:noProof/>
                <w:webHidden/>
              </w:rPr>
              <w:fldChar w:fldCharType="begin"/>
            </w:r>
            <w:r>
              <w:rPr>
                <w:noProof/>
                <w:webHidden/>
              </w:rPr>
              <w:instrText xml:space="preserve"> PAGEREF _Toc230939151 \h </w:instrText>
            </w:r>
            <w:r>
              <w:rPr>
                <w:noProof/>
                <w:webHidden/>
              </w:rPr>
            </w:r>
            <w:r>
              <w:rPr>
                <w:noProof/>
                <w:webHidden/>
              </w:rPr>
              <w:fldChar w:fldCharType="separate"/>
            </w:r>
            <w:r>
              <w:rPr>
                <w:noProof/>
                <w:webHidden/>
              </w:rPr>
              <w:t>22</w:t>
            </w:r>
            <w:r>
              <w:rPr>
                <w:noProof/>
                <w:webHidden/>
              </w:rPr>
              <w:fldChar w:fldCharType="end"/>
            </w:r>
          </w:hyperlink>
        </w:p>
        <w:p w14:paraId="4591FFF5" w14:textId="06E33998" w:rsidR="007602DE" w:rsidRDefault="007602DE">
          <w:pPr>
            <w:pStyle w:val="INNH2"/>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52" w:history="1">
            <w:r w:rsidRPr="004C3FAB">
              <w:rPr>
                <w:rStyle w:val="Hyperkobling"/>
                <w:noProof/>
              </w:rPr>
              <w:t>4.1 Innledning</w:t>
            </w:r>
            <w:r>
              <w:rPr>
                <w:noProof/>
                <w:webHidden/>
              </w:rPr>
              <w:tab/>
            </w:r>
            <w:r>
              <w:rPr>
                <w:noProof/>
                <w:webHidden/>
              </w:rPr>
              <w:fldChar w:fldCharType="begin"/>
            </w:r>
            <w:r>
              <w:rPr>
                <w:noProof/>
                <w:webHidden/>
              </w:rPr>
              <w:instrText xml:space="preserve"> PAGEREF _Toc230939152 \h </w:instrText>
            </w:r>
            <w:r>
              <w:rPr>
                <w:noProof/>
                <w:webHidden/>
              </w:rPr>
            </w:r>
            <w:r>
              <w:rPr>
                <w:noProof/>
                <w:webHidden/>
              </w:rPr>
              <w:fldChar w:fldCharType="separate"/>
            </w:r>
            <w:r>
              <w:rPr>
                <w:noProof/>
                <w:webHidden/>
              </w:rPr>
              <w:t>22</w:t>
            </w:r>
            <w:r>
              <w:rPr>
                <w:noProof/>
                <w:webHidden/>
              </w:rPr>
              <w:fldChar w:fldCharType="end"/>
            </w:r>
          </w:hyperlink>
        </w:p>
        <w:p w14:paraId="0D1542C2" w14:textId="69CC268B" w:rsidR="007602DE" w:rsidRDefault="007602DE">
          <w:pPr>
            <w:pStyle w:val="INNH2"/>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53" w:history="1">
            <w:r w:rsidRPr="004C3FAB">
              <w:rPr>
                <w:rStyle w:val="Hyperkobling"/>
                <w:noProof/>
              </w:rPr>
              <w:t>4.2 Resultatoversikt</w:t>
            </w:r>
            <w:r>
              <w:rPr>
                <w:noProof/>
                <w:webHidden/>
              </w:rPr>
              <w:tab/>
            </w:r>
            <w:r>
              <w:rPr>
                <w:noProof/>
                <w:webHidden/>
              </w:rPr>
              <w:fldChar w:fldCharType="begin"/>
            </w:r>
            <w:r>
              <w:rPr>
                <w:noProof/>
                <w:webHidden/>
              </w:rPr>
              <w:instrText xml:space="preserve"> PAGEREF _Toc230939153 \h </w:instrText>
            </w:r>
            <w:r>
              <w:rPr>
                <w:noProof/>
                <w:webHidden/>
              </w:rPr>
            </w:r>
            <w:r>
              <w:rPr>
                <w:noProof/>
                <w:webHidden/>
              </w:rPr>
              <w:fldChar w:fldCharType="separate"/>
            </w:r>
            <w:r>
              <w:rPr>
                <w:noProof/>
                <w:webHidden/>
              </w:rPr>
              <w:t>22</w:t>
            </w:r>
            <w:r>
              <w:rPr>
                <w:noProof/>
                <w:webHidden/>
              </w:rPr>
              <w:fldChar w:fldCharType="end"/>
            </w:r>
          </w:hyperlink>
        </w:p>
        <w:p w14:paraId="03AEBD69" w14:textId="1CFCD8D3" w:rsidR="007602DE" w:rsidRDefault="007602DE">
          <w:pPr>
            <w:pStyle w:val="INNH3"/>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54" w:history="1">
            <w:r w:rsidRPr="004C3FAB">
              <w:rPr>
                <w:rStyle w:val="Hyperkobling"/>
                <w:noProof/>
              </w:rPr>
              <w:t>4.2.1 Hoved indikatorer</w:t>
            </w:r>
            <w:r>
              <w:rPr>
                <w:noProof/>
                <w:webHidden/>
              </w:rPr>
              <w:tab/>
            </w:r>
            <w:r>
              <w:rPr>
                <w:noProof/>
                <w:webHidden/>
              </w:rPr>
              <w:fldChar w:fldCharType="begin"/>
            </w:r>
            <w:r>
              <w:rPr>
                <w:noProof/>
                <w:webHidden/>
              </w:rPr>
              <w:instrText xml:space="preserve"> PAGEREF _Toc230939154 \h </w:instrText>
            </w:r>
            <w:r>
              <w:rPr>
                <w:noProof/>
                <w:webHidden/>
              </w:rPr>
            </w:r>
            <w:r>
              <w:rPr>
                <w:noProof/>
                <w:webHidden/>
              </w:rPr>
              <w:fldChar w:fldCharType="separate"/>
            </w:r>
            <w:r>
              <w:rPr>
                <w:noProof/>
                <w:webHidden/>
              </w:rPr>
              <w:t>23</w:t>
            </w:r>
            <w:r>
              <w:rPr>
                <w:noProof/>
                <w:webHidden/>
              </w:rPr>
              <w:fldChar w:fldCharType="end"/>
            </w:r>
          </w:hyperlink>
        </w:p>
        <w:p w14:paraId="61A509B5" w14:textId="2848F824" w:rsidR="007602DE" w:rsidRDefault="007602DE">
          <w:pPr>
            <w:pStyle w:val="INNH3"/>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55" w:history="1">
            <w:r w:rsidRPr="004C3FAB">
              <w:rPr>
                <w:rStyle w:val="Hyperkobling"/>
                <w:noProof/>
              </w:rPr>
              <w:t>4.2.2 Nøkkelindikatorer</w:t>
            </w:r>
            <w:r>
              <w:rPr>
                <w:noProof/>
                <w:webHidden/>
              </w:rPr>
              <w:tab/>
            </w:r>
            <w:r>
              <w:rPr>
                <w:noProof/>
                <w:webHidden/>
              </w:rPr>
              <w:fldChar w:fldCharType="begin"/>
            </w:r>
            <w:r>
              <w:rPr>
                <w:noProof/>
                <w:webHidden/>
              </w:rPr>
              <w:instrText xml:space="preserve"> PAGEREF _Toc230939155 \h </w:instrText>
            </w:r>
            <w:r>
              <w:rPr>
                <w:noProof/>
                <w:webHidden/>
              </w:rPr>
            </w:r>
            <w:r>
              <w:rPr>
                <w:noProof/>
                <w:webHidden/>
              </w:rPr>
              <w:fldChar w:fldCharType="separate"/>
            </w:r>
            <w:r>
              <w:rPr>
                <w:noProof/>
                <w:webHidden/>
              </w:rPr>
              <w:t>23</w:t>
            </w:r>
            <w:r>
              <w:rPr>
                <w:noProof/>
                <w:webHidden/>
              </w:rPr>
              <w:fldChar w:fldCharType="end"/>
            </w:r>
          </w:hyperlink>
        </w:p>
        <w:p w14:paraId="1372572C" w14:textId="29AA3D9F" w:rsidR="007602DE" w:rsidRDefault="007602DE">
          <w:pPr>
            <w:pStyle w:val="INNH2"/>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56" w:history="1">
            <w:r w:rsidRPr="004C3FAB">
              <w:rPr>
                <w:rStyle w:val="Hyperkobling"/>
                <w:noProof/>
              </w:rPr>
              <w:t>4.3 Analyse</w:t>
            </w:r>
            <w:r>
              <w:rPr>
                <w:noProof/>
                <w:webHidden/>
              </w:rPr>
              <w:tab/>
            </w:r>
            <w:r>
              <w:rPr>
                <w:noProof/>
                <w:webHidden/>
              </w:rPr>
              <w:fldChar w:fldCharType="begin"/>
            </w:r>
            <w:r>
              <w:rPr>
                <w:noProof/>
                <w:webHidden/>
              </w:rPr>
              <w:instrText xml:space="preserve"> PAGEREF _Toc230939156 \h </w:instrText>
            </w:r>
            <w:r>
              <w:rPr>
                <w:noProof/>
                <w:webHidden/>
              </w:rPr>
            </w:r>
            <w:r>
              <w:rPr>
                <w:noProof/>
                <w:webHidden/>
              </w:rPr>
              <w:fldChar w:fldCharType="separate"/>
            </w:r>
            <w:r>
              <w:rPr>
                <w:noProof/>
                <w:webHidden/>
              </w:rPr>
              <w:t>29</w:t>
            </w:r>
            <w:r>
              <w:rPr>
                <w:noProof/>
                <w:webHidden/>
              </w:rPr>
              <w:fldChar w:fldCharType="end"/>
            </w:r>
          </w:hyperlink>
        </w:p>
        <w:p w14:paraId="2486F479" w14:textId="4DEF509F" w:rsidR="007602DE" w:rsidRDefault="007602DE">
          <w:pPr>
            <w:pStyle w:val="INNH3"/>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57" w:history="1">
            <w:r w:rsidRPr="004C3FAB">
              <w:rPr>
                <w:rStyle w:val="Hyperkobling"/>
                <w:noProof/>
              </w:rPr>
              <w:t>Overordnet bilde</w:t>
            </w:r>
            <w:r>
              <w:rPr>
                <w:noProof/>
                <w:webHidden/>
              </w:rPr>
              <w:tab/>
            </w:r>
            <w:r>
              <w:rPr>
                <w:noProof/>
                <w:webHidden/>
              </w:rPr>
              <w:fldChar w:fldCharType="begin"/>
            </w:r>
            <w:r>
              <w:rPr>
                <w:noProof/>
                <w:webHidden/>
              </w:rPr>
              <w:instrText xml:space="preserve"> PAGEREF _Toc230939157 \h </w:instrText>
            </w:r>
            <w:r>
              <w:rPr>
                <w:noProof/>
                <w:webHidden/>
              </w:rPr>
            </w:r>
            <w:r>
              <w:rPr>
                <w:noProof/>
                <w:webHidden/>
              </w:rPr>
              <w:fldChar w:fldCharType="separate"/>
            </w:r>
            <w:r>
              <w:rPr>
                <w:noProof/>
                <w:webHidden/>
              </w:rPr>
              <w:t>29</w:t>
            </w:r>
            <w:r>
              <w:rPr>
                <w:noProof/>
                <w:webHidden/>
              </w:rPr>
              <w:fldChar w:fldCharType="end"/>
            </w:r>
          </w:hyperlink>
        </w:p>
        <w:p w14:paraId="685D965A" w14:textId="7A3CCD0C" w:rsidR="007602DE" w:rsidRDefault="007602DE">
          <w:pPr>
            <w:pStyle w:val="INNH3"/>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58" w:history="1">
            <w:r w:rsidRPr="004C3FAB">
              <w:rPr>
                <w:rStyle w:val="Hyperkobling"/>
                <w:noProof/>
              </w:rPr>
              <w:t>Mobbing og skolemiljø</w:t>
            </w:r>
            <w:r>
              <w:rPr>
                <w:noProof/>
                <w:webHidden/>
              </w:rPr>
              <w:tab/>
            </w:r>
            <w:r>
              <w:rPr>
                <w:noProof/>
                <w:webHidden/>
              </w:rPr>
              <w:fldChar w:fldCharType="begin"/>
            </w:r>
            <w:r>
              <w:rPr>
                <w:noProof/>
                <w:webHidden/>
              </w:rPr>
              <w:instrText xml:space="preserve"> PAGEREF _Toc230939158 \h </w:instrText>
            </w:r>
            <w:r>
              <w:rPr>
                <w:noProof/>
                <w:webHidden/>
              </w:rPr>
            </w:r>
            <w:r>
              <w:rPr>
                <w:noProof/>
                <w:webHidden/>
              </w:rPr>
              <w:fldChar w:fldCharType="separate"/>
            </w:r>
            <w:r>
              <w:rPr>
                <w:noProof/>
                <w:webHidden/>
              </w:rPr>
              <w:t>29</w:t>
            </w:r>
            <w:r>
              <w:rPr>
                <w:noProof/>
                <w:webHidden/>
              </w:rPr>
              <w:fldChar w:fldCharType="end"/>
            </w:r>
          </w:hyperlink>
        </w:p>
        <w:p w14:paraId="695DF713" w14:textId="6E1AA283" w:rsidR="007602DE" w:rsidRDefault="007602DE">
          <w:pPr>
            <w:pStyle w:val="INNH3"/>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59" w:history="1">
            <w:r w:rsidRPr="004C3FAB">
              <w:rPr>
                <w:rStyle w:val="Hyperkobling"/>
                <w:noProof/>
              </w:rPr>
              <w:t>Trivsel</w:t>
            </w:r>
            <w:r>
              <w:rPr>
                <w:noProof/>
                <w:webHidden/>
              </w:rPr>
              <w:tab/>
            </w:r>
            <w:r>
              <w:rPr>
                <w:noProof/>
                <w:webHidden/>
              </w:rPr>
              <w:fldChar w:fldCharType="begin"/>
            </w:r>
            <w:r>
              <w:rPr>
                <w:noProof/>
                <w:webHidden/>
              </w:rPr>
              <w:instrText xml:space="preserve"> PAGEREF _Toc230939159 \h </w:instrText>
            </w:r>
            <w:r>
              <w:rPr>
                <w:noProof/>
                <w:webHidden/>
              </w:rPr>
            </w:r>
            <w:r>
              <w:rPr>
                <w:noProof/>
                <w:webHidden/>
              </w:rPr>
              <w:fldChar w:fldCharType="separate"/>
            </w:r>
            <w:r>
              <w:rPr>
                <w:noProof/>
                <w:webHidden/>
              </w:rPr>
              <w:t>30</w:t>
            </w:r>
            <w:r>
              <w:rPr>
                <w:noProof/>
                <w:webHidden/>
              </w:rPr>
              <w:fldChar w:fldCharType="end"/>
            </w:r>
          </w:hyperlink>
        </w:p>
        <w:p w14:paraId="54DC81D2" w14:textId="44333D53" w:rsidR="007602DE" w:rsidRDefault="007602DE">
          <w:pPr>
            <w:pStyle w:val="INNH3"/>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60" w:history="1">
            <w:r w:rsidRPr="004C3FAB">
              <w:rPr>
                <w:rStyle w:val="Hyperkobling"/>
                <w:noProof/>
              </w:rPr>
              <w:t>Motivasjon</w:t>
            </w:r>
            <w:r>
              <w:rPr>
                <w:noProof/>
                <w:webHidden/>
              </w:rPr>
              <w:tab/>
            </w:r>
            <w:r>
              <w:rPr>
                <w:noProof/>
                <w:webHidden/>
              </w:rPr>
              <w:fldChar w:fldCharType="begin"/>
            </w:r>
            <w:r>
              <w:rPr>
                <w:noProof/>
                <w:webHidden/>
              </w:rPr>
              <w:instrText xml:space="preserve"> PAGEREF _Toc230939160 \h </w:instrText>
            </w:r>
            <w:r>
              <w:rPr>
                <w:noProof/>
                <w:webHidden/>
              </w:rPr>
            </w:r>
            <w:r>
              <w:rPr>
                <w:noProof/>
                <w:webHidden/>
              </w:rPr>
              <w:fldChar w:fldCharType="separate"/>
            </w:r>
            <w:r>
              <w:rPr>
                <w:noProof/>
                <w:webHidden/>
              </w:rPr>
              <w:t>30</w:t>
            </w:r>
            <w:r>
              <w:rPr>
                <w:noProof/>
                <w:webHidden/>
              </w:rPr>
              <w:fldChar w:fldCharType="end"/>
            </w:r>
          </w:hyperlink>
        </w:p>
        <w:p w14:paraId="2A6D410A" w14:textId="169EF5E8" w:rsidR="007602DE" w:rsidRDefault="007602DE">
          <w:pPr>
            <w:pStyle w:val="INNH3"/>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61" w:history="1">
            <w:r w:rsidRPr="004C3FAB">
              <w:rPr>
                <w:rStyle w:val="Hyperkobling"/>
                <w:noProof/>
              </w:rPr>
              <w:t>Støtte hjemmefra</w:t>
            </w:r>
            <w:r>
              <w:rPr>
                <w:noProof/>
                <w:webHidden/>
              </w:rPr>
              <w:tab/>
            </w:r>
            <w:r>
              <w:rPr>
                <w:noProof/>
                <w:webHidden/>
              </w:rPr>
              <w:fldChar w:fldCharType="begin"/>
            </w:r>
            <w:r>
              <w:rPr>
                <w:noProof/>
                <w:webHidden/>
              </w:rPr>
              <w:instrText xml:space="preserve"> PAGEREF _Toc230939161 \h </w:instrText>
            </w:r>
            <w:r>
              <w:rPr>
                <w:noProof/>
                <w:webHidden/>
              </w:rPr>
            </w:r>
            <w:r>
              <w:rPr>
                <w:noProof/>
                <w:webHidden/>
              </w:rPr>
              <w:fldChar w:fldCharType="separate"/>
            </w:r>
            <w:r>
              <w:rPr>
                <w:noProof/>
                <w:webHidden/>
              </w:rPr>
              <w:t>31</w:t>
            </w:r>
            <w:r>
              <w:rPr>
                <w:noProof/>
                <w:webHidden/>
              </w:rPr>
              <w:fldChar w:fldCharType="end"/>
            </w:r>
          </w:hyperlink>
        </w:p>
        <w:p w14:paraId="3C64D7C0" w14:textId="7142AAD1" w:rsidR="007602DE" w:rsidRDefault="007602DE">
          <w:pPr>
            <w:pStyle w:val="INNH3"/>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62" w:history="1">
            <w:r w:rsidRPr="004C3FAB">
              <w:rPr>
                <w:rStyle w:val="Hyperkobling"/>
                <w:noProof/>
              </w:rPr>
              <w:t>Mestring</w:t>
            </w:r>
            <w:r>
              <w:rPr>
                <w:noProof/>
                <w:webHidden/>
              </w:rPr>
              <w:tab/>
            </w:r>
            <w:r>
              <w:rPr>
                <w:noProof/>
                <w:webHidden/>
              </w:rPr>
              <w:fldChar w:fldCharType="begin"/>
            </w:r>
            <w:r>
              <w:rPr>
                <w:noProof/>
                <w:webHidden/>
              </w:rPr>
              <w:instrText xml:space="preserve"> PAGEREF _Toc230939162 \h </w:instrText>
            </w:r>
            <w:r>
              <w:rPr>
                <w:noProof/>
                <w:webHidden/>
              </w:rPr>
            </w:r>
            <w:r>
              <w:rPr>
                <w:noProof/>
                <w:webHidden/>
              </w:rPr>
              <w:fldChar w:fldCharType="separate"/>
            </w:r>
            <w:r>
              <w:rPr>
                <w:noProof/>
                <w:webHidden/>
              </w:rPr>
              <w:t>31</w:t>
            </w:r>
            <w:r>
              <w:rPr>
                <w:noProof/>
                <w:webHidden/>
              </w:rPr>
              <w:fldChar w:fldCharType="end"/>
            </w:r>
          </w:hyperlink>
        </w:p>
        <w:p w14:paraId="03B5C6A8" w14:textId="06DB22A3" w:rsidR="007602DE" w:rsidRDefault="007602DE">
          <w:pPr>
            <w:pStyle w:val="INNH3"/>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63" w:history="1">
            <w:r w:rsidRPr="004C3FAB">
              <w:rPr>
                <w:rStyle w:val="Hyperkobling"/>
                <w:noProof/>
              </w:rPr>
              <w:t>Vurdering for læring</w:t>
            </w:r>
            <w:r>
              <w:rPr>
                <w:noProof/>
                <w:webHidden/>
              </w:rPr>
              <w:tab/>
            </w:r>
            <w:r>
              <w:rPr>
                <w:noProof/>
                <w:webHidden/>
              </w:rPr>
              <w:fldChar w:fldCharType="begin"/>
            </w:r>
            <w:r>
              <w:rPr>
                <w:noProof/>
                <w:webHidden/>
              </w:rPr>
              <w:instrText xml:space="preserve"> PAGEREF _Toc230939163 \h </w:instrText>
            </w:r>
            <w:r>
              <w:rPr>
                <w:noProof/>
                <w:webHidden/>
              </w:rPr>
            </w:r>
            <w:r>
              <w:rPr>
                <w:noProof/>
                <w:webHidden/>
              </w:rPr>
              <w:fldChar w:fldCharType="separate"/>
            </w:r>
            <w:r>
              <w:rPr>
                <w:noProof/>
                <w:webHidden/>
              </w:rPr>
              <w:t>31</w:t>
            </w:r>
            <w:r>
              <w:rPr>
                <w:noProof/>
                <w:webHidden/>
              </w:rPr>
              <w:fldChar w:fldCharType="end"/>
            </w:r>
          </w:hyperlink>
        </w:p>
        <w:p w14:paraId="6F92CFB4" w14:textId="057FA7F7" w:rsidR="007602DE" w:rsidRDefault="007602DE">
          <w:pPr>
            <w:pStyle w:val="INNH3"/>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64" w:history="1">
            <w:r w:rsidRPr="004C3FAB">
              <w:rPr>
                <w:rStyle w:val="Hyperkobling"/>
                <w:noProof/>
              </w:rPr>
              <w:t>Oppsummering</w:t>
            </w:r>
            <w:r>
              <w:rPr>
                <w:noProof/>
                <w:webHidden/>
              </w:rPr>
              <w:tab/>
            </w:r>
            <w:r>
              <w:rPr>
                <w:noProof/>
                <w:webHidden/>
              </w:rPr>
              <w:fldChar w:fldCharType="begin"/>
            </w:r>
            <w:r>
              <w:rPr>
                <w:noProof/>
                <w:webHidden/>
              </w:rPr>
              <w:instrText xml:space="preserve"> PAGEREF _Toc230939164 \h </w:instrText>
            </w:r>
            <w:r>
              <w:rPr>
                <w:noProof/>
                <w:webHidden/>
              </w:rPr>
            </w:r>
            <w:r>
              <w:rPr>
                <w:noProof/>
                <w:webHidden/>
              </w:rPr>
              <w:fldChar w:fldCharType="separate"/>
            </w:r>
            <w:r>
              <w:rPr>
                <w:noProof/>
                <w:webHidden/>
              </w:rPr>
              <w:t>32</w:t>
            </w:r>
            <w:r>
              <w:rPr>
                <w:noProof/>
                <w:webHidden/>
              </w:rPr>
              <w:fldChar w:fldCharType="end"/>
            </w:r>
          </w:hyperlink>
        </w:p>
        <w:p w14:paraId="6E3720D4" w14:textId="044F4E64" w:rsidR="007602DE" w:rsidRDefault="007602DE">
          <w:pPr>
            <w:pStyle w:val="INNH1"/>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65" w:history="1">
            <w:r w:rsidRPr="004C3FAB">
              <w:rPr>
                <w:rStyle w:val="Hyperkobling"/>
                <w:noProof/>
              </w:rPr>
              <w:t>5. Oppfølgingsordningen</w:t>
            </w:r>
            <w:r>
              <w:rPr>
                <w:noProof/>
                <w:webHidden/>
              </w:rPr>
              <w:tab/>
            </w:r>
            <w:r>
              <w:rPr>
                <w:noProof/>
                <w:webHidden/>
              </w:rPr>
              <w:fldChar w:fldCharType="begin"/>
            </w:r>
            <w:r>
              <w:rPr>
                <w:noProof/>
                <w:webHidden/>
              </w:rPr>
              <w:instrText xml:space="preserve"> PAGEREF _Toc230939165 \h </w:instrText>
            </w:r>
            <w:r>
              <w:rPr>
                <w:noProof/>
                <w:webHidden/>
              </w:rPr>
            </w:r>
            <w:r>
              <w:rPr>
                <w:noProof/>
                <w:webHidden/>
              </w:rPr>
              <w:fldChar w:fldCharType="separate"/>
            </w:r>
            <w:r>
              <w:rPr>
                <w:noProof/>
                <w:webHidden/>
              </w:rPr>
              <w:t>32</w:t>
            </w:r>
            <w:r>
              <w:rPr>
                <w:noProof/>
                <w:webHidden/>
              </w:rPr>
              <w:fldChar w:fldCharType="end"/>
            </w:r>
          </w:hyperlink>
        </w:p>
        <w:p w14:paraId="53F34958" w14:textId="2E204343" w:rsidR="007602DE" w:rsidRDefault="007602DE">
          <w:pPr>
            <w:pStyle w:val="INNH1"/>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66" w:history="1">
            <w:r w:rsidRPr="004C3FAB">
              <w:rPr>
                <w:rStyle w:val="Hyperkobling"/>
                <w:noProof/>
              </w:rPr>
              <w:t>6. Vurdering</w:t>
            </w:r>
            <w:r>
              <w:rPr>
                <w:noProof/>
                <w:webHidden/>
              </w:rPr>
              <w:tab/>
            </w:r>
            <w:r>
              <w:rPr>
                <w:noProof/>
                <w:webHidden/>
              </w:rPr>
              <w:fldChar w:fldCharType="begin"/>
            </w:r>
            <w:r>
              <w:rPr>
                <w:noProof/>
                <w:webHidden/>
              </w:rPr>
              <w:instrText xml:space="preserve"> PAGEREF _Toc230939166 \h </w:instrText>
            </w:r>
            <w:r>
              <w:rPr>
                <w:noProof/>
                <w:webHidden/>
              </w:rPr>
            </w:r>
            <w:r>
              <w:rPr>
                <w:noProof/>
                <w:webHidden/>
              </w:rPr>
              <w:fldChar w:fldCharType="separate"/>
            </w:r>
            <w:r>
              <w:rPr>
                <w:noProof/>
                <w:webHidden/>
              </w:rPr>
              <w:t>33</w:t>
            </w:r>
            <w:r>
              <w:rPr>
                <w:noProof/>
                <w:webHidden/>
              </w:rPr>
              <w:fldChar w:fldCharType="end"/>
            </w:r>
          </w:hyperlink>
        </w:p>
        <w:p w14:paraId="37519733" w14:textId="5E306392" w:rsidR="007602DE" w:rsidRDefault="007602DE">
          <w:pPr>
            <w:pStyle w:val="INNH1"/>
            <w:tabs>
              <w:tab w:val="right" w:leader="dot" w:pos="9016"/>
            </w:tabs>
            <w:rPr>
              <w:rFonts w:asciiTheme="minorHAnsi" w:eastAsiaTheme="minorEastAsia" w:hAnsiTheme="minorHAnsi" w:cstheme="minorBidi"/>
              <w:noProof/>
              <w:kern w:val="2"/>
              <w:sz w:val="24"/>
              <w:szCs w:val="24"/>
              <w:lang w:eastAsia="nb-NO"/>
              <w14:ligatures w14:val="standardContextual"/>
            </w:rPr>
          </w:pPr>
          <w:hyperlink w:anchor="_Toc230939167" w:history="1">
            <w:r w:rsidRPr="004C3FAB">
              <w:rPr>
                <w:rStyle w:val="Hyperkobling"/>
                <w:noProof/>
              </w:rPr>
              <w:t>Litteratur</w:t>
            </w:r>
            <w:r>
              <w:rPr>
                <w:noProof/>
                <w:webHidden/>
              </w:rPr>
              <w:tab/>
            </w:r>
            <w:r>
              <w:rPr>
                <w:noProof/>
                <w:webHidden/>
              </w:rPr>
              <w:fldChar w:fldCharType="begin"/>
            </w:r>
            <w:r>
              <w:rPr>
                <w:noProof/>
                <w:webHidden/>
              </w:rPr>
              <w:instrText xml:space="preserve"> PAGEREF _Toc230939167 \h </w:instrText>
            </w:r>
            <w:r>
              <w:rPr>
                <w:noProof/>
                <w:webHidden/>
              </w:rPr>
            </w:r>
            <w:r>
              <w:rPr>
                <w:noProof/>
                <w:webHidden/>
              </w:rPr>
              <w:fldChar w:fldCharType="separate"/>
            </w:r>
            <w:r>
              <w:rPr>
                <w:noProof/>
                <w:webHidden/>
              </w:rPr>
              <w:t>39</w:t>
            </w:r>
            <w:r>
              <w:rPr>
                <w:noProof/>
                <w:webHidden/>
              </w:rPr>
              <w:fldChar w:fldCharType="end"/>
            </w:r>
          </w:hyperlink>
        </w:p>
        <w:p w14:paraId="2853BAD5" w14:textId="50225E63" w:rsidR="006A4528" w:rsidRDefault="006A4528" w:rsidP="006A4528">
          <w:pPr>
            <w:rPr>
              <w:b/>
              <w:bCs/>
            </w:rPr>
          </w:pPr>
          <w:r w:rsidRPr="004D5FD6">
            <w:rPr>
              <w:b/>
              <w:bCs/>
            </w:rPr>
            <w:fldChar w:fldCharType="end"/>
          </w:r>
        </w:p>
      </w:sdtContent>
    </w:sdt>
    <w:p w14:paraId="2F335486" w14:textId="7CDE6138" w:rsidR="006A4528" w:rsidRPr="009F5B84" w:rsidRDefault="006A4528" w:rsidP="00641F96">
      <w:pPr>
        <w:pStyle w:val="Overskrift1"/>
        <w:numPr>
          <w:ilvl w:val="0"/>
          <w:numId w:val="37"/>
        </w:numPr>
      </w:pPr>
      <w:bookmarkStart w:id="0" w:name="_Toc230939139"/>
      <w:r w:rsidRPr="00641F96">
        <w:rPr>
          <w:rFonts w:ascii="Calibri" w:hAnsi="Calibri" w:cs="Calibri"/>
        </w:rPr>
        <w:lastRenderedPageBreak/>
        <w:t>Sammendrag</w:t>
      </w:r>
      <w:bookmarkEnd w:id="0"/>
    </w:p>
    <w:p w14:paraId="5F3E55AB" w14:textId="77777777" w:rsidR="006A4528" w:rsidRPr="009F5B84" w:rsidRDefault="006A4528" w:rsidP="006A4528">
      <w:pPr>
        <w:spacing w:line="240" w:lineRule="auto"/>
      </w:pPr>
      <w:r w:rsidRPr="009F5B84">
        <w:t xml:space="preserve">Kommunen har flere stabile styrker både i læringsmiljø og læringsresultater. Det er </w:t>
      </w:r>
      <w:proofErr w:type="spellStart"/>
      <w:r w:rsidRPr="009F5B84">
        <w:t>alikevel</w:t>
      </w:r>
      <w:proofErr w:type="spellEnd"/>
      <w:r w:rsidRPr="009F5B84">
        <w:t xml:space="preserve"> behov for videre arbeid knyttet til grunnleggende ferdigheter, motivasjon, mestring og tilpasset opplæring. Særlig viktig er språkutvikling gjennom hele utdanningsløpet. Resultatene peker på betydningen av å videreutvikle læringsfremmende praksis, sikre tidlig innsats for elever med svake ferdigheter og opprettholde arbeidet med trygge og inkluderende læringsmiljøer. </w:t>
      </w:r>
    </w:p>
    <w:p w14:paraId="75697BC7" w14:textId="77777777" w:rsidR="006A4528" w:rsidRPr="009F5B84" w:rsidRDefault="006A4528" w:rsidP="006A4528">
      <w:pPr>
        <w:spacing w:line="240" w:lineRule="auto"/>
      </w:pPr>
      <w:r w:rsidRPr="009F5B84">
        <w:t>Videre kvalitetsutvikling bør bygge på både de positive erfaringene skolene allerede har, og de områdene analysene viser at det fortsatt er behov for å styrke. I skolene finnes det mye riktig kompetanse i personal og ledelse. Det blir viktig å spre denne kompetansen gjennom faglig utviklingsarbeid i profesjonsfelleskapet. I tillegg må skoleeier legge til rette for både individuell og kollektiv kompetanseutvikling. For kommende skoleår vil deltagelse i Oppfølgingsordningen bidra til å møte dette behovet.</w:t>
      </w:r>
    </w:p>
    <w:p w14:paraId="6ABE6864" w14:textId="77777777" w:rsidR="006A4528" w:rsidRPr="006A01AD" w:rsidRDefault="006A4528" w:rsidP="006A4528">
      <w:pPr>
        <w:spacing w:line="240" w:lineRule="auto"/>
        <w:rPr>
          <w:color w:val="156082" w:themeColor="accent1"/>
        </w:rPr>
      </w:pPr>
    </w:p>
    <w:p w14:paraId="25B7C222" w14:textId="49767637" w:rsidR="006A4528" w:rsidRPr="006A01AD" w:rsidRDefault="006A4528" w:rsidP="00A07278">
      <w:pPr>
        <w:pStyle w:val="Overskrift2"/>
        <w:numPr>
          <w:ilvl w:val="1"/>
          <w:numId w:val="37"/>
        </w:numPr>
      </w:pPr>
      <w:bookmarkStart w:id="1" w:name="_Toc230939140"/>
      <w:r w:rsidRPr="00641F96">
        <w:rPr>
          <w:rFonts w:ascii="Calibri" w:hAnsi="Calibri" w:cs="Calibri"/>
        </w:rPr>
        <w:t>Tiltak</w:t>
      </w:r>
      <w:bookmarkEnd w:id="1"/>
    </w:p>
    <w:p w14:paraId="06525300" w14:textId="00E67F4E" w:rsidR="0068573C" w:rsidRDefault="006A4528" w:rsidP="003F6A6A">
      <w:pPr>
        <w:spacing w:line="240" w:lineRule="auto"/>
      </w:pPr>
      <w:r w:rsidRPr="006A01AD">
        <w:t>Administrasjonens forslag til prioriterte tiltak for områdene. Noen tiltak som er nevnt i rapporten er utelatt da</w:t>
      </w:r>
      <w:r w:rsidRPr="00E70EB1">
        <w:t xml:space="preserve"> dette er prosjekter som allerede er igangsatt.</w:t>
      </w:r>
      <w:r w:rsidR="00BE0AB4">
        <w:t xml:space="preserve"> </w:t>
      </w:r>
      <w:r w:rsidRPr="00E70EB1">
        <w:t xml:space="preserve"> </w:t>
      </w:r>
    </w:p>
    <w:tbl>
      <w:tblPr>
        <w:tblStyle w:val="Tabellrutenett"/>
        <w:tblW w:w="0" w:type="auto"/>
        <w:tblLook w:val="04A0" w:firstRow="1" w:lastRow="0" w:firstColumn="1" w:lastColumn="0" w:noHBand="0" w:noVBand="1"/>
      </w:tblPr>
      <w:tblGrid>
        <w:gridCol w:w="421"/>
        <w:gridCol w:w="5244"/>
        <w:gridCol w:w="3351"/>
      </w:tblGrid>
      <w:tr w:rsidR="00EE26AA" w:rsidRPr="00845982" w14:paraId="7FB2ECB1" w14:textId="77777777" w:rsidTr="003343E2">
        <w:tc>
          <w:tcPr>
            <w:tcW w:w="421" w:type="dxa"/>
          </w:tcPr>
          <w:p w14:paraId="6C6D626E" w14:textId="77777777" w:rsidR="00EE26AA" w:rsidRPr="00845982" w:rsidRDefault="00EE26AA" w:rsidP="00765CCA">
            <w:pPr>
              <w:rPr>
                <w:b/>
                <w:bCs/>
                <w:sz w:val="20"/>
                <w:szCs w:val="20"/>
              </w:rPr>
            </w:pPr>
          </w:p>
        </w:tc>
        <w:tc>
          <w:tcPr>
            <w:tcW w:w="5244" w:type="dxa"/>
          </w:tcPr>
          <w:p w14:paraId="2CB62A64" w14:textId="263578F0" w:rsidR="00EE26AA" w:rsidRPr="00845982" w:rsidRDefault="00EE26AA" w:rsidP="00765CCA">
            <w:pPr>
              <w:rPr>
                <w:b/>
                <w:bCs/>
                <w:sz w:val="20"/>
                <w:szCs w:val="20"/>
              </w:rPr>
            </w:pPr>
            <w:r w:rsidRPr="00845982">
              <w:rPr>
                <w:b/>
                <w:bCs/>
                <w:sz w:val="20"/>
                <w:szCs w:val="20"/>
              </w:rPr>
              <w:t>Overordnet mål</w:t>
            </w:r>
          </w:p>
        </w:tc>
        <w:tc>
          <w:tcPr>
            <w:tcW w:w="3351" w:type="dxa"/>
          </w:tcPr>
          <w:p w14:paraId="6384FB8B" w14:textId="572EFCBD" w:rsidR="00EE26AA" w:rsidRPr="00845982" w:rsidRDefault="00EE26AA" w:rsidP="00765CCA">
            <w:pPr>
              <w:rPr>
                <w:b/>
                <w:bCs/>
                <w:sz w:val="20"/>
                <w:szCs w:val="20"/>
              </w:rPr>
            </w:pPr>
            <w:r w:rsidRPr="00845982">
              <w:rPr>
                <w:b/>
                <w:bCs/>
                <w:sz w:val="20"/>
                <w:szCs w:val="20"/>
              </w:rPr>
              <w:t xml:space="preserve">Tiltak </w:t>
            </w:r>
          </w:p>
        </w:tc>
      </w:tr>
      <w:tr w:rsidR="00EE26AA" w:rsidRPr="00845982" w14:paraId="2B97D7B8" w14:textId="77777777" w:rsidTr="003343E2">
        <w:tc>
          <w:tcPr>
            <w:tcW w:w="421" w:type="dxa"/>
          </w:tcPr>
          <w:p w14:paraId="0C8BA9BA" w14:textId="52478208" w:rsidR="00EE26AA" w:rsidRPr="00845982" w:rsidRDefault="007E7E02" w:rsidP="00765CCA">
            <w:pPr>
              <w:rPr>
                <w:sz w:val="20"/>
                <w:szCs w:val="20"/>
              </w:rPr>
            </w:pPr>
            <w:r w:rsidRPr="00845982">
              <w:rPr>
                <w:sz w:val="20"/>
                <w:szCs w:val="20"/>
              </w:rPr>
              <w:t>1.</w:t>
            </w:r>
          </w:p>
        </w:tc>
        <w:tc>
          <w:tcPr>
            <w:tcW w:w="5244" w:type="dxa"/>
          </w:tcPr>
          <w:p w14:paraId="0E2F4368" w14:textId="509F93BD" w:rsidR="00EE26AA" w:rsidRPr="00845982" w:rsidRDefault="002830FE" w:rsidP="00765CCA">
            <w:pPr>
              <w:rPr>
                <w:sz w:val="20"/>
                <w:szCs w:val="20"/>
              </w:rPr>
            </w:pPr>
            <w:r w:rsidRPr="00845982">
              <w:rPr>
                <w:color w:val="000000" w:themeColor="text1"/>
                <w:sz w:val="20"/>
                <w:szCs w:val="20"/>
              </w:rPr>
              <w:t xml:space="preserve">Skoleresultat fra nasjonale prøver skal ha </w:t>
            </w:r>
            <w:r w:rsidRPr="00845982">
              <w:rPr>
                <w:b/>
                <w:bCs/>
                <w:color w:val="000000" w:themeColor="text1"/>
                <w:sz w:val="20"/>
                <w:szCs w:val="20"/>
              </w:rPr>
              <w:t>normal spredning</w:t>
            </w:r>
            <w:r w:rsidRPr="00845982">
              <w:rPr>
                <w:color w:val="000000" w:themeColor="text1"/>
                <w:sz w:val="20"/>
                <w:szCs w:val="20"/>
              </w:rPr>
              <w:t xml:space="preserve"> og ligge tett opp til landsgjennomsnittet gjennom</w:t>
            </w:r>
            <w:r w:rsidR="003343E2" w:rsidRPr="00845982">
              <w:rPr>
                <w:color w:val="000000" w:themeColor="text1"/>
                <w:sz w:val="20"/>
                <w:szCs w:val="20"/>
              </w:rPr>
              <w:t>:</w:t>
            </w:r>
          </w:p>
        </w:tc>
        <w:tc>
          <w:tcPr>
            <w:tcW w:w="3351" w:type="dxa"/>
          </w:tcPr>
          <w:p w14:paraId="07FBEE4B" w14:textId="02242884" w:rsidR="002830FE" w:rsidRPr="00845982" w:rsidRDefault="003343E2" w:rsidP="003343E2">
            <w:pPr>
              <w:rPr>
                <w:color w:val="000000" w:themeColor="text1"/>
                <w:sz w:val="20"/>
                <w:szCs w:val="20"/>
              </w:rPr>
            </w:pPr>
            <w:r w:rsidRPr="00845982">
              <w:rPr>
                <w:color w:val="000000" w:themeColor="text1"/>
                <w:sz w:val="20"/>
                <w:szCs w:val="20"/>
              </w:rPr>
              <w:t xml:space="preserve">- </w:t>
            </w:r>
            <w:r w:rsidR="002830FE" w:rsidRPr="00845982">
              <w:rPr>
                <w:color w:val="000000" w:themeColor="text1"/>
                <w:sz w:val="20"/>
                <w:szCs w:val="20"/>
              </w:rPr>
              <w:t>Prioritere basisfag</w:t>
            </w:r>
          </w:p>
          <w:p w14:paraId="66F178ED" w14:textId="3BE07A65" w:rsidR="002830FE" w:rsidRPr="00845982" w:rsidRDefault="003343E2" w:rsidP="003343E2">
            <w:pPr>
              <w:rPr>
                <w:color w:val="000000" w:themeColor="text1"/>
                <w:sz w:val="20"/>
                <w:szCs w:val="20"/>
              </w:rPr>
            </w:pPr>
            <w:r w:rsidRPr="00845982">
              <w:rPr>
                <w:color w:val="000000" w:themeColor="text1"/>
                <w:sz w:val="20"/>
                <w:szCs w:val="20"/>
              </w:rPr>
              <w:t xml:space="preserve">- </w:t>
            </w:r>
            <w:r w:rsidR="002830FE" w:rsidRPr="00845982">
              <w:rPr>
                <w:color w:val="000000" w:themeColor="text1"/>
                <w:sz w:val="20"/>
                <w:szCs w:val="20"/>
              </w:rPr>
              <w:t>Styrke begynneropplæringen</w:t>
            </w:r>
          </w:p>
          <w:p w14:paraId="58B91974" w14:textId="77777777" w:rsidR="002830FE" w:rsidRPr="00845982" w:rsidRDefault="002830FE" w:rsidP="003343E2">
            <w:pPr>
              <w:rPr>
                <w:color w:val="000000" w:themeColor="text1"/>
                <w:sz w:val="20"/>
                <w:szCs w:val="20"/>
              </w:rPr>
            </w:pPr>
            <w:r w:rsidRPr="00845982">
              <w:rPr>
                <w:color w:val="000000" w:themeColor="text1"/>
                <w:sz w:val="20"/>
                <w:szCs w:val="20"/>
              </w:rPr>
              <w:t>Intensiv opplæring</w:t>
            </w:r>
          </w:p>
          <w:p w14:paraId="50124C8F" w14:textId="285C55D8" w:rsidR="002830FE" w:rsidRPr="00845982" w:rsidRDefault="003343E2" w:rsidP="003343E2">
            <w:pPr>
              <w:rPr>
                <w:color w:val="000000" w:themeColor="text1"/>
                <w:sz w:val="20"/>
                <w:szCs w:val="20"/>
              </w:rPr>
            </w:pPr>
            <w:r w:rsidRPr="00845982">
              <w:rPr>
                <w:color w:val="000000" w:themeColor="text1"/>
                <w:sz w:val="20"/>
                <w:szCs w:val="20"/>
              </w:rPr>
              <w:t xml:space="preserve">- </w:t>
            </w:r>
            <w:r w:rsidR="002830FE" w:rsidRPr="00845982">
              <w:rPr>
                <w:color w:val="000000" w:themeColor="text1"/>
                <w:sz w:val="20"/>
                <w:szCs w:val="20"/>
              </w:rPr>
              <w:t>Tilpasset og tilrettelagt undervisning</w:t>
            </w:r>
          </w:p>
          <w:p w14:paraId="46399F0F" w14:textId="0F5B2574" w:rsidR="00EE26AA" w:rsidRPr="00845982" w:rsidRDefault="003343E2" w:rsidP="00765CCA">
            <w:pPr>
              <w:rPr>
                <w:color w:val="000000" w:themeColor="text1"/>
                <w:sz w:val="20"/>
                <w:szCs w:val="20"/>
              </w:rPr>
            </w:pPr>
            <w:r w:rsidRPr="00845982">
              <w:rPr>
                <w:color w:val="000000" w:themeColor="text1"/>
                <w:sz w:val="20"/>
                <w:szCs w:val="20"/>
              </w:rPr>
              <w:t xml:space="preserve">- </w:t>
            </w:r>
            <w:r w:rsidR="002830FE" w:rsidRPr="00845982">
              <w:rPr>
                <w:color w:val="000000" w:themeColor="text1"/>
                <w:sz w:val="20"/>
                <w:szCs w:val="20"/>
              </w:rPr>
              <w:t>Språkopplæring</w:t>
            </w:r>
          </w:p>
        </w:tc>
      </w:tr>
      <w:tr w:rsidR="00EE26AA" w:rsidRPr="00845982" w14:paraId="140D3CAE" w14:textId="77777777" w:rsidTr="003343E2">
        <w:tc>
          <w:tcPr>
            <w:tcW w:w="421" w:type="dxa"/>
          </w:tcPr>
          <w:p w14:paraId="62213BED" w14:textId="68787B91" w:rsidR="00EE26AA" w:rsidRPr="00845982" w:rsidRDefault="007E7E02" w:rsidP="00765CCA">
            <w:pPr>
              <w:rPr>
                <w:sz w:val="20"/>
                <w:szCs w:val="20"/>
              </w:rPr>
            </w:pPr>
            <w:r w:rsidRPr="00845982">
              <w:rPr>
                <w:sz w:val="20"/>
                <w:szCs w:val="20"/>
              </w:rPr>
              <w:t>2.</w:t>
            </w:r>
          </w:p>
        </w:tc>
        <w:tc>
          <w:tcPr>
            <w:tcW w:w="5244" w:type="dxa"/>
          </w:tcPr>
          <w:p w14:paraId="7B3B7C71" w14:textId="7F33AC0B" w:rsidR="00EE26AA" w:rsidRPr="00845982" w:rsidRDefault="003343E2" w:rsidP="00765CCA">
            <w:pPr>
              <w:rPr>
                <w:sz w:val="20"/>
                <w:szCs w:val="20"/>
              </w:rPr>
            </w:pPr>
            <w:r w:rsidRPr="00845982">
              <w:rPr>
                <w:sz w:val="20"/>
                <w:szCs w:val="20"/>
              </w:rPr>
              <w:t>Legge til rette for undervisning som gir elevene opplevelse av</w:t>
            </w:r>
            <w:r w:rsidRPr="00845982">
              <w:rPr>
                <w:b/>
                <w:sz w:val="20"/>
                <w:szCs w:val="20"/>
              </w:rPr>
              <w:t xml:space="preserve"> økt mestring og motivasjon </w:t>
            </w:r>
            <w:r w:rsidRPr="00845982">
              <w:rPr>
                <w:bCs/>
                <w:sz w:val="20"/>
                <w:szCs w:val="20"/>
              </w:rPr>
              <w:t>gjennom:</w:t>
            </w:r>
            <w:r w:rsidRPr="00845982">
              <w:rPr>
                <w:sz w:val="20"/>
                <w:szCs w:val="20"/>
              </w:rPr>
              <w:t xml:space="preserve"> </w:t>
            </w:r>
          </w:p>
        </w:tc>
        <w:tc>
          <w:tcPr>
            <w:tcW w:w="3351" w:type="dxa"/>
          </w:tcPr>
          <w:p w14:paraId="28956005" w14:textId="6381F82E" w:rsidR="002366A5" w:rsidRPr="00845982" w:rsidRDefault="002366A5" w:rsidP="002366A5">
            <w:pPr>
              <w:rPr>
                <w:sz w:val="20"/>
                <w:szCs w:val="20"/>
              </w:rPr>
            </w:pPr>
            <w:r w:rsidRPr="00845982">
              <w:rPr>
                <w:rFonts w:eastAsiaTheme="minorEastAsia"/>
                <w:sz w:val="20"/>
                <w:szCs w:val="20"/>
              </w:rPr>
              <w:t xml:space="preserve">- </w:t>
            </w:r>
            <w:r w:rsidRPr="00845982">
              <w:rPr>
                <w:rFonts w:eastAsiaTheme="minorEastAsia"/>
                <w:sz w:val="20"/>
                <w:szCs w:val="20"/>
              </w:rPr>
              <w:t>Praktisk og variert undervisning.</w:t>
            </w:r>
          </w:p>
          <w:p w14:paraId="05916308" w14:textId="460780A9" w:rsidR="002366A5" w:rsidRPr="00845982" w:rsidRDefault="002366A5" w:rsidP="002366A5">
            <w:pPr>
              <w:rPr>
                <w:sz w:val="20"/>
                <w:szCs w:val="20"/>
              </w:rPr>
            </w:pPr>
            <w:r w:rsidRPr="00845982">
              <w:rPr>
                <w:rFonts w:eastAsiaTheme="minorEastAsia"/>
                <w:sz w:val="20"/>
                <w:szCs w:val="20"/>
              </w:rPr>
              <w:t xml:space="preserve">- </w:t>
            </w:r>
            <w:r w:rsidRPr="00845982">
              <w:rPr>
                <w:rFonts w:eastAsiaTheme="minorEastAsia"/>
                <w:sz w:val="20"/>
                <w:szCs w:val="20"/>
              </w:rPr>
              <w:t>Elevmedvirkning</w:t>
            </w:r>
          </w:p>
          <w:p w14:paraId="3421E9A5" w14:textId="77777777" w:rsidR="00EE26AA" w:rsidRPr="00845982" w:rsidRDefault="00EE26AA" w:rsidP="00765CCA">
            <w:pPr>
              <w:rPr>
                <w:sz w:val="20"/>
                <w:szCs w:val="20"/>
              </w:rPr>
            </w:pPr>
          </w:p>
        </w:tc>
      </w:tr>
      <w:tr w:rsidR="00EE26AA" w:rsidRPr="00845982" w14:paraId="6723E20C" w14:textId="77777777" w:rsidTr="003343E2">
        <w:tc>
          <w:tcPr>
            <w:tcW w:w="421" w:type="dxa"/>
          </w:tcPr>
          <w:p w14:paraId="17AEE264" w14:textId="57914ACE" w:rsidR="00EE26AA" w:rsidRPr="00845982" w:rsidRDefault="007E7E02" w:rsidP="00765CCA">
            <w:pPr>
              <w:rPr>
                <w:sz w:val="20"/>
                <w:szCs w:val="20"/>
              </w:rPr>
            </w:pPr>
            <w:r w:rsidRPr="00845982">
              <w:rPr>
                <w:sz w:val="20"/>
                <w:szCs w:val="20"/>
              </w:rPr>
              <w:t>3.</w:t>
            </w:r>
          </w:p>
        </w:tc>
        <w:tc>
          <w:tcPr>
            <w:tcW w:w="5244" w:type="dxa"/>
          </w:tcPr>
          <w:p w14:paraId="5ADD9B9A" w14:textId="3EBDCC36" w:rsidR="00EE26AA" w:rsidRPr="00845982" w:rsidRDefault="002366A5" w:rsidP="00765CCA">
            <w:pPr>
              <w:rPr>
                <w:sz w:val="20"/>
                <w:szCs w:val="20"/>
              </w:rPr>
            </w:pPr>
            <w:r w:rsidRPr="00845982">
              <w:rPr>
                <w:sz w:val="20"/>
                <w:szCs w:val="20"/>
              </w:rPr>
              <w:t xml:space="preserve">Øke kvaliteten gjennom å finne riktige tiltak som har virkning på elevenes behov og utvikling gjennom: </w:t>
            </w:r>
          </w:p>
        </w:tc>
        <w:tc>
          <w:tcPr>
            <w:tcW w:w="3351" w:type="dxa"/>
          </w:tcPr>
          <w:p w14:paraId="6DB13F71" w14:textId="21633B90" w:rsidR="002366A5" w:rsidRPr="00845982" w:rsidRDefault="00830BD1" w:rsidP="00830BD1">
            <w:pPr>
              <w:rPr>
                <w:sz w:val="20"/>
                <w:szCs w:val="20"/>
              </w:rPr>
            </w:pPr>
            <w:r w:rsidRPr="00845982">
              <w:rPr>
                <w:sz w:val="20"/>
                <w:szCs w:val="20"/>
              </w:rPr>
              <w:t xml:space="preserve">- </w:t>
            </w:r>
            <w:r w:rsidR="002366A5" w:rsidRPr="00845982">
              <w:rPr>
                <w:sz w:val="20"/>
                <w:szCs w:val="20"/>
              </w:rPr>
              <w:t>Gode rutiner for å</w:t>
            </w:r>
            <w:r w:rsidR="002366A5" w:rsidRPr="00845982">
              <w:rPr>
                <w:b/>
                <w:bCs/>
                <w:sz w:val="20"/>
                <w:szCs w:val="20"/>
              </w:rPr>
              <w:t xml:space="preserve"> kartlegge og undersøkelse</w:t>
            </w:r>
            <w:r w:rsidR="002366A5" w:rsidRPr="00845982">
              <w:rPr>
                <w:sz w:val="20"/>
                <w:szCs w:val="20"/>
              </w:rPr>
              <w:t xml:space="preserve">. </w:t>
            </w:r>
          </w:p>
          <w:p w14:paraId="43DBD3E7" w14:textId="401C751D" w:rsidR="002366A5" w:rsidRPr="00845982" w:rsidRDefault="00830BD1" w:rsidP="00830BD1">
            <w:pPr>
              <w:rPr>
                <w:sz w:val="20"/>
                <w:szCs w:val="20"/>
              </w:rPr>
            </w:pPr>
            <w:r w:rsidRPr="00845982">
              <w:rPr>
                <w:b/>
                <w:bCs/>
                <w:sz w:val="20"/>
                <w:szCs w:val="20"/>
              </w:rPr>
              <w:t xml:space="preserve">- </w:t>
            </w:r>
            <w:r w:rsidR="002366A5" w:rsidRPr="00845982">
              <w:rPr>
                <w:b/>
                <w:bCs/>
                <w:sz w:val="20"/>
                <w:szCs w:val="20"/>
              </w:rPr>
              <w:t xml:space="preserve">Analysere resultat </w:t>
            </w:r>
            <w:r w:rsidR="002366A5" w:rsidRPr="00845982">
              <w:rPr>
                <w:sz w:val="20"/>
                <w:szCs w:val="20"/>
              </w:rPr>
              <w:t>grundig</w:t>
            </w:r>
          </w:p>
          <w:p w14:paraId="635D1683" w14:textId="296AB272" w:rsidR="002366A5" w:rsidRPr="00845982" w:rsidRDefault="00830BD1" w:rsidP="00830BD1">
            <w:pPr>
              <w:rPr>
                <w:sz w:val="20"/>
                <w:szCs w:val="20"/>
              </w:rPr>
            </w:pPr>
            <w:r w:rsidRPr="00845982">
              <w:rPr>
                <w:sz w:val="20"/>
                <w:szCs w:val="20"/>
              </w:rPr>
              <w:t xml:space="preserve">- </w:t>
            </w:r>
            <w:r w:rsidR="002366A5" w:rsidRPr="00845982">
              <w:rPr>
                <w:sz w:val="20"/>
                <w:szCs w:val="20"/>
              </w:rPr>
              <w:t xml:space="preserve">Iverksettes og </w:t>
            </w:r>
            <w:r w:rsidR="002366A5" w:rsidRPr="00845982">
              <w:rPr>
                <w:b/>
                <w:bCs/>
                <w:sz w:val="20"/>
                <w:szCs w:val="20"/>
              </w:rPr>
              <w:t>evaluere</w:t>
            </w:r>
            <w:r w:rsidR="002366A5" w:rsidRPr="00845982">
              <w:rPr>
                <w:sz w:val="20"/>
                <w:szCs w:val="20"/>
              </w:rPr>
              <w:t xml:space="preserve"> tiltak</w:t>
            </w:r>
          </w:p>
          <w:p w14:paraId="02A74C39" w14:textId="77777777" w:rsidR="00EE26AA" w:rsidRPr="00845982" w:rsidRDefault="00EE26AA" w:rsidP="00765CCA">
            <w:pPr>
              <w:rPr>
                <w:sz w:val="20"/>
                <w:szCs w:val="20"/>
              </w:rPr>
            </w:pPr>
          </w:p>
        </w:tc>
      </w:tr>
      <w:tr w:rsidR="00EE26AA" w:rsidRPr="00845982" w14:paraId="42D1941B" w14:textId="77777777" w:rsidTr="003343E2">
        <w:tc>
          <w:tcPr>
            <w:tcW w:w="421" w:type="dxa"/>
          </w:tcPr>
          <w:p w14:paraId="233FADB7" w14:textId="32F3A62D" w:rsidR="00EE26AA" w:rsidRPr="00845982" w:rsidRDefault="007E7E02" w:rsidP="00765CCA">
            <w:pPr>
              <w:rPr>
                <w:sz w:val="20"/>
                <w:szCs w:val="20"/>
              </w:rPr>
            </w:pPr>
            <w:r w:rsidRPr="00845982">
              <w:rPr>
                <w:sz w:val="20"/>
                <w:szCs w:val="20"/>
              </w:rPr>
              <w:t>4.</w:t>
            </w:r>
          </w:p>
        </w:tc>
        <w:tc>
          <w:tcPr>
            <w:tcW w:w="5244" w:type="dxa"/>
          </w:tcPr>
          <w:p w14:paraId="66A3E12B" w14:textId="36DF6B56" w:rsidR="00EE26AA" w:rsidRPr="00845982" w:rsidRDefault="00830BD1" w:rsidP="00765CCA">
            <w:pPr>
              <w:rPr>
                <w:sz w:val="20"/>
                <w:szCs w:val="20"/>
              </w:rPr>
            </w:pPr>
            <w:r w:rsidRPr="00845982">
              <w:rPr>
                <w:sz w:val="20"/>
                <w:szCs w:val="20"/>
              </w:rPr>
              <w:t xml:space="preserve">Utvikle ansattes </w:t>
            </w:r>
            <w:r w:rsidRPr="00845982">
              <w:rPr>
                <w:b/>
                <w:bCs/>
                <w:sz w:val="20"/>
                <w:szCs w:val="20"/>
              </w:rPr>
              <w:t>kompetanse</w:t>
            </w:r>
            <w:r w:rsidRPr="00845982">
              <w:rPr>
                <w:sz w:val="20"/>
                <w:szCs w:val="20"/>
              </w:rPr>
              <w:t xml:space="preserve"> i profesjonsfellesskap gjennom:</w:t>
            </w:r>
          </w:p>
        </w:tc>
        <w:tc>
          <w:tcPr>
            <w:tcW w:w="3351" w:type="dxa"/>
          </w:tcPr>
          <w:p w14:paraId="73545FC9" w14:textId="5DDA98B1" w:rsidR="00830BD1" w:rsidRPr="00845982" w:rsidRDefault="00830BD1" w:rsidP="00830BD1">
            <w:pPr>
              <w:rPr>
                <w:sz w:val="20"/>
                <w:szCs w:val="20"/>
              </w:rPr>
            </w:pPr>
            <w:r w:rsidRPr="00845982">
              <w:rPr>
                <w:sz w:val="20"/>
                <w:szCs w:val="20"/>
              </w:rPr>
              <w:t xml:space="preserve">- </w:t>
            </w:r>
            <w:r w:rsidRPr="00845982">
              <w:rPr>
                <w:sz w:val="20"/>
                <w:szCs w:val="20"/>
              </w:rPr>
              <w:t xml:space="preserve">Prioritere og organisere tid </w:t>
            </w:r>
          </w:p>
          <w:p w14:paraId="06EB8A06" w14:textId="4C81E2DA" w:rsidR="00830BD1" w:rsidRPr="00845982" w:rsidRDefault="00830BD1" w:rsidP="00830BD1">
            <w:pPr>
              <w:rPr>
                <w:sz w:val="20"/>
                <w:szCs w:val="20"/>
              </w:rPr>
            </w:pPr>
            <w:r w:rsidRPr="00845982">
              <w:rPr>
                <w:sz w:val="20"/>
                <w:szCs w:val="20"/>
              </w:rPr>
              <w:t xml:space="preserve">- </w:t>
            </w:r>
            <w:r w:rsidRPr="00845982">
              <w:rPr>
                <w:sz w:val="20"/>
                <w:szCs w:val="20"/>
              </w:rPr>
              <w:t>Regionalt samarbeid</w:t>
            </w:r>
          </w:p>
          <w:p w14:paraId="151AC027" w14:textId="77A43166" w:rsidR="00830BD1" w:rsidRPr="00845982" w:rsidRDefault="00830BD1" w:rsidP="00830BD1">
            <w:pPr>
              <w:rPr>
                <w:sz w:val="20"/>
                <w:szCs w:val="20"/>
              </w:rPr>
            </w:pPr>
            <w:r w:rsidRPr="00845982">
              <w:rPr>
                <w:sz w:val="20"/>
                <w:szCs w:val="20"/>
              </w:rPr>
              <w:t xml:space="preserve">- </w:t>
            </w:r>
            <w:r w:rsidRPr="00845982">
              <w:rPr>
                <w:sz w:val="20"/>
                <w:szCs w:val="20"/>
              </w:rPr>
              <w:t>Samarbeid med høyskole og universitet</w:t>
            </w:r>
          </w:p>
          <w:p w14:paraId="3802144D" w14:textId="77777777" w:rsidR="00EE26AA" w:rsidRPr="00845982" w:rsidRDefault="00EE26AA" w:rsidP="00765CCA">
            <w:pPr>
              <w:rPr>
                <w:sz w:val="20"/>
                <w:szCs w:val="20"/>
              </w:rPr>
            </w:pPr>
          </w:p>
        </w:tc>
      </w:tr>
      <w:tr w:rsidR="00EE26AA" w:rsidRPr="00845982" w14:paraId="1C699D7D" w14:textId="77777777" w:rsidTr="003343E2">
        <w:tc>
          <w:tcPr>
            <w:tcW w:w="421" w:type="dxa"/>
          </w:tcPr>
          <w:p w14:paraId="27CA219F" w14:textId="5693535C" w:rsidR="007E7E02" w:rsidRPr="00845982" w:rsidRDefault="007E7E02" w:rsidP="00765CCA">
            <w:pPr>
              <w:rPr>
                <w:sz w:val="20"/>
                <w:szCs w:val="20"/>
              </w:rPr>
            </w:pPr>
            <w:r w:rsidRPr="00845982">
              <w:rPr>
                <w:sz w:val="20"/>
                <w:szCs w:val="20"/>
              </w:rPr>
              <w:t>5.</w:t>
            </w:r>
          </w:p>
        </w:tc>
        <w:tc>
          <w:tcPr>
            <w:tcW w:w="5244" w:type="dxa"/>
          </w:tcPr>
          <w:p w14:paraId="4016C1B6" w14:textId="77777777" w:rsidR="00830BD1" w:rsidRPr="00845982" w:rsidRDefault="00830BD1" w:rsidP="00497F34">
            <w:pPr>
              <w:rPr>
                <w:color w:val="000000" w:themeColor="text1"/>
                <w:sz w:val="20"/>
                <w:szCs w:val="20"/>
              </w:rPr>
            </w:pPr>
            <w:r w:rsidRPr="00845982">
              <w:rPr>
                <w:sz w:val="20"/>
                <w:szCs w:val="20"/>
                <w:lang w:eastAsia="nb-NO"/>
              </w:rPr>
              <w:t>Iverksette og ta i bruk flere virkemidler</w:t>
            </w:r>
            <w:r w:rsidRPr="00845982">
              <w:rPr>
                <w:b/>
                <w:bCs/>
                <w:sz w:val="20"/>
                <w:szCs w:val="20"/>
                <w:lang w:eastAsia="nb-NO"/>
              </w:rPr>
              <w:t xml:space="preserve"> for å beholde og rekruttere kvalifisert personell. </w:t>
            </w:r>
          </w:p>
          <w:p w14:paraId="7D2BAA3E" w14:textId="0C800EF2" w:rsidR="00EE26AA" w:rsidRPr="00845982" w:rsidRDefault="00EE26AA" w:rsidP="00765CCA">
            <w:pPr>
              <w:rPr>
                <w:sz w:val="20"/>
                <w:szCs w:val="20"/>
              </w:rPr>
            </w:pPr>
          </w:p>
        </w:tc>
        <w:tc>
          <w:tcPr>
            <w:tcW w:w="3351" w:type="dxa"/>
          </w:tcPr>
          <w:p w14:paraId="26A0EA90" w14:textId="6C5F1236" w:rsidR="00497F34" w:rsidRPr="00845982" w:rsidRDefault="00497F34" w:rsidP="00497F34">
            <w:pPr>
              <w:rPr>
                <w:color w:val="000000" w:themeColor="text1"/>
                <w:sz w:val="20"/>
                <w:szCs w:val="20"/>
              </w:rPr>
            </w:pPr>
            <w:r w:rsidRPr="00845982">
              <w:rPr>
                <w:sz w:val="20"/>
                <w:szCs w:val="20"/>
                <w:lang w:eastAsia="nb-NO"/>
              </w:rPr>
              <w:t xml:space="preserve">- </w:t>
            </w:r>
            <w:r w:rsidRPr="00845982">
              <w:rPr>
                <w:sz w:val="20"/>
                <w:szCs w:val="20"/>
                <w:lang w:eastAsia="nb-NO"/>
              </w:rPr>
              <w:t>Kommunal rutine for å rekruttere og beholde kvalifisert personell</w:t>
            </w:r>
          </w:p>
          <w:p w14:paraId="0653515C" w14:textId="7FC24D5A" w:rsidR="00497F34" w:rsidRPr="00845982" w:rsidRDefault="00497F34" w:rsidP="00497F34">
            <w:pPr>
              <w:rPr>
                <w:color w:val="000000" w:themeColor="text1"/>
                <w:sz w:val="20"/>
                <w:szCs w:val="20"/>
              </w:rPr>
            </w:pPr>
            <w:r w:rsidRPr="00845982">
              <w:rPr>
                <w:sz w:val="20"/>
                <w:szCs w:val="20"/>
                <w:lang w:eastAsia="nb-NO"/>
              </w:rPr>
              <w:t xml:space="preserve">- </w:t>
            </w:r>
            <w:r w:rsidRPr="00845982">
              <w:rPr>
                <w:sz w:val="20"/>
                <w:szCs w:val="20"/>
                <w:lang w:eastAsia="nb-NO"/>
              </w:rPr>
              <w:t>Tilrettelegge for individuell kompetanseutvikling</w:t>
            </w:r>
          </w:p>
          <w:p w14:paraId="0F2F15F2" w14:textId="77777777" w:rsidR="00EE26AA" w:rsidRPr="00845982" w:rsidRDefault="00EE26AA" w:rsidP="00765CCA">
            <w:pPr>
              <w:rPr>
                <w:sz w:val="20"/>
                <w:szCs w:val="20"/>
              </w:rPr>
            </w:pPr>
          </w:p>
        </w:tc>
      </w:tr>
      <w:tr w:rsidR="007E7E02" w:rsidRPr="00845982" w14:paraId="1BA5CC83" w14:textId="77777777" w:rsidTr="003343E2">
        <w:tc>
          <w:tcPr>
            <w:tcW w:w="421" w:type="dxa"/>
          </w:tcPr>
          <w:p w14:paraId="79171B63" w14:textId="1809733E" w:rsidR="007E7E02" w:rsidRPr="00845982" w:rsidRDefault="007E7E02" w:rsidP="00765CCA">
            <w:pPr>
              <w:rPr>
                <w:sz w:val="20"/>
                <w:szCs w:val="20"/>
              </w:rPr>
            </w:pPr>
            <w:r w:rsidRPr="00845982">
              <w:rPr>
                <w:sz w:val="20"/>
                <w:szCs w:val="20"/>
              </w:rPr>
              <w:t>6.</w:t>
            </w:r>
          </w:p>
        </w:tc>
        <w:tc>
          <w:tcPr>
            <w:tcW w:w="5244" w:type="dxa"/>
          </w:tcPr>
          <w:p w14:paraId="0682AEC3" w14:textId="31EA3CF7" w:rsidR="007E7E02" w:rsidRPr="00845982" w:rsidRDefault="00B978D1" w:rsidP="00765CCA">
            <w:pPr>
              <w:rPr>
                <w:color w:val="000000" w:themeColor="text1"/>
                <w:sz w:val="20"/>
                <w:szCs w:val="20"/>
              </w:rPr>
            </w:pPr>
            <w:r w:rsidRPr="00845982">
              <w:rPr>
                <w:color w:val="000000" w:themeColor="text1"/>
                <w:sz w:val="20"/>
                <w:szCs w:val="20"/>
              </w:rPr>
              <w:t xml:space="preserve">Økt </w:t>
            </w:r>
            <w:proofErr w:type="gramStart"/>
            <w:r w:rsidRPr="00845982">
              <w:rPr>
                <w:color w:val="000000" w:themeColor="text1"/>
                <w:sz w:val="20"/>
                <w:szCs w:val="20"/>
              </w:rPr>
              <w:t>fokus</w:t>
            </w:r>
            <w:proofErr w:type="gramEnd"/>
            <w:r w:rsidRPr="00845982">
              <w:rPr>
                <w:color w:val="000000" w:themeColor="text1"/>
                <w:sz w:val="20"/>
                <w:szCs w:val="20"/>
              </w:rPr>
              <w:t xml:space="preserve"> på kvalitetsutvikling av tjenestetilbudet gjennom:</w:t>
            </w:r>
          </w:p>
        </w:tc>
        <w:tc>
          <w:tcPr>
            <w:tcW w:w="3351" w:type="dxa"/>
          </w:tcPr>
          <w:p w14:paraId="778E5398" w14:textId="03960A4F" w:rsidR="00B978D1" w:rsidRPr="00845982" w:rsidRDefault="00B978D1" w:rsidP="00B978D1">
            <w:pPr>
              <w:rPr>
                <w:color w:val="000000" w:themeColor="text1"/>
                <w:sz w:val="20"/>
                <w:szCs w:val="20"/>
              </w:rPr>
            </w:pPr>
            <w:r w:rsidRPr="00845982">
              <w:rPr>
                <w:color w:val="000000" w:themeColor="text1"/>
                <w:sz w:val="20"/>
                <w:szCs w:val="20"/>
              </w:rPr>
              <w:t xml:space="preserve">- </w:t>
            </w:r>
            <w:proofErr w:type="gramStart"/>
            <w:r w:rsidRPr="00845982">
              <w:rPr>
                <w:color w:val="000000" w:themeColor="text1"/>
                <w:sz w:val="20"/>
                <w:szCs w:val="20"/>
              </w:rPr>
              <w:t>Implementere</w:t>
            </w:r>
            <w:proofErr w:type="gramEnd"/>
            <w:r w:rsidRPr="00845982">
              <w:rPr>
                <w:color w:val="000000" w:themeColor="text1"/>
                <w:sz w:val="20"/>
                <w:szCs w:val="20"/>
              </w:rPr>
              <w:t xml:space="preserve"> </w:t>
            </w:r>
            <w:r w:rsidRPr="00845982">
              <w:rPr>
                <w:b/>
                <w:bCs/>
                <w:color w:val="000000" w:themeColor="text1"/>
                <w:sz w:val="20"/>
                <w:szCs w:val="20"/>
              </w:rPr>
              <w:t xml:space="preserve">Kvalitetssystem </w:t>
            </w:r>
            <w:r w:rsidRPr="00845982">
              <w:rPr>
                <w:color w:val="000000" w:themeColor="text1"/>
                <w:sz w:val="20"/>
                <w:szCs w:val="20"/>
              </w:rPr>
              <w:t>for skole</w:t>
            </w:r>
          </w:p>
          <w:p w14:paraId="5E7723D0" w14:textId="149035BF" w:rsidR="007E7E02" w:rsidRPr="00845982" w:rsidRDefault="00B978D1" w:rsidP="00765CCA">
            <w:pPr>
              <w:rPr>
                <w:color w:val="000000" w:themeColor="text1"/>
                <w:sz w:val="20"/>
                <w:szCs w:val="20"/>
              </w:rPr>
            </w:pPr>
            <w:r w:rsidRPr="00845982">
              <w:rPr>
                <w:color w:val="000000" w:themeColor="text1"/>
                <w:sz w:val="20"/>
                <w:szCs w:val="20"/>
              </w:rPr>
              <w:t xml:space="preserve">- </w:t>
            </w:r>
            <w:r w:rsidRPr="00845982">
              <w:rPr>
                <w:color w:val="000000" w:themeColor="text1"/>
                <w:sz w:val="20"/>
                <w:szCs w:val="20"/>
              </w:rPr>
              <w:t>Utvikle internkontroll for skole</w:t>
            </w:r>
            <w:r w:rsidRPr="00845982">
              <w:rPr>
                <w:color w:val="000000" w:themeColor="text1"/>
                <w:sz w:val="20"/>
                <w:szCs w:val="20"/>
              </w:rPr>
              <w:t>.</w:t>
            </w:r>
          </w:p>
        </w:tc>
      </w:tr>
      <w:tr w:rsidR="007E7E02" w:rsidRPr="00845982" w14:paraId="603EB603" w14:textId="77777777" w:rsidTr="003343E2">
        <w:tc>
          <w:tcPr>
            <w:tcW w:w="421" w:type="dxa"/>
          </w:tcPr>
          <w:p w14:paraId="38070E81" w14:textId="38A614CA" w:rsidR="007E7E02" w:rsidRPr="00845982" w:rsidRDefault="007E7E02" w:rsidP="007E7E02">
            <w:pPr>
              <w:pStyle w:val="Listeavsnitt"/>
              <w:ind w:left="0"/>
              <w:rPr>
                <w:sz w:val="20"/>
                <w:szCs w:val="20"/>
              </w:rPr>
            </w:pPr>
            <w:r w:rsidRPr="00845982">
              <w:rPr>
                <w:sz w:val="20"/>
                <w:szCs w:val="20"/>
              </w:rPr>
              <w:t>7.</w:t>
            </w:r>
          </w:p>
        </w:tc>
        <w:tc>
          <w:tcPr>
            <w:tcW w:w="5244" w:type="dxa"/>
          </w:tcPr>
          <w:p w14:paraId="01C43C9D" w14:textId="6120FA83" w:rsidR="007E7E02" w:rsidRPr="00845982" w:rsidRDefault="003F6A6A" w:rsidP="00765CCA">
            <w:pPr>
              <w:rPr>
                <w:color w:val="000000" w:themeColor="text1"/>
                <w:sz w:val="20"/>
                <w:szCs w:val="20"/>
              </w:rPr>
            </w:pPr>
            <w:r w:rsidRPr="00845982">
              <w:rPr>
                <w:sz w:val="20"/>
                <w:szCs w:val="20"/>
              </w:rPr>
              <w:t xml:space="preserve">Utvikle </w:t>
            </w:r>
            <w:r w:rsidRPr="00845982">
              <w:rPr>
                <w:b/>
                <w:bCs/>
                <w:sz w:val="20"/>
                <w:szCs w:val="20"/>
              </w:rPr>
              <w:t>foreldresamarbeidet</w:t>
            </w:r>
            <w:r w:rsidRPr="00845982">
              <w:rPr>
                <w:sz w:val="20"/>
                <w:szCs w:val="20"/>
              </w:rPr>
              <w:t xml:space="preserve"> gjennom:</w:t>
            </w:r>
          </w:p>
        </w:tc>
        <w:tc>
          <w:tcPr>
            <w:tcW w:w="3351" w:type="dxa"/>
          </w:tcPr>
          <w:p w14:paraId="25AE75BB" w14:textId="691C8B3F" w:rsidR="003F6A6A" w:rsidRPr="00845982" w:rsidRDefault="003F6A6A" w:rsidP="003F6A6A">
            <w:pPr>
              <w:rPr>
                <w:sz w:val="20"/>
                <w:szCs w:val="20"/>
              </w:rPr>
            </w:pPr>
            <w:r w:rsidRPr="00845982">
              <w:rPr>
                <w:sz w:val="20"/>
                <w:szCs w:val="20"/>
              </w:rPr>
              <w:t xml:space="preserve">- </w:t>
            </w:r>
            <w:r w:rsidRPr="00845982">
              <w:rPr>
                <w:sz w:val="20"/>
                <w:szCs w:val="20"/>
              </w:rPr>
              <w:t>Foreldremagi</w:t>
            </w:r>
          </w:p>
          <w:p w14:paraId="30E748B9" w14:textId="24C3B043" w:rsidR="003F6A6A" w:rsidRPr="00845982" w:rsidRDefault="003F6A6A" w:rsidP="003F6A6A">
            <w:pPr>
              <w:rPr>
                <w:sz w:val="20"/>
                <w:szCs w:val="20"/>
              </w:rPr>
            </w:pPr>
            <w:r w:rsidRPr="00845982">
              <w:rPr>
                <w:sz w:val="20"/>
                <w:szCs w:val="20"/>
              </w:rPr>
              <w:t xml:space="preserve">- </w:t>
            </w:r>
            <w:r w:rsidRPr="00845982">
              <w:rPr>
                <w:sz w:val="20"/>
                <w:szCs w:val="20"/>
              </w:rPr>
              <w:t>FAU</w:t>
            </w:r>
          </w:p>
          <w:p w14:paraId="60560D07" w14:textId="12C99947" w:rsidR="007E7E02" w:rsidRPr="00845982" w:rsidRDefault="003F6A6A" w:rsidP="003F6A6A">
            <w:pPr>
              <w:rPr>
                <w:sz w:val="20"/>
                <w:szCs w:val="20"/>
              </w:rPr>
            </w:pPr>
            <w:r w:rsidRPr="00845982">
              <w:rPr>
                <w:sz w:val="20"/>
                <w:szCs w:val="20"/>
              </w:rPr>
              <w:t xml:space="preserve">- </w:t>
            </w:r>
            <w:r w:rsidRPr="00845982">
              <w:rPr>
                <w:sz w:val="20"/>
                <w:szCs w:val="20"/>
              </w:rPr>
              <w:t>Dialog og rolleavklaringer</w:t>
            </w:r>
          </w:p>
        </w:tc>
      </w:tr>
    </w:tbl>
    <w:p w14:paraId="684EE8F8" w14:textId="77777777" w:rsidR="00765CCA" w:rsidRPr="007F61AB" w:rsidRDefault="00765CCA" w:rsidP="00765CCA">
      <w:pPr>
        <w:spacing w:line="240" w:lineRule="auto"/>
      </w:pPr>
    </w:p>
    <w:p w14:paraId="691F9465" w14:textId="7D6982D3" w:rsidR="006A4528" w:rsidRPr="00357204" w:rsidRDefault="006A4528" w:rsidP="00641F96">
      <w:pPr>
        <w:pStyle w:val="Overskrift1"/>
        <w:numPr>
          <w:ilvl w:val="0"/>
          <w:numId w:val="37"/>
        </w:numPr>
      </w:pPr>
      <w:bookmarkStart w:id="2" w:name="_Toc230939141"/>
      <w:r w:rsidRPr="00074EF7">
        <w:rPr>
          <w:rFonts w:ascii="Calibri" w:hAnsi="Calibri" w:cs="Calibri"/>
        </w:rPr>
        <w:lastRenderedPageBreak/>
        <w:t>Innledning</w:t>
      </w:r>
      <w:bookmarkEnd w:id="2"/>
      <w:r w:rsidRPr="00357204">
        <w:t xml:space="preserve"> </w:t>
      </w:r>
    </w:p>
    <w:p w14:paraId="7B8CCCAA" w14:textId="77777777" w:rsidR="006A4528" w:rsidRPr="00357204" w:rsidRDefault="006A4528" w:rsidP="006A4528">
      <w:pPr>
        <w:spacing w:line="240" w:lineRule="auto"/>
      </w:pPr>
      <w:r w:rsidRPr="00357204">
        <w:t xml:space="preserve">Målet med denne kvalitetsmeldingen er å gi kommunestyret som skoleeier og andre bedre forståelse, innsikt og oversikt over sentrale områder det arbeides med i skolen i Hol kommune. Rapporten skal vise status ved skolene, samt være et dokument som skolen og kommunen bruker i sitt kvalitetsarbeid. Det er et lovkrav om at administrativ skoleeier jevnlig informerer kommunestyret om læringsmiljø, læringsresultat og elevenes gjennomføring av opplæringen (Opplæringslova, § 17-2). </w:t>
      </w:r>
    </w:p>
    <w:p w14:paraId="63949E20" w14:textId="77777777" w:rsidR="006A4528" w:rsidRPr="00357204" w:rsidRDefault="006A4528" w:rsidP="006A4528">
      <w:pPr>
        <w:spacing w:line="240" w:lineRule="auto"/>
      </w:pPr>
      <w:r w:rsidRPr="00357204">
        <w:t xml:space="preserve">Administrasjonen har valgt å dele all informasjon som tidligere ble gitt i en samlet melding i flere rapporter for 2025. Dette vil forhåpentligvis gjøre det mer oversiktlig, og sikre at skoleeier har et kunnskapsbasert forhold til sektoren. Denne kvalitetsmeldingen vil gjennomgå status for Læringsresultater og Læringsmiljøet i Hol kommune. Områder som for eksempel rammebetingelser vil belyst i neste kvalitetsmelding som kommer til høsten. </w:t>
      </w:r>
    </w:p>
    <w:p w14:paraId="578321F1" w14:textId="77777777" w:rsidR="006A4528" w:rsidRPr="00357204" w:rsidRDefault="006A4528" w:rsidP="006A4528">
      <w:pPr>
        <w:spacing w:line="240" w:lineRule="auto"/>
      </w:pPr>
      <w:r w:rsidRPr="00357204">
        <w:t xml:space="preserve">Formålet med kvalitetsmeldinga har alltid vært kvalitetsutvikling. I denne sammenhengen er det derfor relevant å også informere om at Hol kommune per høsten 2025 er med i Oppfølgingsordningen for kommuner. </w:t>
      </w:r>
    </w:p>
    <w:p w14:paraId="5CB9FF1A" w14:textId="77777777" w:rsidR="006A4528" w:rsidRPr="00357204" w:rsidRDefault="006A4528" w:rsidP="006A4528">
      <w:pPr>
        <w:spacing w:line="240" w:lineRule="auto"/>
        <w:rPr>
          <w:rFonts w:eastAsia="Aptos"/>
        </w:rPr>
      </w:pPr>
      <w:r w:rsidRPr="00357204">
        <w:rPr>
          <w:rFonts w:eastAsia="Aptos"/>
        </w:rPr>
        <w:t xml:space="preserve">Det er viktig å presisere at regler rundt personvern gjør at flere resultater ikke skal publiseres eller deles på en måte som kan gjøre det mulig å gjenkjenne enkeltelevers svar, verken direkte eller indirekte. Slike resultater kan kun benyttes av personer med tjenstlig behov og innenfor gjeldende hjemmel. På denne bakgrunn er kvalitetsmeldingen avgrenset til et nivå som ivaretar både personvernhensyn og behovet for overordnet styringsinformasjon for politisk </w:t>
      </w:r>
      <w:r w:rsidRPr="00317CBE">
        <w:rPr>
          <w:rFonts w:eastAsia="Aptos"/>
        </w:rPr>
        <w:t>nivå (UDIR, 2025).</w:t>
      </w:r>
    </w:p>
    <w:p w14:paraId="667C7F81" w14:textId="77777777" w:rsidR="006A4528" w:rsidRPr="006C1A97" w:rsidRDefault="006A4528" w:rsidP="006A4528">
      <w:pPr>
        <w:pStyle w:val="Overskrift2"/>
        <w:rPr>
          <w:rFonts w:ascii="Calibri" w:hAnsi="Calibri" w:cs="Calibri"/>
          <w:sz w:val="22"/>
          <w:szCs w:val="22"/>
        </w:rPr>
      </w:pPr>
    </w:p>
    <w:p w14:paraId="513469C1" w14:textId="77777777" w:rsidR="006A4528" w:rsidRPr="00F3088E" w:rsidRDefault="006A4528" w:rsidP="006A4528">
      <w:pPr>
        <w:pStyle w:val="Overskrift2"/>
        <w:rPr>
          <w:rFonts w:ascii="Calibri" w:hAnsi="Calibri" w:cs="Calibri"/>
          <w:sz w:val="24"/>
          <w:szCs w:val="24"/>
        </w:rPr>
      </w:pPr>
      <w:bookmarkStart w:id="3" w:name="_Toc230939142"/>
      <w:r w:rsidRPr="00F3088E">
        <w:rPr>
          <w:rFonts w:ascii="Calibri" w:hAnsi="Calibri" w:cs="Calibri"/>
          <w:sz w:val="24"/>
          <w:szCs w:val="24"/>
        </w:rPr>
        <w:t>Kvalitet i skolen</w:t>
      </w:r>
      <w:bookmarkEnd w:id="3"/>
    </w:p>
    <w:p w14:paraId="62C9EE8C" w14:textId="77777777" w:rsidR="006A4528" w:rsidRPr="006C1A97" w:rsidRDefault="006A4528" w:rsidP="006A4528">
      <w:pPr>
        <w:spacing w:line="240" w:lineRule="auto"/>
      </w:pPr>
      <w:r>
        <w:t>Sektorens kvalitetsvurdering deles inn i</w:t>
      </w:r>
      <w:r w:rsidRPr="006C1A97">
        <w:t xml:space="preserve"> struktur-, prosess- og resultatkvalitet. Strukturkvalitet viser til de ytre rammene for opplæringen, som ressurser, organisering og lærernes kompetanse. Dette vil som nevnt gjennomgås i neste kvalitetsmelding. Prosesskvalitet handler om kvaliteten på selve undervisningen og læringsprosessene, inkludert samspillet mellom lærer og elever. Resultatkvalitet viser til hva elevene sitter igjen med av læring, altså deres læringsutbytte i form av kunnskaper, ferdigheter </w:t>
      </w:r>
      <w:r w:rsidRPr="000278C7">
        <w:t>og kompetanse (jf. NOU 2002:10</w:t>
      </w:r>
      <w:r>
        <w:t>; UDIR, 2023a.</w:t>
      </w:r>
      <w:r w:rsidRPr="000278C7">
        <w:t>).</w:t>
      </w:r>
    </w:p>
    <w:p w14:paraId="77D15E1A" w14:textId="77777777" w:rsidR="006A4528" w:rsidRDefault="006A4528" w:rsidP="006A4528">
      <w:pPr>
        <w:pStyle w:val="Listeavsnitt"/>
        <w:numPr>
          <w:ilvl w:val="0"/>
          <w:numId w:val="26"/>
        </w:numPr>
        <w:spacing w:before="240" w:after="240" w:line="240" w:lineRule="auto"/>
      </w:pPr>
      <w:r w:rsidRPr="00746ACA">
        <w:rPr>
          <w:rFonts w:eastAsia="Aptos"/>
        </w:rPr>
        <w:t>Resultater forteller oss hva som skjer</w:t>
      </w:r>
    </w:p>
    <w:p w14:paraId="36140534" w14:textId="77777777" w:rsidR="006A4528" w:rsidRDefault="006A4528" w:rsidP="006A4528">
      <w:pPr>
        <w:pStyle w:val="Listeavsnitt"/>
        <w:numPr>
          <w:ilvl w:val="0"/>
          <w:numId w:val="26"/>
        </w:numPr>
        <w:spacing w:before="240" w:after="240" w:line="240" w:lineRule="auto"/>
      </w:pPr>
      <w:r w:rsidRPr="00746ACA">
        <w:rPr>
          <w:rFonts w:eastAsia="Aptos"/>
        </w:rPr>
        <w:t>Prosesser forklarer hvorfor det skjer</w:t>
      </w:r>
    </w:p>
    <w:p w14:paraId="39187C2D" w14:textId="77777777" w:rsidR="006A4528" w:rsidRPr="00746ACA" w:rsidRDefault="006A4528" w:rsidP="006A4528">
      <w:pPr>
        <w:pStyle w:val="Listeavsnitt"/>
        <w:numPr>
          <w:ilvl w:val="0"/>
          <w:numId w:val="26"/>
        </w:numPr>
        <w:spacing w:before="240" w:after="240" w:line="240" w:lineRule="auto"/>
      </w:pPr>
      <w:r w:rsidRPr="00746ACA">
        <w:rPr>
          <w:rFonts w:eastAsia="Aptos"/>
        </w:rPr>
        <w:t>Strukturer avgjør om vi klarer å endre det</w:t>
      </w:r>
    </w:p>
    <w:p w14:paraId="71AEA28D" w14:textId="04729E2C" w:rsidR="00F53070" w:rsidRDefault="006A4528" w:rsidP="00BE0AB4">
      <w:pPr>
        <w:spacing w:line="240" w:lineRule="auto"/>
      </w:pPr>
      <w:r w:rsidRPr="006C1A97">
        <w:t xml:space="preserve">Forbedringsarbeidet retter seg mot samspillet mellom disse. Resultater gir retning for hva som må undersøkes, praksis gir grunnlag for endring, og struktur sikrer at endringer kan gjennomføres over tid. I denne kvalitetsmeldingen er det hovedsakelig resultat- og prosess kvaliteten som vil bli belyst. </w:t>
      </w:r>
    </w:p>
    <w:p w14:paraId="4239BA9A" w14:textId="77777777" w:rsidR="003F4BF8" w:rsidRDefault="003F4BF8" w:rsidP="00BE0AB4">
      <w:pPr>
        <w:spacing w:line="240" w:lineRule="auto"/>
      </w:pPr>
    </w:p>
    <w:p w14:paraId="326F5825" w14:textId="77777777" w:rsidR="003F4BF8" w:rsidRDefault="003F4BF8" w:rsidP="00BE0AB4">
      <w:pPr>
        <w:spacing w:line="240" w:lineRule="auto"/>
      </w:pPr>
    </w:p>
    <w:p w14:paraId="38B1C424" w14:textId="77777777" w:rsidR="003F4BF8" w:rsidRDefault="003F4BF8" w:rsidP="00BE0AB4">
      <w:pPr>
        <w:spacing w:line="240" w:lineRule="auto"/>
      </w:pPr>
    </w:p>
    <w:p w14:paraId="295014D0" w14:textId="17110475" w:rsidR="006A4528" w:rsidRPr="006F6AFA" w:rsidRDefault="006A4528" w:rsidP="00074EF7">
      <w:pPr>
        <w:pStyle w:val="Overskrift1"/>
        <w:numPr>
          <w:ilvl w:val="0"/>
          <w:numId w:val="37"/>
        </w:numPr>
        <w:rPr>
          <w:rFonts w:ascii="Calibri" w:hAnsi="Calibri" w:cs="Calibri"/>
        </w:rPr>
      </w:pPr>
      <w:bookmarkStart w:id="4" w:name="_Toc230939143"/>
      <w:r w:rsidRPr="006F6AFA">
        <w:rPr>
          <w:rFonts w:ascii="Calibri" w:hAnsi="Calibri" w:cs="Calibri"/>
        </w:rPr>
        <w:lastRenderedPageBreak/>
        <w:t>Læringsresultater - resultatkvaliteter</w:t>
      </w:r>
      <w:bookmarkEnd w:id="4"/>
    </w:p>
    <w:p w14:paraId="003B2D3C" w14:textId="77777777" w:rsidR="006A4528" w:rsidRPr="006F6AFA" w:rsidRDefault="006A4528" w:rsidP="006A4528">
      <w:pPr>
        <w:pStyle w:val="Overskrift2"/>
        <w:rPr>
          <w:rFonts w:ascii="Calibri" w:hAnsi="Calibri" w:cs="Calibri"/>
        </w:rPr>
      </w:pPr>
      <w:bookmarkStart w:id="5" w:name="_Toc230939144"/>
      <w:r w:rsidRPr="006F6AFA">
        <w:rPr>
          <w:rFonts w:ascii="Calibri" w:hAnsi="Calibri" w:cs="Calibri"/>
        </w:rPr>
        <w:t>3.1 Innledning</w:t>
      </w:r>
      <w:bookmarkEnd w:id="5"/>
    </w:p>
    <w:p w14:paraId="7942F6B7" w14:textId="77777777" w:rsidR="006A4528" w:rsidRPr="006F6AFA" w:rsidRDefault="006A4528" w:rsidP="006A4528">
      <w:pPr>
        <w:spacing w:line="240" w:lineRule="auto"/>
      </w:pPr>
      <w:r w:rsidRPr="006F6AFA">
        <w:t>Hvor godt elevene mestrer og lærer i skolen belyses gjennom flere sentrale indikatorer, blant annet:</w:t>
      </w:r>
    </w:p>
    <w:p w14:paraId="18FFB2DC" w14:textId="77777777" w:rsidR="006A4528" w:rsidRPr="006F6AFA" w:rsidRDefault="006A4528" w:rsidP="006A4528">
      <w:pPr>
        <w:numPr>
          <w:ilvl w:val="0"/>
          <w:numId w:val="10"/>
        </w:numPr>
        <w:spacing w:after="0" w:line="240" w:lineRule="auto"/>
        <w:ind w:left="714" w:hanging="357"/>
      </w:pPr>
      <w:r w:rsidRPr="006F6AFA">
        <w:t xml:space="preserve">Nasjonale prøver </w:t>
      </w:r>
    </w:p>
    <w:p w14:paraId="247D64D6" w14:textId="77777777" w:rsidR="006A4528" w:rsidRPr="006F6AFA" w:rsidRDefault="006A4528" w:rsidP="006A4528">
      <w:pPr>
        <w:numPr>
          <w:ilvl w:val="0"/>
          <w:numId w:val="10"/>
        </w:numPr>
        <w:spacing w:after="0" w:line="240" w:lineRule="auto"/>
        <w:ind w:left="714" w:hanging="357"/>
      </w:pPr>
      <w:r w:rsidRPr="006F6AFA">
        <w:t xml:space="preserve">Karakterer og grunnskolepoeng </w:t>
      </w:r>
    </w:p>
    <w:p w14:paraId="79922115" w14:textId="77777777" w:rsidR="006A4528" w:rsidRPr="006F6AFA" w:rsidRDefault="006A4528" w:rsidP="006A4528">
      <w:pPr>
        <w:numPr>
          <w:ilvl w:val="0"/>
          <w:numId w:val="10"/>
        </w:numPr>
        <w:spacing w:after="0" w:line="240" w:lineRule="auto"/>
        <w:ind w:left="714" w:hanging="357"/>
      </w:pPr>
      <w:r w:rsidRPr="006F6AFA">
        <w:t xml:space="preserve">Skolebidragsindikator </w:t>
      </w:r>
    </w:p>
    <w:p w14:paraId="760C1D6F" w14:textId="77777777" w:rsidR="006A4528" w:rsidRPr="006F6AFA" w:rsidRDefault="006A4528" w:rsidP="006A4528">
      <w:pPr>
        <w:numPr>
          <w:ilvl w:val="0"/>
          <w:numId w:val="10"/>
        </w:numPr>
        <w:spacing w:after="0" w:line="240" w:lineRule="auto"/>
        <w:ind w:left="714" w:hanging="357"/>
      </w:pPr>
      <w:r w:rsidRPr="006F6AFA">
        <w:t xml:space="preserve">Overgang til videregående opplæring </w:t>
      </w:r>
    </w:p>
    <w:p w14:paraId="49D22070" w14:textId="77777777" w:rsidR="006A4528" w:rsidRPr="006F6AFA" w:rsidRDefault="006A4528" w:rsidP="006A4528">
      <w:pPr>
        <w:spacing w:after="0" w:line="240" w:lineRule="auto"/>
        <w:ind w:left="714"/>
      </w:pPr>
    </w:p>
    <w:p w14:paraId="1D333EEF" w14:textId="77777777" w:rsidR="006A4528" w:rsidRPr="006F6AFA" w:rsidRDefault="006A4528" w:rsidP="006A4528">
      <w:pPr>
        <w:spacing w:line="259" w:lineRule="auto"/>
      </w:pPr>
      <w:r w:rsidRPr="006F6AFA">
        <w:t>Disse indikatorene inngår i det nasjonale kvalitetsvurderingssystemet og gir sammen med elevundersøkelsen en</w:t>
      </w:r>
      <w:r>
        <w:t xml:space="preserve"> stor</w:t>
      </w:r>
      <w:r w:rsidRPr="006F6AFA">
        <w:t xml:space="preserve"> del av bildet på kvaliteten i opplæringen.</w:t>
      </w:r>
    </w:p>
    <w:p w14:paraId="52020CEC" w14:textId="77777777" w:rsidR="006A4528" w:rsidRPr="006F6AFA" w:rsidRDefault="006A4528" w:rsidP="006A4528">
      <w:pPr>
        <w:spacing w:line="259" w:lineRule="auto"/>
      </w:pPr>
    </w:p>
    <w:p w14:paraId="33B6991F" w14:textId="77777777" w:rsidR="006A4528" w:rsidRPr="00800E14" w:rsidRDefault="006A4528" w:rsidP="006A4528">
      <w:pPr>
        <w:pStyle w:val="Overskrift2"/>
        <w:rPr>
          <w:rFonts w:ascii="Calibri" w:hAnsi="Calibri" w:cs="Calibri"/>
        </w:rPr>
      </w:pPr>
      <w:bookmarkStart w:id="6" w:name="_Toc230939145"/>
      <w:r w:rsidRPr="00800E14">
        <w:rPr>
          <w:rFonts w:ascii="Calibri" w:hAnsi="Calibri" w:cs="Calibri"/>
        </w:rPr>
        <w:t>3.2 Nasjonale prøver</w:t>
      </w:r>
      <w:bookmarkEnd w:id="6"/>
      <w:r w:rsidRPr="00800E14">
        <w:rPr>
          <w:rFonts w:ascii="Calibri" w:hAnsi="Calibri" w:cs="Calibri"/>
        </w:rPr>
        <w:t xml:space="preserve"> </w:t>
      </w:r>
    </w:p>
    <w:p w14:paraId="7F1CF680" w14:textId="77777777" w:rsidR="006A4528" w:rsidRPr="00800E14" w:rsidRDefault="006A4528" w:rsidP="006A4528">
      <w:pPr>
        <w:spacing w:line="240" w:lineRule="auto"/>
      </w:pPr>
      <w:r w:rsidRPr="00800E14">
        <w:t>Nasjonale prøver gir informasjon om elevenes grunnleggende ferdigheter og belyser utvikling over tid både på kommune- og skolenivå.</w:t>
      </w:r>
    </w:p>
    <w:p w14:paraId="15298E34" w14:textId="77777777" w:rsidR="006A4528" w:rsidRPr="00800E14" w:rsidRDefault="006A4528" w:rsidP="006A4528">
      <w:pPr>
        <w:spacing w:line="240" w:lineRule="auto"/>
      </w:pPr>
      <w:r w:rsidRPr="00800E14">
        <w:t>Resultatene gir et viktig bilde av elevenes kompetanse, men må forstås som indikatorer – ikke som forklaring i seg selv. De viser hvor elevene mestrer og hvor de strever, men sier ikke alene hva som er årsaken eller hvilke tiltak som bør settes inn.</w:t>
      </w:r>
    </w:p>
    <w:p w14:paraId="7641248C" w14:textId="77777777" w:rsidR="006A4528" w:rsidRPr="00800E14" w:rsidRDefault="006A4528" w:rsidP="006A4528">
      <w:pPr>
        <w:spacing w:line="240" w:lineRule="auto"/>
      </w:pPr>
      <w:r w:rsidRPr="00800E14">
        <w:t>Formålet med gjennomgangen er å identifisere mønstre og utviklingstrekk som grunnlag for videre analyse. Tallene brukes som utgangspunkt for refleksjon om undervisningen og oppfølgingen av elever, og må ses i sammenheng med hvordan opplæringen gjennomføres og organiseres før prioriteringer gjøres. Resultatene vil også ses i sammenheng med enkelte områder fra elevundersøkelsen, særlig elevenes opplevelse av mestring og motivasjon, for å identifisere mønstre som kan gi grunnlag for videre vurderinger av undervisningspraksis.</w:t>
      </w:r>
    </w:p>
    <w:p w14:paraId="3C240FE3" w14:textId="77777777" w:rsidR="006A4528" w:rsidRPr="00800E14" w:rsidRDefault="006A4528" w:rsidP="006A4528">
      <w:pPr>
        <w:spacing w:line="240" w:lineRule="auto"/>
        <w:rPr>
          <w:highlight w:val="yellow"/>
        </w:rPr>
      </w:pPr>
      <w:r w:rsidRPr="00800E14">
        <w:t>Til nasjonale prøver er det utviklet en egen skala (</w:t>
      </w:r>
      <w:proofErr w:type="spellStart"/>
      <w:r w:rsidRPr="00800E14">
        <w:t>skalapoeng</w:t>
      </w:r>
      <w:proofErr w:type="spellEnd"/>
      <w:r w:rsidRPr="00800E14">
        <w:t xml:space="preserve">) hvor gjennomsnittet (2022) er satt til 50 og standardavviket til 10. Prøveresultater blir omregnet til denne skalaen. Elevenes poengsum er aldri like fra en prøve til en annen, og det vil alltid være forskjeller i vanskelighetsgrad på prøvene fra et år til et annet. Det er derfor utviklet en felles skala som beskriver ferdighetene til elevene som tar hensyn til </w:t>
      </w:r>
      <w:r w:rsidRPr="00A06809">
        <w:t xml:space="preserve">dette (UDIR, 2022). </w:t>
      </w:r>
    </w:p>
    <w:p w14:paraId="4E824936" w14:textId="77777777" w:rsidR="006A4528" w:rsidRPr="00800E14" w:rsidRDefault="006A4528" w:rsidP="006A4528">
      <w:pPr>
        <w:spacing w:line="240" w:lineRule="auto"/>
      </w:pPr>
      <w:r w:rsidRPr="00800E14">
        <w:t xml:space="preserve">Det er også laget en beskrivelse av mestringsnivåer delt inn i </w:t>
      </w:r>
      <w:proofErr w:type="spellStart"/>
      <w:r w:rsidRPr="00800E14">
        <w:t>skalapoengene</w:t>
      </w:r>
      <w:proofErr w:type="spellEnd"/>
      <w:r w:rsidRPr="00800E14">
        <w:t xml:space="preserve"> for å kunne vise spredning av resultatene, uten å gå så langt i detalj at personvern- reglementet blir brutt. I en liten kommune som Hol er det for eksempel ikke lov til å vise antall elever på hvert mestringsnivå eller fremstille resultater fordelt på den enkelte skole. Elevutvalgene blir da så små at enkeltelever vil kunne identifiseres hvis man har kjennskap til klassetrinnene. Skolene har derimot informasjon ned på enkelt individ og kan rette inn tiltak med denne informasjonen.</w:t>
      </w:r>
    </w:p>
    <w:p w14:paraId="773F7CF9" w14:textId="77777777" w:rsidR="006A4528" w:rsidRPr="00800E14" w:rsidRDefault="006A4528" w:rsidP="006A4528">
      <w:pPr>
        <w:spacing w:line="240" w:lineRule="auto"/>
      </w:pPr>
      <w:r w:rsidRPr="00800E14">
        <w:t>For 5. trinn er mestringsnivåene fordelt på nivå 1 (lavt), 2 (middels) og 3 (høyt). For ungdomsskolen er nivåene fordelt på 1. – 5. hvor 1-2 regnes som lavere, 3 som middels og 4-5 som høyere mestringsnivåer. 8. og 9. trinn bruker en annen poengskala enn 5. trinn. Den viser progresjonen for de samme elevene fra 8. til 9. trinn i lesing og regning. Fire poengs differanse tilsvarer om lag ett skoleår med progresjon læring. De gjennomfører samme prøve som da de gikk i 8. trinn.</w:t>
      </w:r>
    </w:p>
    <w:p w14:paraId="2AD78338" w14:textId="1B08D188" w:rsidR="00F53070" w:rsidRPr="00F53070" w:rsidRDefault="006A4528" w:rsidP="00F53070">
      <w:pPr>
        <w:spacing w:line="240" w:lineRule="auto"/>
      </w:pPr>
      <w:r w:rsidRPr="00800E14">
        <w:t>Skolene har selv analysert resultatene i personal og ledelse. Skoleeier har deretter dialogmøte med skolene om resultat, analyse og tiltak.</w:t>
      </w:r>
    </w:p>
    <w:p w14:paraId="7C571565" w14:textId="77777777" w:rsidR="006A4528" w:rsidRPr="001A428D" w:rsidRDefault="006A4528" w:rsidP="006A4528">
      <w:pPr>
        <w:pStyle w:val="Overskrift3"/>
        <w:rPr>
          <w:rFonts w:ascii="Calibri" w:hAnsi="Calibri" w:cs="Calibri"/>
        </w:rPr>
      </w:pPr>
      <w:bookmarkStart w:id="7" w:name="_Toc230939146"/>
      <w:r w:rsidRPr="001A428D">
        <w:rPr>
          <w:rFonts w:ascii="Calibri" w:hAnsi="Calibri" w:cs="Calibri"/>
        </w:rPr>
        <w:lastRenderedPageBreak/>
        <w:t>3.2.1 Resultatoversikt</w:t>
      </w:r>
      <w:bookmarkEnd w:id="7"/>
      <w:r w:rsidRPr="001A428D">
        <w:rPr>
          <w:rFonts w:ascii="Calibri" w:hAnsi="Calibri" w:cs="Calibri"/>
        </w:rPr>
        <w:t xml:space="preserve">  </w:t>
      </w:r>
    </w:p>
    <w:p w14:paraId="33DCB236" w14:textId="77777777" w:rsidR="006A4528" w:rsidRPr="001A428D" w:rsidRDefault="006A4528" w:rsidP="006A4528">
      <w:pPr>
        <w:pStyle w:val="Overskrift4"/>
        <w:rPr>
          <w:rFonts w:ascii="Calibri" w:hAnsi="Calibri" w:cs="Calibri"/>
        </w:rPr>
      </w:pPr>
      <w:r w:rsidRPr="001A428D">
        <w:rPr>
          <w:rFonts w:ascii="Calibri" w:hAnsi="Calibri" w:cs="Calibri"/>
        </w:rPr>
        <w:t xml:space="preserve">Resultater etter </w:t>
      </w:r>
      <w:proofErr w:type="spellStart"/>
      <w:r w:rsidRPr="001A428D">
        <w:rPr>
          <w:rFonts w:ascii="Calibri" w:hAnsi="Calibri" w:cs="Calibri"/>
        </w:rPr>
        <w:t>skalapoeng</w:t>
      </w:r>
      <w:proofErr w:type="spellEnd"/>
      <w:r w:rsidRPr="001A428D">
        <w:rPr>
          <w:rFonts w:ascii="Calibri" w:hAnsi="Calibri" w:cs="Calibri"/>
        </w:rPr>
        <w:t xml:space="preserve"> </w:t>
      </w:r>
    </w:p>
    <w:p w14:paraId="34AD9876" w14:textId="77777777" w:rsidR="006A4528" w:rsidRPr="001A428D" w:rsidRDefault="006A4528" w:rsidP="006A4528">
      <w:pPr>
        <w:spacing w:line="240" w:lineRule="auto"/>
      </w:pPr>
      <w:r w:rsidRPr="001A428D">
        <w:t xml:space="preserve">Resultatet fra Hol er her presentert som gjennomsnittlig skala-poeng og sammenlignet med gjennomsnittet for landet som helhet. Resultatene under er fremhevet med fargekoding som viser en trafikklysmodell. Grønn viser at vi er likt eller bedre enn gjennomsnittet. Gul er ett poeng lavere enn snittet, mens rødt er 2 poeng eller mer lavere. Dette betyr ikke at resultatene er gode eller dårlige.  </w:t>
      </w:r>
    </w:p>
    <w:p w14:paraId="02BEAE5A" w14:textId="77777777" w:rsidR="006A4528" w:rsidRPr="001A428D" w:rsidRDefault="006A4528" w:rsidP="006A4528">
      <w:pPr>
        <w:spacing w:line="240" w:lineRule="auto"/>
      </w:pPr>
    </w:p>
    <w:p w14:paraId="6833711C" w14:textId="77777777" w:rsidR="006A4528" w:rsidRPr="001A428D" w:rsidRDefault="006A4528" w:rsidP="006A4528">
      <w:pPr>
        <w:pStyle w:val="Bildetekst"/>
        <w:keepNext/>
      </w:pPr>
      <w:r w:rsidRPr="001A428D">
        <w:t xml:space="preserve">Tabell </w:t>
      </w:r>
      <w:r w:rsidRPr="001A428D">
        <w:fldChar w:fldCharType="begin"/>
      </w:r>
      <w:r w:rsidRPr="001A428D">
        <w:instrText xml:space="preserve"> SEQ Tabell \* ARABIC </w:instrText>
      </w:r>
      <w:r w:rsidRPr="001A428D">
        <w:fldChar w:fldCharType="separate"/>
      </w:r>
      <w:r>
        <w:rPr>
          <w:noProof/>
        </w:rPr>
        <w:t>1</w:t>
      </w:r>
      <w:r w:rsidRPr="001A428D">
        <w:fldChar w:fldCharType="end"/>
      </w:r>
      <w:r w:rsidRPr="001A428D">
        <w:t xml:space="preserve">: </w:t>
      </w:r>
      <w:proofErr w:type="spellStart"/>
      <w:r w:rsidRPr="001A428D">
        <w:t>Skalapoeng</w:t>
      </w:r>
      <w:proofErr w:type="spellEnd"/>
      <w:r w:rsidRPr="001A428D">
        <w:t xml:space="preserve"> for Hol kommune </w:t>
      </w:r>
    </w:p>
    <w:tbl>
      <w:tblPr>
        <w:tblW w:w="81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9"/>
        <w:gridCol w:w="1031"/>
        <w:gridCol w:w="1215"/>
        <w:gridCol w:w="1217"/>
        <w:gridCol w:w="1215"/>
        <w:gridCol w:w="1217"/>
        <w:gridCol w:w="1215"/>
      </w:tblGrid>
      <w:tr w:rsidR="006A4528" w:rsidRPr="001A428D" w14:paraId="088A1DF6" w14:textId="77777777" w:rsidTr="00C63D09">
        <w:trPr>
          <w:trHeight w:val="363"/>
        </w:trPr>
        <w:tc>
          <w:tcPr>
            <w:tcW w:w="1019" w:type="dxa"/>
            <w:tcBorders>
              <w:top w:val="single" w:sz="6" w:space="0" w:color="000000"/>
              <w:left w:val="single" w:sz="6" w:space="0" w:color="000000"/>
              <w:bottom w:val="single" w:sz="6" w:space="0" w:color="000000"/>
              <w:right w:val="single" w:sz="6" w:space="0" w:color="000000"/>
            </w:tcBorders>
            <w:shd w:val="clear" w:color="auto" w:fill="DBE5F1"/>
            <w:hideMark/>
          </w:tcPr>
          <w:p w14:paraId="188724C8" w14:textId="77777777" w:rsidR="006A4528" w:rsidRPr="001A428D" w:rsidRDefault="006A4528" w:rsidP="00C63D09">
            <w:pPr>
              <w:spacing w:line="240" w:lineRule="auto"/>
              <w:jc w:val="both"/>
            </w:pPr>
            <w:r w:rsidRPr="001A428D">
              <w:rPr>
                <w:b/>
                <w:bCs/>
              </w:rPr>
              <w:t>Indikator</w:t>
            </w:r>
            <w:r w:rsidRPr="001A428D">
              <w:rPr>
                <w:rFonts w:ascii="Arial" w:hAnsi="Arial" w:cs="Arial"/>
                <w:b/>
                <w:bCs/>
              </w:rPr>
              <w:t> </w:t>
            </w:r>
            <w:r w:rsidRPr="001A428D">
              <w:t> </w:t>
            </w:r>
          </w:p>
        </w:tc>
        <w:tc>
          <w:tcPr>
            <w:tcW w:w="1031" w:type="dxa"/>
            <w:tcBorders>
              <w:top w:val="single" w:sz="6" w:space="0" w:color="000000"/>
              <w:left w:val="single" w:sz="6" w:space="0" w:color="000000"/>
              <w:bottom w:val="single" w:sz="6" w:space="0" w:color="000000"/>
              <w:right w:val="single" w:sz="6" w:space="0" w:color="000000"/>
            </w:tcBorders>
            <w:shd w:val="clear" w:color="auto" w:fill="DBE5F1"/>
            <w:hideMark/>
          </w:tcPr>
          <w:p w14:paraId="139ABC77" w14:textId="77777777" w:rsidR="006A4528" w:rsidRPr="001A428D" w:rsidRDefault="006A4528" w:rsidP="00C63D09">
            <w:pPr>
              <w:spacing w:line="240" w:lineRule="auto"/>
              <w:jc w:val="center"/>
            </w:pPr>
            <w:r w:rsidRPr="001A428D">
              <w:rPr>
                <w:b/>
                <w:bCs/>
              </w:rPr>
              <w:t>Hol</w:t>
            </w:r>
            <w:r w:rsidRPr="001A428D">
              <w:rPr>
                <w:rFonts w:ascii="Arial" w:hAnsi="Arial" w:cs="Arial"/>
                <w:b/>
                <w:bCs/>
              </w:rPr>
              <w:t> </w:t>
            </w:r>
          </w:p>
          <w:p w14:paraId="323CD05D" w14:textId="77777777" w:rsidR="006A4528" w:rsidRPr="001A428D" w:rsidRDefault="006A4528" w:rsidP="00C63D09">
            <w:pPr>
              <w:spacing w:line="240" w:lineRule="auto"/>
              <w:jc w:val="center"/>
            </w:pPr>
            <w:r w:rsidRPr="001A428D">
              <w:rPr>
                <w:b/>
                <w:bCs/>
              </w:rPr>
              <w:t>5.trinn</w:t>
            </w:r>
            <w:r w:rsidRPr="001A428D">
              <w:rPr>
                <w:rFonts w:ascii="Arial" w:hAnsi="Arial" w:cs="Arial"/>
              </w:rPr>
              <w:t> </w:t>
            </w:r>
          </w:p>
        </w:tc>
        <w:tc>
          <w:tcPr>
            <w:tcW w:w="1215" w:type="dxa"/>
            <w:tcBorders>
              <w:top w:val="single" w:sz="6" w:space="0" w:color="000000"/>
              <w:left w:val="single" w:sz="6" w:space="0" w:color="000000"/>
              <w:bottom w:val="single" w:sz="6" w:space="0" w:color="000000"/>
              <w:right w:val="single" w:sz="6" w:space="0" w:color="000000"/>
            </w:tcBorders>
            <w:shd w:val="clear" w:color="auto" w:fill="DBE5F1"/>
            <w:hideMark/>
          </w:tcPr>
          <w:p w14:paraId="62123CED" w14:textId="77777777" w:rsidR="006A4528" w:rsidRPr="001A428D" w:rsidRDefault="006A4528" w:rsidP="00C63D09">
            <w:pPr>
              <w:spacing w:line="240" w:lineRule="auto"/>
              <w:jc w:val="center"/>
            </w:pPr>
            <w:r w:rsidRPr="001A428D">
              <w:t>Landet</w:t>
            </w:r>
            <w:r w:rsidRPr="001A428D">
              <w:rPr>
                <w:rFonts w:ascii="Arial" w:hAnsi="Arial" w:cs="Arial"/>
              </w:rPr>
              <w:t> </w:t>
            </w:r>
          </w:p>
          <w:p w14:paraId="70B83253" w14:textId="77777777" w:rsidR="006A4528" w:rsidRPr="001A428D" w:rsidRDefault="006A4528" w:rsidP="00C63D09">
            <w:pPr>
              <w:spacing w:line="240" w:lineRule="auto"/>
              <w:jc w:val="center"/>
            </w:pPr>
            <w:r w:rsidRPr="001A428D">
              <w:t>5.trinn</w:t>
            </w:r>
            <w:r w:rsidRPr="001A428D">
              <w:rPr>
                <w:rFonts w:ascii="Arial" w:hAnsi="Arial" w:cs="Arial"/>
              </w:rPr>
              <w:t> </w:t>
            </w:r>
          </w:p>
        </w:tc>
        <w:tc>
          <w:tcPr>
            <w:tcW w:w="1217" w:type="dxa"/>
            <w:tcBorders>
              <w:top w:val="single" w:sz="6" w:space="0" w:color="000000"/>
              <w:left w:val="single" w:sz="6" w:space="0" w:color="000000"/>
              <w:bottom w:val="single" w:sz="6" w:space="0" w:color="000000"/>
              <w:right w:val="single" w:sz="6" w:space="0" w:color="000000"/>
            </w:tcBorders>
            <w:shd w:val="clear" w:color="auto" w:fill="DBE5F1"/>
            <w:hideMark/>
          </w:tcPr>
          <w:p w14:paraId="656F9F5F" w14:textId="77777777" w:rsidR="006A4528" w:rsidRPr="001A428D" w:rsidRDefault="006A4528" w:rsidP="00C63D09">
            <w:pPr>
              <w:spacing w:line="240" w:lineRule="auto"/>
              <w:jc w:val="center"/>
            </w:pPr>
            <w:r w:rsidRPr="001A428D">
              <w:rPr>
                <w:b/>
                <w:bCs/>
              </w:rPr>
              <w:t>Hol</w:t>
            </w:r>
            <w:r w:rsidRPr="001A428D">
              <w:rPr>
                <w:rFonts w:ascii="Arial" w:hAnsi="Arial" w:cs="Arial"/>
                <w:b/>
                <w:bCs/>
              </w:rPr>
              <w:t> </w:t>
            </w:r>
          </w:p>
          <w:p w14:paraId="0641FE38" w14:textId="77777777" w:rsidR="006A4528" w:rsidRPr="001A428D" w:rsidRDefault="006A4528" w:rsidP="00C63D09">
            <w:pPr>
              <w:spacing w:line="240" w:lineRule="auto"/>
              <w:jc w:val="center"/>
            </w:pPr>
            <w:r w:rsidRPr="001A428D">
              <w:rPr>
                <w:b/>
                <w:bCs/>
              </w:rPr>
              <w:t>8.trinn</w:t>
            </w:r>
            <w:r w:rsidRPr="001A428D">
              <w:rPr>
                <w:rFonts w:ascii="Arial" w:hAnsi="Arial" w:cs="Arial"/>
              </w:rPr>
              <w:t> </w:t>
            </w:r>
          </w:p>
        </w:tc>
        <w:tc>
          <w:tcPr>
            <w:tcW w:w="1215" w:type="dxa"/>
            <w:tcBorders>
              <w:top w:val="single" w:sz="6" w:space="0" w:color="000000"/>
              <w:left w:val="single" w:sz="6" w:space="0" w:color="000000"/>
              <w:bottom w:val="single" w:sz="6" w:space="0" w:color="000000"/>
              <w:right w:val="single" w:sz="6" w:space="0" w:color="000000"/>
            </w:tcBorders>
            <w:shd w:val="clear" w:color="auto" w:fill="DBE5F1"/>
            <w:hideMark/>
          </w:tcPr>
          <w:p w14:paraId="2CC263BE" w14:textId="77777777" w:rsidR="006A4528" w:rsidRPr="001A428D" w:rsidRDefault="006A4528" w:rsidP="00C63D09">
            <w:pPr>
              <w:spacing w:line="240" w:lineRule="auto"/>
              <w:jc w:val="center"/>
            </w:pPr>
            <w:r w:rsidRPr="001A428D">
              <w:t>Landet</w:t>
            </w:r>
            <w:r w:rsidRPr="001A428D">
              <w:rPr>
                <w:rFonts w:ascii="Arial" w:hAnsi="Arial" w:cs="Arial"/>
              </w:rPr>
              <w:t> </w:t>
            </w:r>
          </w:p>
          <w:p w14:paraId="387928BF" w14:textId="77777777" w:rsidR="006A4528" w:rsidRPr="001A428D" w:rsidRDefault="006A4528" w:rsidP="00C63D09">
            <w:pPr>
              <w:spacing w:line="240" w:lineRule="auto"/>
              <w:jc w:val="center"/>
            </w:pPr>
            <w:r w:rsidRPr="001A428D">
              <w:t>8.trinn</w:t>
            </w:r>
            <w:r w:rsidRPr="001A428D">
              <w:rPr>
                <w:rFonts w:ascii="Arial" w:hAnsi="Arial" w:cs="Arial"/>
              </w:rPr>
              <w:t> </w:t>
            </w:r>
          </w:p>
        </w:tc>
        <w:tc>
          <w:tcPr>
            <w:tcW w:w="1217" w:type="dxa"/>
            <w:tcBorders>
              <w:top w:val="single" w:sz="6" w:space="0" w:color="000000"/>
              <w:left w:val="single" w:sz="6" w:space="0" w:color="000000"/>
              <w:bottom w:val="single" w:sz="6" w:space="0" w:color="000000"/>
              <w:right w:val="single" w:sz="6" w:space="0" w:color="000000"/>
            </w:tcBorders>
            <w:shd w:val="clear" w:color="auto" w:fill="DBE5F1"/>
            <w:hideMark/>
          </w:tcPr>
          <w:p w14:paraId="1B1CEE1F" w14:textId="77777777" w:rsidR="006A4528" w:rsidRPr="001A428D" w:rsidRDefault="006A4528" w:rsidP="00C63D09">
            <w:pPr>
              <w:spacing w:line="240" w:lineRule="auto"/>
              <w:jc w:val="center"/>
            </w:pPr>
            <w:r w:rsidRPr="001A428D">
              <w:rPr>
                <w:b/>
                <w:bCs/>
              </w:rPr>
              <w:t>Hol</w:t>
            </w:r>
            <w:r w:rsidRPr="001A428D">
              <w:rPr>
                <w:rFonts w:ascii="Arial" w:hAnsi="Arial" w:cs="Arial"/>
                <w:b/>
                <w:bCs/>
              </w:rPr>
              <w:t> </w:t>
            </w:r>
          </w:p>
          <w:p w14:paraId="3FE7E0B8" w14:textId="77777777" w:rsidR="006A4528" w:rsidRPr="001A428D" w:rsidRDefault="006A4528" w:rsidP="00C63D09">
            <w:pPr>
              <w:spacing w:line="240" w:lineRule="auto"/>
              <w:jc w:val="center"/>
            </w:pPr>
            <w:r w:rsidRPr="001A428D">
              <w:rPr>
                <w:b/>
                <w:bCs/>
              </w:rPr>
              <w:t>9.trinn</w:t>
            </w:r>
            <w:r w:rsidRPr="001A428D">
              <w:rPr>
                <w:rFonts w:ascii="Arial" w:hAnsi="Arial" w:cs="Arial"/>
              </w:rPr>
              <w:t> </w:t>
            </w:r>
          </w:p>
        </w:tc>
        <w:tc>
          <w:tcPr>
            <w:tcW w:w="1215" w:type="dxa"/>
            <w:tcBorders>
              <w:top w:val="single" w:sz="6" w:space="0" w:color="000000"/>
              <w:left w:val="single" w:sz="6" w:space="0" w:color="000000"/>
              <w:bottom w:val="single" w:sz="6" w:space="0" w:color="000000"/>
              <w:right w:val="single" w:sz="6" w:space="0" w:color="000000"/>
            </w:tcBorders>
            <w:shd w:val="clear" w:color="auto" w:fill="DBE5F1"/>
            <w:hideMark/>
          </w:tcPr>
          <w:p w14:paraId="3DA4DB4B" w14:textId="77777777" w:rsidR="006A4528" w:rsidRPr="001A428D" w:rsidRDefault="006A4528" w:rsidP="00C63D09">
            <w:pPr>
              <w:spacing w:line="240" w:lineRule="auto"/>
              <w:jc w:val="center"/>
            </w:pPr>
            <w:r w:rsidRPr="001A428D">
              <w:t>Landet</w:t>
            </w:r>
            <w:r w:rsidRPr="001A428D">
              <w:rPr>
                <w:rFonts w:ascii="Arial" w:hAnsi="Arial" w:cs="Arial"/>
              </w:rPr>
              <w:t> </w:t>
            </w:r>
          </w:p>
          <w:p w14:paraId="787DAE06" w14:textId="77777777" w:rsidR="006A4528" w:rsidRPr="001A428D" w:rsidRDefault="006A4528" w:rsidP="00C63D09">
            <w:pPr>
              <w:spacing w:line="240" w:lineRule="auto"/>
              <w:jc w:val="center"/>
            </w:pPr>
            <w:r w:rsidRPr="001A428D">
              <w:t>9.trinn</w:t>
            </w:r>
            <w:r w:rsidRPr="001A428D">
              <w:rPr>
                <w:rFonts w:ascii="Arial" w:hAnsi="Arial" w:cs="Arial"/>
              </w:rPr>
              <w:t> </w:t>
            </w:r>
          </w:p>
        </w:tc>
      </w:tr>
      <w:tr w:rsidR="006A4528" w:rsidRPr="001A428D" w14:paraId="108A27D1" w14:textId="77777777" w:rsidTr="00C63D09">
        <w:trPr>
          <w:trHeight w:val="363"/>
        </w:trPr>
        <w:tc>
          <w:tcPr>
            <w:tcW w:w="1019" w:type="dxa"/>
            <w:tcBorders>
              <w:top w:val="single" w:sz="6" w:space="0" w:color="000000"/>
              <w:left w:val="single" w:sz="6" w:space="0" w:color="000000"/>
              <w:bottom w:val="single" w:sz="6" w:space="0" w:color="000000"/>
              <w:right w:val="single" w:sz="6" w:space="0" w:color="000000"/>
            </w:tcBorders>
            <w:hideMark/>
          </w:tcPr>
          <w:p w14:paraId="35AC0A8F" w14:textId="77777777" w:rsidR="006A4528" w:rsidRPr="001A428D" w:rsidRDefault="006A4528" w:rsidP="00C63D09">
            <w:pPr>
              <w:spacing w:line="240" w:lineRule="auto"/>
              <w:jc w:val="both"/>
            </w:pPr>
            <w:r w:rsidRPr="001A428D">
              <w:rPr>
                <w:b/>
                <w:bCs/>
              </w:rPr>
              <w:t>Engelsk</w:t>
            </w:r>
            <w:r w:rsidRPr="001A428D">
              <w:rPr>
                <w:rFonts w:ascii="Arial" w:hAnsi="Arial" w:cs="Arial"/>
                <w:b/>
                <w:bCs/>
              </w:rPr>
              <w:t> </w:t>
            </w:r>
            <w:r w:rsidRPr="001A428D">
              <w:t> </w:t>
            </w:r>
          </w:p>
        </w:tc>
        <w:tc>
          <w:tcPr>
            <w:tcW w:w="1031" w:type="dxa"/>
            <w:tcBorders>
              <w:top w:val="single" w:sz="6" w:space="0" w:color="000000"/>
              <w:left w:val="single" w:sz="6" w:space="0" w:color="000000"/>
              <w:bottom w:val="single" w:sz="6" w:space="0" w:color="000000"/>
              <w:right w:val="single" w:sz="6" w:space="0" w:color="000000"/>
            </w:tcBorders>
            <w:shd w:val="clear" w:color="auto" w:fill="FF0000"/>
            <w:hideMark/>
          </w:tcPr>
          <w:p w14:paraId="241DDF86" w14:textId="77777777" w:rsidR="006A4528" w:rsidRPr="001A428D" w:rsidRDefault="006A4528" w:rsidP="00C63D09">
            <w:pPr>
              <w:spacing w:line="240" w:lineRule="auto"/>
              <w:jc w:val="center"/>
              <w:rPr>
                <w:b/>
                <w:bCs/>
              </w:rPr>
            </w:pPr>
            <w:r w:rsidRPr="001A428D">
              <w:rPr>
                <w:b/>
                <w:bCs/>
              </w:rPr>
              <w:t>48</w:t>
            </w:r>
          </w:p>
        </w:tc>
        <w:tc>
          <w:tcPr>
            <w:tcW w:w="1215" w:type="dxa"/>
            <w:tcBorders>
              <w:top w:val="single" w:sz="6" w:space="0" w:color="000000"/>
              <w:left w:val="single" w:sz="6" w:space="0" w:color="000000"/>
              <w:bottom w:val="single" w:sz="6" w:space="0" w:color="000000"/>
              <w:right w:val="single" w:sz="6" w:space="0" w:color="000000"/>
            </w:tcBorders>
            <w:hideMark/>
          </w:tcPr>
          <w:p w14:paraId="2914EDC6" w14:textId="77777777" w:rsidR="006A4528" w:rsidRPr="001A428D" w:rsidRDefault="006A4528" w:rsidP="00C63D09">
            <w:pPr>
              <w:spacing w:line="240" w:lineRule="auto"/>
              <w:jc w:val="center"/>
              <w:rPr>
                <w:highlight w:val="yellow"/>
              </w:rPr>
            </w:pPr>
            <w:r w:rsidRPr="001A428D">
              <w:t>50</w:t>
            </w:r>
          </w:p>
        </w:tc>
        <w:tc>
          <w:tcPr>
            <w:tcW w:w="1217" w:type="dxa"/>
            <w:tcBorders>
              <w:top w:val="single" w:sz="6" w:space="0" w:color="000000"/>
              <w:left w:val="single" w:sz="6" w:space="0" w:color="000000"/>
              <w:bottom w:val="single" w:sz="6" w:space="0" w:color="000000"/>
              <w:right w:val="single" w:sz="6" w:space="0" w:color="000000"/>
            </w:tcBorders>
            <w:shd w:val="clear" w:color="auto" w:fill="FFFF00"/>
            <w:hideMark/>
          </w:tcPr>
          <w:p w14:paraId="22F29375" w14:textId="77777777" w:rsidR="006A4528" w:rsidRPr="001A428D" w:rsidRDefault="006A4528" w:rsidP="00C63D09">
            <w:pPr>
              <w:spacing w:line="240" w:lineRule="auto"/>
              <w:jc w:val="center"/>
              <w:rPr>
                <w:b/>
                <w:bCs/>
              </w:rPr>
            </w:pPr>
            <w:r w:rsidRPr="001A428D">
              <w:rPr>
                <w:b/>
                <w:bCs/>
              </w:rPr>
              <w:t>50</w:t>
            </w:r>
          </w:p>
        </w:tc>
        <w:tc>
          <w:tcPr>
            <w:tcW w:w="1215" w:type="dxa"/>
            <w:tcBorders>
              <w:top w:val="single" w:sz="6" w:space="0" w:color="000000"/>
              <w:left w:val="single" w:sz="6" w:space="0" w:color="000000"/>
              <w:bottom w:val="single" w:sz="6" w:space="0" w:color="000000"/>
              <w:right w:val="single" w:sz="6" w:space="0" w:color="000000"/>
            </w:tcBorders>
            <w:hideMark/>
          </w:tcPr>
          <w:p w14:paraId="4F0FB0C4" w14:textId="77777777" w:rsidR="006A4528" w:rsidRPr="001A428D" w:rsidRDefault="006A4528" w:rsidP="00C63D09">
            <w:pPr>
              <w:spacing w:line="240" w:lineRule="auto"/>
              <w:jc w:val="center"/>
            </w:pPr>
            <w:r w:rsidRPr="001A428D">
              <w:t>51</w:t>
            </w:r>
          </w:p>
        </w:tc>
        <w:tc>
          <w:tcPr>
            <w:tcW w:w="1217" w:type="dxa"/>
            <w:tcBorders>
              <w:top w:val="single" w:sz="6" w:space="0" w:color="000000"/>
              <w:left w:val="single" w:sz="6" w:space="0" w:color="000000"/>
              <w:bottom w:val="single" w:sz="6" w:space="0" w:color="000000"/>
              <w:right w:val="single" w:sz="6" w:space="0" w:color="000000"/>
            </w:tcBorders>
            <w:hideMark/>
          </w:tcPr>
          <w:p w14:paraId="27FD3110" w14:textId="77777777" w:rsidR="006A4528" w:rsidRPr="001A428D" w:rsidRDefault="006A4528" w:rsidP="00C63D09">
            <w:pPr>
              <w:spacing w:line="240" w:lineRule="auto"/>
              <w:jc w:val="center"/>
              <w:rPr>
                <w:b/>
                <w:bCs/>
              </w:rPr>
            </w:pPr>
            <w:r w:rsidRPr="001A428D">
              <w:rPr>
                <w:b/>
                <w:bCs/>
              </w:rPr>
              <w:t>-</w:t>
            </w:r>
          </w:p>
        </w:tc>
        <w:tc>
          <w:tcPr>
            <w:tcW w:w="1215" w:type="dxa"/>
            <w:tcBorders>
              <w:top w:val="single" w:sz="6" w:space="0" w:color="000000"/>
              <w:left w:val="single" w:sz="6" w:space="0" w:color="000000"/>
              <w:bottom w:val="single" w:sz="6" w:space="0" w:color="000000"/>
              <w:right w:val="single" w:sz="6" w:space="0" w:color="000000"/>
            </w:tcBorders>
            <w:hideMark/>
          </w:tcPr>
          <w:p w14:paraId="374FEED5" w14:textId="77777777" w:rsidR="006A4528" w:rsidRPr="001A428D" w:rsidRDefault="006A4528" w:rsidP="00C63D09">
            <w:pPr>
              <w:spacing w:line="240" w:lineRule="auto"/>
              <w:jc w:val="center"/>
            </w:pPr>
            <w:r w:rsidRPr="001A428D">
              <w:t>-</w:t>
            </w:r>
            <w:r w:rsidRPr="001A428D">
              <w:rPr>
                <w:rFonts w:ascii="Arial" w:hAnsi="Arial" w:cs="Arial"/>
              </w:rPr>
              <w:t> </w:t>
            </w:r>
          </w:p>
        </w:tc>
      </w:tr>
      <w:tr w:rsidR="006A4528" w:rsidRPr="001A428D" w14:paraId="2F6CC515" w14:textId="77777777" w:rsidTr="00C63D09">
        <w:trPr>
          <w:trHeight w:val="363"/>
        </w:trPr>
        <w:tc>
          <w:tcPr>
            <w:tcW w:w="1019" w:type="dxa"/>
            <w:tcBorders>
              <w:top w:val="single" w:sz="6" w:space="0" w:color="000000"/>
              <w:left w:val="single" w:sz="6" w:space="0" w:color="000000"/>
              <w:bottom w:val="single" w:sz="6" w:space="0" w:color="000000"/>
              <w:right w:val="single" w:sz="6" w:space="0" w:color="000000"/>
            </w:tcBorders>
            <w:hideMark/>
          </w:tcPr>
          <w:p w14:paraId="1F262683" w14:textId="77777777" w:rsidR="006A4528" w:rsidRPr="001A428D" w:rsidRDefault="006A4528" w:rsidP="00C63D09">
            <w:pPr>
              <w:spacing w:line="240" w:lineRule="auto"/>
              <w:jc w:val="both"/>
            </w:pPr>
            <w:r w:rsidRPr="001A428D">
              <w:rPr>
                <w:b/>
                <w:bCs/>
              </w:rPr>
              <w:t>Lesing</w:t>
            </w:r>
            <w:r w:rsidRPr="001A428D">
              <w:rPr>
                <w:rFonts w:ascii="Arial" w:hAnsi="Arial" w:cs="Arial"/>
                <w:b/>
                <w:bCs/>
              </w:rPr>
              <w:t>  </w:t>
            </w:r>
            <w:r w:rsidRPr="001A428D">
              <w:t> </w:t>
            </w:r>
          </w:p>
        </w:tc>
        <w:tc>
          <w:tcPr>
            <w:tcW w:w="1031" w:type="dxa"/>
            <w:tcBorders>
              <w:top w:val="single" w:sz="6" w:space="0" w:color="000000"/>
              <w:left w:val="single" w:sz="6" w:space="0" w:color="000000"/>
              <w:bottom w:val="single" w:sz="6" w:space="0" w:color="000000"/>
              <w:right w:val="single" w:sz="6" w:space="0" w:color="000000"/>
            </w:tcBorders>
            <w:shd w:val="clear" w:color="auto" w:fill="FFFF00"/>
            <w:hideMark/>
          </w:tcPr>
          <w:p w14:paraId="15A0422A" w14:textId="77777777" w:rsidR="006A4528" w:rsidRPr="001A428D" w:rsidRDefault="006A4528" w:rsidP="00C63D09">
            <w:pPr>
              <w:spacing w:line="240" w:lineRule="auto"/>
              <w:jc w:val="center"/>
              <w:rPr>
                <w:b/>
                <w:bCs/>
              </w:rPr>
            </w:pPr>
            <w:r w:rsidRPr="001A428D">
              <w:rPr>
                <w:b/>
                <w:bCs/>
              </w:rPr>
              <w:t>48</w:t>
            </w:r>
          </w:p>
        </w:tc>
        <w:tc>
          <w:tcPr>
            <w:tcW w:w="1215" w:type="dxa"/>
            <w:tcBorders>
              <w:top w:val="single" w:sz="6" w:space="0" w:color="000000"/>
              <w:left w:val="single" w:sz="6" w:space="0" w:color="000000"/>
              <w:bottom w:val="single" w:sz="6" w:space="0" w:color="000000"/>
              <w:right w:val="single" w:sz="6" w:space="0" w:color="000000"/>
            </w:tcBorders>
            <w:hideMark/>
          </w:tcPr>
          <w:p w14:paraId="4016FF2D" w14:textId="77777777" w:rsidR="006A4528" w:rsidRPr="001A428D" w:rsidRDefault="006A4528" w:rsidP="00C63D09">
            <w:pPr>
              <w:spacing w:line="240" w:lineRule="auto"/>
              <w:jc w:val="center"/>
            </w:pPr>
            <w:r w:rsidRPr="001A428D">
              <w:t>49</w:t>
            </w:r>
          </w:p>
        </w:tc>
        <w:tc>
          <w:tcPr>
            <w:tcW w:w="1217" w:type="dxa"/>
            <w:tcBorders>
              <w:top w:val="single" w:sz="6" w:space="0" w:color="000000"/>
              <w:left w:val="single" w:sz="6" w:space="0" w:color="000000"/>
              <w:bottom w:val="single" w:sz="6" w:space="0" w:color="000000"/>
              <w:right w:val="single" w:sz="6" w:space="0" w:color="000000"/>
            </w:tcBorders>
            <w:shd w:val="clear" w:color="auto" w:fill="FF0000"/>
            <w:hideMark/>
          </w:tcPr>
          <w:p w14:paraId="4D484AD9" w14:textId="77777777" w:rsidR="006A4528" w:rsidRPr="001A428D" w:rsidRDefault="006A4528" w:rsidP="00C63D09">
            <w:pPr>
              <w:spacing w:line="240" w:lineRule="auto"/>
              <w:jc w:val="center"/>
              <w:rPr>
                <w:b/>
                <w:bCs/>
              </w:rPr>
            </w:pPr>
            <w:r w:rsidRPr="001A428D">
              <w:rPr>
                <w:b/>
                <w:bCs/>
              </w:rPr>
              <w:t>47</w:t>
            </w:r>
          </w:p>
        </w:tc>
        <w:tc>
          <w:tcPr>
            <w:tcW w:w="1215" w:type="dxa"/>
            <w:tcBorders>
              <w:top w:val="single" w:sz="6" w:space="0" w:color="000000"/>
              <w:left w:val="single" w:sz="6" w:space="0" w:color="000000"/>
              <w:bottom w:val="single" w:sz="6" w:space="0" w:color="000000"/>
              <w:right w:val="single" w:sz="6" w:space="0" w:color="000000"/>
            </w:tcBorders>
            <w:hideMark/>
          </w:tcPr>
          <w:p w14:paraId="696C3714" w14:textId="77777777" w:rsidR="006A4528" w:rsidRPr="001A428D" w:rsidRDefault="006A4528" w:rsidP="00C63D09">
            <w:pPr>
              <w:spacing w:line="240" w:lineRule="auto"/>
              <w:jc w:val="center"/>
            </w:pPr>
            <w:r w:rsidRPr="001A428D">
              <w:t>49</w:t>
            </w:r>
          </w:p>
        </w:tc>
        <w:tc>
          <w:tcPr>
            <w:tcW w:w="1217" w:type="dxa"/>
            <w:tcBorders>
              <w:top w:val="single" w:sz="6" w:space="0" w:color="000000"/>
              <w:left w:val="single" w:sz="6" w:space="0" w:color="000000"/>
              <w:bottom w:val="single" w:sz="6" w:space="0" w:color="000000"/>
              <w:right w:val="single" w:sz="6" w:space="0" w:color="000000"/>
            </w:tcBorders>
            <w:shd w:val="clear" w:color="auto" w:fill="FF0000"/>
            <w:hideMark/>
          </w:tcPr>
          <w:p w14:paraId="7789E8B5" w14:textId="77777777" w:rsidR="006A4528" w:rsidRPr="001A428D" w:rsidRDefault="006A4528" w:rsidP="00C63D09">
            <w:pPr>
              <w:spacing w:line="240" w:lineRule="auto"/>
              <w:jc w:val="center"/>
              <w:rPr>
                <w:b/>
                <w:bCs/>
              </w:rPr>
            </w:pPr>
            <w:r w:rsidRPr="001A428D">
              <w:rPr>
                <w:b/>
                <w:bCs/>
              </w:rPr>
              <w:t>50</w:t>
            </w:r>
          </w:p>
        </w:tc>
        <w:tc>
          <w:tcPr>
            <w:tcW w:w="1215" w:type="dxa"/>
            <w:tcBorders>
              <w:top w:val="single" w:sz="6" w:space="0" w:color="000000"/>
              <w:left w:val="single" w:sz="6" w:space="0" w:color="000000"/>
              <w:bottom w:val="single" w:sz="6" w:space="0" w:color="000000"/>
              <w:right w:val="single" w:sz="6" w:space="0" w:color="000000"/>
            </w:tcBorders>
            <w:hideMark/>
          </w:tcPr>
          <w:p w14:paraId="00B15DEC" w14:textId="77777777" w:rsidR="006A4528" w:rsidRPr="001A428D" w:rsidRDefault="006A4528" w:rsidP="00C63D09">
            <w:pPr>
              <w:spacing w:line="240" w:lineRule="auto"/>
              <w:jc w:val="center"/>
            </w:pPr>
            <w:r w:rsidRPr="001A428D">
              <w:t>53</w:t>
            </w:r>
          </w:p>
        </w:tc>
      </w:tr>
      <w:tr w:rsidR="006A4528" w:rsidRPr="001A428D" w14:paraId="63990977" w14:textId="77777777" w:rsidTr="00C63D09">
        <w:trPr>
          <w:trHeight w:val="363"/>
        </w:trPr>
        <w:tc>
          <w:tcPr>
            <w:tcW w:w="1019" w:type="dxa"/>
            <w:tcBorders>
              <w:top w:val="single" w:sz="6" w:space="0" w:color="000000"/>
              <w:left w:val="single" w:sz="6" w:space="0" w:color="000000"/>
              <w:bottom w:val="single" w:sz="6" w:space="0" w:color="000000"/>
              <w:right w:val="single" w:sz="6" w:space="0" w:color="000000"/>
            </w:tcBorders>
            <w:hideMark/>
          </w:tcPr>
          <w:p w14:paraId="7AD17FC2" w14:textId="77777777" w:rsidR="006A4528" w:rsidRPr="001A428D" w:rsidRDefault="006A4528" w:rsidP="00C63D09">
            <w:pPr>
              <w:spacing w:line="240" w:lineRule="auto"/>
              <w:jc w:val="both"/>
            </w:pPr>
            <w:r w:rsidRPr="001A428D">
              <w:rPr>
                <w:b/>
                <w:bCs/>
              </w:rPr>
              <w:t>Regning</w:t>
            </w:r>
            <w:r w:rsidRPr="001A428D">
              <w:rPr>
                <w:rFonts w:ascii="Arial" w:hAnsi="Arial" w:cs="Arial"/>
                <w:b/>
                <w:bCs/>
              </w:rPr>
              <w:t> </w:t>
            </w:r>
            <w:r w:rsidRPr="001A428D">
              <w:t> </w:t>
            </w:r>
          </w:p>
        </w:tc>
        <w:tc>
          <w:tcPr>
            <w:tcW w:w="1031" w:type="dxa"/>
            <w:tcBorders>
              <w:top w:val="single" w:sz="6" w:space="0" w:color="000000"/>
              <w:left w:val="single" w:sz="6" w:space="0" w:color="000000"/>
              <w:bottom w:val="single" w:sz="6" w:space="0" w:color="000000"/>
              <w:right w:val="single" w:sz="6" w:space="0" w:color="000000"/>
            </w:tcBorders>
            <w:shd w:val="clear" w:color="auto" w:fill="FFFF00"/>
            <w:hideMark/>
          </w:tcPr>
          <w:p w14:paraId="521F259B" w14:textId="77777777" w:rsidR="006A4528" w:rsidRPr="001A428D" w:rsidRDefault="006A4528" w:rsidP="00C63D09">
            <w:pPr>
              <w:spacing w:line="240" w:lineRule="auto"/>
              <w:jc w:val="center"/>
              <w:rPr>
                <w:b/>
                <w:bCs/>
              </w:rPr>
            </w:pPr>
            <w:r w:rsidRPr="001A428D">
              <w:rPr>
                <w:b/>
                <w:bCs/>
              </w:rPr>
              <w:t>48</w:t>
            </w:r>
          </w:p>
        </w:tc>
        <w:tc>
          <w:tcPr>
            <w:tcW w:w="1215" w:type="dxa"/>
            <w:tcBorders>
              <w:top w:val="single" w:sz="6" w:space="0" w:color="000000"/>
              <w:left w:val="single" w:sz="6" w:space="0" w:color="000000"/>
              <w:bottom w:val="single" w:sz="6" w:space="0" w:color="000000"/>
              <w:right w:val="single" w:sz="6" w:space="0" w:color="000000"/>
            </w:tcBorders>
            <w:hideMark/>
          </w:tcPr>
          <w:p w14:paraId="0FF291BD" w14:textId="77777777" w:rsidR="006A4528" w:rsidRPr="001A428D" w:rsidRDefault="006A4528" w:rsidP="00C63D09">
            <w:pPr>
              <w:spacing w:line="240" w:lineRule="auto"/>
              <w:jc w:val="center"/>
              <w:rPr>
                <w:highlight w:val="yellow"/>
              </w:rPr>
            </w:pPr>
            <w:r w:rsidRPr="001A428D">
              <w:t>49</w:t>
            </w:r>
          </w:p>
        </w:tc>
        <w:tc>
          <w:tcPr>
            <w:tcW w:w="1217" w:type="dxa"/>
            <w:tcBorders>
              <w:top w:val="single" w:sz="6" w:space="0" w:color="000000"/>
              <w:left w:val="single" w:sz="6" w:space="0" w:color="000000"/>
              <w:bottom w:val="single" w:sz="6" w:space="0" w:color="000000"/>
              <w:right w:val="single" w:sz="6" w:space="0" w:color="000000"/>
            </w:tcBorders>
            <w:shd w:val="clear" w:color="auto" w:fill="92D050"/>
            <w:hideMark/>
          </w:tcPr>
          <w:p w14:paraId="67CDBEBF" w14:textId="77777777" w:rsidR="006A4528" w:rsidRPr="001A428D" w:rsidRDefault="006A4528" w:rsidP="00C63D09">
            <w:pPr>
              <w:spacing w:line="240" w:lineRule="auto"/>
              <w:jc w:val="center"/>
              <w:rPr>
                <w:b/>
                <w:bCs/>
              </w:rPr>
            </w:pPr>
            <w:r w:rsidRPr="001A428D">
              <w:rPr>
                <w:b/>
                <w:bCs/>
              </w:rPr>
              <w:t>52</w:t>
            </w:r>
          </w:p>
        </w:tc>
        <w:tc>
          <w:tcPr>
            <w:tcW w:w="1215" w:type="dxa"/>
            <w:tcBorders>
              <w:top w:val="single" w:sz="6" w:space="0" w:color="000000"/>
              <w:left w:val="single" w:sz="6" w:space="0" w:color="000000"/>
              <w:bottom w:val="single" w:sz="6" w:space="0" w:color="000000"/>
              <w:right w:val="single" w:sz="6" w:space="0" w:color="000000"/>
            </w:tcBorders>
            <w:hideMark/>
          </w:tcPr>
          <w:p w14:paraId="5B1BA357" w14:textId="77777777" w:rsidR="006A4528" w:rsidRPr="001A428D" w:rsidRDefault="006A4528" w:rsidP="00C63D09">
            <w:pPr>
              <w:spacing w:line="240" w:lineRule="auto"/>
              <w:jc w:val="center"/>
            </w:pPr>
            <w:r w:rsidRPr="001A428D">
              <w:t>49</w:t>
            </w:r>
          </w:p>
        </w:tc>
        <w:tc>
          <w:tcPr>
            <w:tcW w:w="1217" w:type="dxa"/>
            <w:tcBorders>
              <w:top w:val="single" w:sz="6" w:space="0" w:color="000000"/>
              <w:left w:val="single" w:sz="6" w:space="0" w:color="000000"/>
              <w:bottom w:val="single" w:sz="6" w:space="0" w:color="000000"/>
              <w:right w:val="single" w:sz="6" w:space="0" w:color="000000"/>
            </w:tcBorders>
            <w:shd w:val="clear" w:color="auto" w:fill="FF0000"/>
            <w:hideMark/>
          </w:tcPr>
          <w:p w14:paraId="4E562768" w14:textId="77777777" w:rsidR="006A4528" w:rsidRPr="001A428D" w:rsidRDefault="006A4528" w:rsidP="00C63D09">
            <w:pPr>
              <w:spacing w:line="240" w:lineRule="auto"/>
              <w:jc w:val="center"/>
              <w:rPr>
                <w:b/>
                <w:bCs/>
              </w:rPr>
            </w:pPr>
            <w:r w:rsidRPr="001A428D">
              <w:rPr>
                <w:b/>
                <w:bCs/>
              </w:rPr>
              <w:t>50</w:t>
            </w:r>
          </w:p>
        </w:tc>
        <w:tc>
          <w:tcPr>
            <w:tcW w:w="1215" w:type="dxa"/>
            <w:tcBorders>
              <w:top w:val="single" w:sz="6" w:space="0" w:color="000000"/>
              <w:left w:val="single" w:sz="6" w:space="0" w:color="000000"/>
              <w:bottom w:val="single" w:sz="6" w:space="0" w:color="000000"/>
              <w:right w:val="single" w:sz="6" w:space="0" w:color="000000"/>
            </w:tcBorders>
            <w:hideMark/>
          </w:tcPr>
          <w:p w14:paraId="5A32A2B6" w14:textId="77777777" w:rsidR="006A4528" w:rsidRPr="001A428D" w:rsidRDefault="006A4528" w:rsidP="00C63D09">
            <w:pPr>
              <w:keepNext/>
              <w:spacing w:line="240" w:lineRule="auto"/>
              <w:jc w:val="center"/>
            </w:pPr>
            <w:r w:rsidRPr="001A428D">
              <w:t>53</w:t>
            </w:r>
          </w:p>
        </w:tc>
      </w:tr>
    </w:tbl>
    <w:p w14:paraId="010D02E9" w14:textId="77777777" w:rsidR="006A4528" w:rsidRPr="001A428D" w:rsidRDefault="006A4528" w:rsidP="006A4528">
      <w:pPr>
        <w:pStyle w:val="Bildetekst"/>
        <w:rPr>
          <w:sz w:val="22"/>
          <w:szCs w:val="22"/>
        </w:rPr>
      </w:pPr>
      <w:r w:rsidRPr="001A428D">
        <w:t>Kilde: UDIR statistikkbank og analysebrett</w:t>
      </w:r>
    </w:p>
    <w:p w14:paraId="6B354E9A" w14:textId="77777777" w:rsidR="006A4528" w:rsidRPr="001A428D" w:rsidRDefault="006A4528" w:rsidP="006A4528">
      <w:pPr>
        <w:spacing w:after="0" w:line="240" w:lineRule="auto"/>
        <w:textAlignment w:val="baseline"/>
        <w:rPr>
          <w:rFonts w:eastAsia="Times New Roman"/>
          <w:highlight w:val="yellow"/>
          <w:lang w:eastAsia="nb-NO"/>
        </w:rPr>
      </w:pPr>
      <w:r w:rsidRPr="001A428D">
        <w:t xml:space="preserve">Nasjonale prøver i engelsk gjennomføres kun på 5. og 8. trinn. For 9.trinn er det er en forventning at resultatene ligger over resultatet på 8. trinn. </w:t>
      </w:r>
      <w:r w:rsidRPr="001A428D">
        <w:rPr>
          <w:rFonts w:eastAsia="Times New Roman"/>
          <w:lang w:eastAsia="nb-NO"/>
        </w:rPr>
        <w:t>Tabellen over viser også at elevene i årets 9. trinn skårer over 8. trinn i lesing, men ikke i regning. Kommunens 5. trinn skårer 1-2 poeng under landet i alle fag. 8. trinn skårer 1-2 poeng lavere enn landet i engelsk og lesing, men 3 poeng over i regning. 9. trinn ligger hele 3 poeng bak landsgjennomsnittet i begge fag.</w:t>
      </w:r>
    </w:p>
    <w:p w14:paraId="77155F5B" w14:textId="77777777" w:rsidR="006A4528" w:rsidRPr="001A428D" w:rsidRDefault="006A4528" w:rsidP="006A4528">
      <w:pPr>
        <w:pStyle w:val="Bildetekst"/>
        <w:keepNext/>
        <w:rPr>
          <w:sz w:val="22"/>
          <w:szCs w:val="22"/>
        </w:rPr>
      </w:pPr>
    </w:p>
    <w:p w14:paraId="09F823B8" w14:textId="77777777" w:rsidR="006A4528" w:rsidRPr="001A428D" w:rsidRDefault="006A4528" w:rsidP="006A4528">
      <w:pPr>
        <w:pStyle w:val="Bildetekst"/>
        <w:keepNext/>
      </w:pPr>
      <w:r w:rsidRPr="001A428D">
        <w:t xml:space="preserve">Tabell </w:t>
      </w:r>
      <w:r w:rsidRPr="001A428D">
        <w:fldChar w:fldCharType="begin"/>
      </w:r>
      <w:r w:rsidRPr="001A428D">
        <w:instrText xml:space="preserve"> SEQ Tabell \* ARABIC </w:instrText>
      </w:r>
      <w:r w:rsidRPr="001A428D">
        <w:fldChar w:fldCharType="separate"/>
      </w:r>
      <w:r>
        <w:rPr>
          <w:noProof/>
        </w:rPr>
        <w:t>2</w:t>
      </w:r>
      <w:r w:rsidRPr="001A428D">
        <w:fldChar w:fldCharType="end"/>
      </w:r>
      <w:r w:rsidRPr="001A428D">
        <w:t>: Hol sammenliknet med Hallingdalsregionen (Gjennomsnittet av de andre kommunene i Hallingdal)</w:t>
      </w:r>
    </w:p>
    <w:tbl>
      <w:tblPr>
        <w:tblW w:w="809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4"/>
        <w:gridCol w:w="1025"/>
        <w:gridCol w:w="1210"/>
        <w:gridCol w:w="1212"/>
        <w:gridCol w:w="1210"/>
        <w:gridCol w:w="1212"/>
        <w:gridCol w:w="1210"/>
      </w:tblGrid>
      <w:tr w:rsidR="006A4528" w:rsidRPr="001A428D" w14:paraId="51D56E8C" w14:textId="77777777" w:rsidTr="00C63D09">
        <w:trPr>
          <w:trHeight w:val="274"/>
        </w:trPr>
        <w:tc>
          <w:tcPr>
            <w:tcW w:w="1014" w:type="dxa"/>
            <w:tcBorders>
              <w:top w:val="single" w:sz="6" w:space="0" w:color="000000"/>
              <w:left w:val="single" w:sz="6" w:space="0" w:color="000000"/>
              <w:bottom w:val="single" w:sz="6" w:space="0" w:color="000000"/>
              <w:right w:val="single" w:sz="6" w:space="0" w:color="000000"/>
            </w:tcBorders>
            <w:shd w:val="clear" w:color="auto" w:fill="DBE5F1"/>
            <w:hideMark/>
          </w:tcPr>
          <w:p w14:paraId="0F7EEE7D" w14:textId="77777777" w:rsidR="006A4528" w:rsidRPr="001A428D" w:rsidRDefault="006A4528" w:rsidP="00C63D09">
            <w:pPr>
              <w:spacing w:line="240" w:lineRule="auto"/>
              <w:jc w:val="both"/>
            </w:pPr>
            <w:r w:rsidRPr="001A428D">
              <w:rPr>
                <w:b/>
                <w:bCs/>
              </w:rPr>
              <w:t>Indikator</w:t>
            </w:r>
            <w:r w:rsidRPr="001A428D">
              <w:rPr>
                <w:rFonts w:ascii="Arial" w:hAnsi="Arial" w:cs="Arial"/>
                <w:b/>
                <w:bCs/>
              </w:rPr>
              <w:t> </w:t>
            </w:r>
            <w:r w:rsidRPr="001A428D">
              <w:t> </w:t>
            </w:r>
          </w:p>
        </w:tc>
        <w:tc>
          <w:tcPr>
            <w:tcW w:w="1025" w:type="dxa"/>
            <w:tcBorders>
              <w:top w:val="single" w:sz="6" w:space="0" w:color="000000"/>
              <w:left w:val="single" w:sz="6" w:space="0" w:color="000000"/>
              <w:bottom w:val="single" w:sz="6" w:space="0" w:color="000000"/>
              <w:right w:val="single" w:sz="6" w:space="0" w:color="000000"/>
            </w:tcBorders>
            <w:shd w:val="clear" w:color="auto" w:fill="DBE5F1"/>
            <w:hideMark/>
          </w:tcPr>
          <w:p w14:paraId="138FDE12" w14:textId="77777777" w:rsidR="006A4528" w:rsidRPr="001A428D" w:rsidRDefault="006A4528" w:rsidP="00C63D09">
            <w:pPr>
              <w:spacing w:line="240" w:lineRule="auto"/>
              <w:jc w:val="center"/>
            </w:pPr>
            <w:r w:rsidRPr="001A428D">
              <w:rPr>
                <w:b/>
                <w:bCs/>
              </w:rPr>
              <w:t>Hol</w:t>
            </w:r>
            <w:r w:rsidRPr="001A428D">
              <w:rPr>
                <w:rFonts w:ascii="Arial" w:hAnsi="Arial" w:cs="Arial"/>
                <w:b/>
                <w:bCs/>
              </w:rPr>
              <w:t> </w:t>
            </w:r>
          </w:p>
          <w:p w14:paraId="114715E9" w14:textId="77777777" w:rsidR="006A4528" w:rsidRPr="001A428D" w:rsidRDefault="006A4528" w:rsidP="00C63D09">
            <w:pPr>
              <w:spacing w:line="240" w:lineRule="auto"/>
              <w:jc w:val="center"/>
            </w:pPr>
            <w:r w:rsidRPr="001A428D">
              <w:rPr>
                <w:b/>
                <w:bCs/>
              </w:rPr>
              <w:t>5.trinn</w:t>
            </w:r>
            <w:r w:rsidRPr="001A428D">
              <w:rPr>
                <w:rFonts w:ascii="Arial" w:hAnsi="Arial" w:cs="Arial"/>
              </w:rPr>
              <w:t> </w:t>
            </w:r>
          </w:p>
        </w:tc>
        <w:tc>
          <w:tcPr>
            <w:tcW w:w="1210" w:type="dxa"/>
            <w:tcBorders>
              <w:top w:val="single" w:sz="6" w:space="0" w:color="000000"/>
              <w:left w:val="single" w:sz="6" w:space="0" w:color="000000"/>
              <w:bottom w:val="single" w:sz="6" w:space="0" w:color="000000"/>
              <w:right w:val="single" w:sz="6" w:space="0" w:color="000000"/>
            </w:tcBorders>
            <w:shd w:val="clear" w:color="auto" w:fill="DBE5F1"/>
            <w:hideMark/>
          </w:tcPr>
          <w:p w14:paraId="6F20360D" w14:textId="77777777" w:rsidR="006A4528" w:rsidRPr="001A428D" w:rsidRDefault="006A4528" w:rsidP="00C63D09">
            <w:pPr>
              <w:spacing w:line="240" w:lineRule="auto"/>
              <w:jc w:val="center"/>
            </w:pPr>
            <w:r w:rsidRPr="001A428D">
              <w:t>Hallingdal</w:t>
            </w:r>
          </w:p>
          <w:p w14:paraId="41C68995" w14:textId="77777777" w:rsidR="006A4528" w:rsidRPr="001A428D" w:rsidRDefault="006A4528" w:rsidP="00C63D09">
            <w:pPr>
              <w:spacing w:line="240" w:lineRule="auto"/>
              <w:jc w:val="center"/>
            </w:pPr>
            <w:r w:rsidRPr="001A428D">
              <w:t>5.trinn</w:t>
            </w:r>
            <w:r w:rsidRPr="001A428D">
              <w:rPr>
                <w:rFonts w:ascii="Arial" w:hAnsi="Arial" w:cs="Arial"/>
              </w:rPr>
              <w:t> </w:t>
            </w:r>
          </w:p>
        </w:tc>
        <w:tc>
          <w:tcPr>
            <w:tcW w:w="1212" w:type="dxa"/>
            <w:tcBorders>
              <w:top w:val="single" w:sz="6" w:space="0" w:color="000000"/>
              <w:left w:val="single" w:sz="6" w:space="0" w:color="000000"/>
              <w:bottom w:val="single" w:sz="6" w:space="0" w:color="000000"/>
              <w:right w:val="single" w:sz="6" w:space="0" w:color="000000"/>
            </w:tcBorders>
            <w:shd w:val="clear" w:color="auto" w:fill="DBE5F1"/>
            <w:hideMark/>
          </w:tcPr>
          <w:p w14:paraId="7898F284" w14:textId="77777777" w:rsidR="006A4528" w:rsidRPr="001A428D" w:rsidRDefault="006A4528" w:rsidP="00C63D09">
            <w:pPr>
              <w:spacing w:line="240" w:lineRule="auto"/>
              <w:jc w:val="center"/>
            </w:pPr>
            <w:r w:rsidRPr="001A428D">
              <w:rPr>
                <w:b/>
                <w:bCs/>
              </w:rPr>
              <w:t>Hol</w:t>
            </w:r>
            <w:r w:rsidRPr="001A428D">
              <w:rPr>
                <w:rFonts w:ascii="Arial" w:hAnsi="Arial" w:cs="Arial"/>
                <w:b/>
                <w:bCs/>
              </w:rPr>
              <w:t> </w:t>
            </w:r>
          </w:p>
          <w:p w14:paraId="1E9CA68B" w14:textId="77777777" w:rsidR="006A4528" w:rsidRPr="001A428D" w:rsidRDefault="006A4528" w:rsidP="00C63D09">
            <w:pPr>
              <w:spacing w:line="240" w:lineRule="auto"/>
              <w:jc w:val="center"/>
            </w:pPr>
            <w:r w:rsidRPr="001A428D">
              <w:rPr>
                <w:b/>
                <w:bCs/>
              </w:rPr>
              <w:t>8.trinn</w:t>
            </w:r>
            <w:r w:rsidRPr="001A428D">
              <w:rPr>
                <w:rFonts w:ascii="Arial" w:hAnsi="Arial" w:cs="Arial"/>
              </w:rPr>
              <w:t> </w:t>
            </w:r>
          </w:p>
        </w:tc>
        <w:tc>
          <w:tcPr>
            <w:tcW w:w="1210" w:type="dxa"/>
            <w:tcBorders>
              <w:top w:val="single" w:sz="6" w:space="0" w:color="000000"/>
              <w:left w:val="single" w:sz="6" w:space="0" w:color="000000"/>
              <w:bottom w:val="single" w:sz="6" w:space="0" w:color="000000"/>
              <w:right w:val="single" w:sz="6" w:space="0" w:color="000000"/>
            </w:tcBorders>
            <w:shd w:val="clear" w:color="auto" w:fill="DBE5F1"/>
            <w:hideMark/>
          </w:tcPr>
          <w:p w14:paraId="7AADEE3F" w14:textId="77777777" w:rsidR="006A4528" w:rsidRPr="001A428D" w:rsidRDefault="006A4528" w:rsidP="00C63D09">
            <w:pPr>
              <w:spacing w:line="240" w:lineRule="auto"/>
              <w:jc w:val="center"/>
            </w:pPr>
            <w:r w:rsidRPr="001A428D">
              <w:t>Hallingdal</w:t>
            </w:r>
          </w:p>
          <w:p w14:paraId="7D99D939" w14:textId="77777777" w:rsidR="006A4528" w:rsidRPr="001A428D" w:rsidRDefault="006A4528" w:rsidP="00C63D09">
            <w:pPr>
              <w:spacing w:line="240" w:lineRule="auto"/>
              <w:jc w:val="center"/>
            </w:pPr>
            <w:r w:rsidRPr="001A428D">
              <w:t>8.trinn</w:t>
            </w:r>
            <w:r w:rsidRPr="001A428D">
              <w:rPr>
                <w:rFonts w:ascii="Arial" w:hAnsi="Arial" w:cs="Arial"/>
              </w:rPr>
              <w:t> </w:t>
            </w:r>
          </w:p>
        </w:tc>
        <w:tc>
          <w:tcPr>
            <w:tcW w:w="1212" w:type="dxa"/>
            <w:tcBorders>
              <w:top w:val="single" w:sz="6" w:space="0" w:color="000000"/>
              <w:left w:val="single" w:sz="6" w:space="0" w:color="000000"/>
              <w:bottom w:val="single" w:sz="6" w:space="0" w:color="000000"/>
              <w:right w:val="single" w:sz="6" w:space="0" w:color="000000"/>
            </w:tcBorders>
            <w:shd w:val="clear" w:color="auto" w:fill="DBE5F1"/>
            <w:hideMark/>
          </w:tcPr>
          <w:p w14:paraId="122F671B" w14:textId="77777777" w:rsidR="006A4528" w:rsidRPr="001A428D" w:rsidRDefault="006A4528" w:rsidP="00C63D09">
            <w:pPr>
              <w:spacing w:line="240" w:lineRule="auto"/>
              <w:jc w:val="center"/>
            </w:pPr>
            <w:r w:rsidRPr="001A428D">
              <w:rPr>
                <w:b/>
                <w:bCs/>
              </w:rPr>
              <w:t>Hol</w:t>
            </w:r>
            <w:r w:rsidRPr="001A428D">
              <w:rPr>
                <w:rFonts w:ascii="Arial" w:hAnsi="Arial" w:cs="Arial"/>
                <w:b/>
                <w:bCs/>
              </w:rPr>
              <w:t> </w:t>
            </w:r>
          </w:p>
          <w:p w14:paraId="3F9332FA" w14:textId="77777777" w:rsidR="006A4528" w:rsidRPr="001A428D" w:rsidRDefault="006A4528" w:rsidP="00C63D09">
            <w:pPr>
              <w:spacing w:line="240" w:lineRule="auto"/>
              <w:jc w:val="center"/>
            </w:pPr>
            <w:r w:rsidRPr="001A428D">
              <w:rPr>
                <w:b/>
                <w:bCs/>
              </w:rPr>
              <w:t>9.trinn</w:t>
            </w:r>
            <w:r w:rsidRPr="001A428D">
              <w:rPr>
                <w:rFonts w:ascii="Arial" w:hAnsi="Arial" w:cs="Arial"/>
              </w:rPr>
              <w:t> </w:t>
            </w:r>
          </w:p>
        </w:tc>
        <w:tc>
          <w:tcPr>
            <w:tcW w:w="1210" w:type="dxa"/>
            <w:tcBorders>
              <w:top w:val="single" w:sz="6" w:space="0" w:color="000000"/>
              <w:left w:val="single" w:sz="6" w:space="0" w:color="000000"/>
              <w:bottom w:val="single" w:sz="6" w:space="0" w:color="000000"/>
              <w:right w:val="single" w:sz="6" w:space="0" w:color="000000"/>
            </w:tcBorders>
            <w:shd w:val="clear" w:color="auto" w:fill="DBE5F1"/>
            <w:hideMark/>
          </w:tcPr>
          <w:p w14:paraId="0D177531" w14:textId="77777777" w:rsidR="006A4528" w:rsidRPr="001A428D" w:rsidRDefault="006A4528" w:rsidP="00C63D09">
            <w:pPr>
              <w:spacing w:line="240" w:lineRule="auto"/>
              <w:jc w:val="center"/>
            </w:pPr>
            <w:r w:rsidRPr="001A428D">
              <w:t>Hallingdal</w:t>
            </w:r>
          </w:p>
          <w:p w14:paraId="57F7A082" w14:textId="77777777" w:rsidR="006A4528" w:rsidRPr="001A428D" w:rsidRDefault="006A4528" w:rsidP="00C63D09">
            <w:pPr>
              <w:spacing w:line="240" w:lineRule="auto"/>
              <w:jc w:val="center"/>
            </w:pPr>
            <w:r w:rsidRPr="001A428D">
              <w:t>9.trinn</w:t>
            </w:r>
            <w:r w:rsidRPr="001A428D">
              <w:rPr>
                <w:rFonts w:ascii="Arial" w:hAnsi="Arial" w:cs="Arial"/>
              </w:rPr>
              <w:t> </w:t>
            </w:r>
          </w:p>
        </w:tc>
      </w:tr>
      <w:tr w:rsidR="006A4528" w:rsidRPr="001A428D" w14:paraId="7A66A3B4" w14:textId="77777777" w:rsidTr="00C63D09">
        <w:trPr>
          <w:trHeight w:val="274"/>
        </w:trPr>
        <w:tc>
          <w:tcPr>
            <w:tcW w:w="1014" w:type="dxa"/>
            <w:tcBorders>
              <w:top w:val="single" w:sz="6" w:space="0" w:color="000000"/>
              <w:left w:val="single" w:sz="6" w:space="0" w:color="000000"/>
              <w:bottom w:val="single" w:sz="6" w:space="0" w:color="000000"/>
              <w:right w:val="single" w:sz="6" w:space="0" w:color="000000"/>
            </w:tcBorders>
            <w:hideMark/>
          </w:tcPr>
          <w:p w14:paraId="03FECA1A" w14:textId="77777777" w:rsidR="006A4528" w:rsidRPr="001A428D" w:rsidRDefault="006A4528" w:rsidP="00C63D09">
            <w:pPr>
              <w:spacing w:line="240" w:lineRule="auto"/>
              <w:jc w:val="both"/>
            </w:pPr>
            <w:r w:rsidRPr="001A428D">
              <w:rPr>
                <w:b/>
                <w:bCs/>
              </w:rPr>
              <w:t>Engelsk</w:t>
            </w:r>
            <w:r w:rsidRPr="001A428D">
              <w:rPr>
                <w:rFonts w:ascii="Arial" w:hAnsi="Arial" w:cs="Arial"/>
                <w:b/>
                <w:bCs/>
              </w:rPr>
              <w:t> </w:t>
            </w:r>
            <w:r w:rsidRPr="001A428D">
              <w:t> </w:t>
            </w:r>
          </w:p>
        </w:tc>
        <w:tc>
          <w:tcPr>
            <w:tcW w:w="1025" w:type="dxa"/>
            <w:tcBorders>
              <w:top w:val="single" w:sz="6" w:space="0" w:color="000000"/>
              <w:left w:val="single" w:sz="6" w:space="0" w:color="000000"/>
              <w:bottom w:val="single" w:sz="6" w:space="0" w:color="000000"/>
              <w:right w:val="single" w:sz="6" w:space="0" w:color="000000"/>
            </w:tcBorders>
            <w:shd w:val="clear" w:color="auto" w:fill="FFFF00"/>
            <w:hideMark/>
          </w:tcPr>
          <w:p w14:paraId="609C07BB" w14:textId="77777777" w:rsidR="006A4528" w:rsidRPr="001A428D" w:rsidRDefault="006A4528" w:rsidP="00C63D09">
            <w:pPr>
              <w:tabs>
                <w:tab w:val="left" w:pos="385"/>
                <w:tab w:val="center" w:pos="518"/>
              </w:tabs>
              <w:spacing w:line="240" w:lineRule="auto"/>
              <w:jc w:val="center"/>
              <w:rPr>
                <w:b/>
                <w:bCs/>
              </w:rPr>
            </w:pPr>
            <w:r w:rsidRPr="001A428D">
              <w:rPr>
                <w:b/>
                <w:bCs/>
              </w:rPr>
              <w:t>48</w:t>
            </w:r>
          </w:p>
        </w:tc>
        <w:tc>
          <w:tcPr>
            <w:tcW w:w="1210" w:type="dxa"/>
            <w:tcBorders>
              <w:top w:val="single" w:sz="6" w:space="0" w:color="000000"/>
              <w:left w:val="single" w:sz="6" w:space="0" w:color="000000"/>
              <w:bottom w:val="single" w:sz="6" w:space="0" w:color="000000"/>
              <w:right w:val="single" w:sz="6" w:space="0" w:color="000000"/>
            </w:tcBorders>
            <w:hideMark/>
          </w:tcPr>
          <w:p w14:paraId="5CE18B4A" w14:textId="77777777" w:rsidR="006A4528" w:rsidRPr="001A428D" w:rsidRDefault="006A4528" w:rsidP="00C63D09">
            <w:pPr>
              <w:spacing w:line="240" w:lineRule="auto"/>
              <w:jc w:val="center"/>
              <w:rPr>
                <w:highlight w:val="yellow"/>
              </w:rPr>
            </w:pPr>
            <w:r w:rsidRPr="001A428D">
              <w:t>49</w:t>
            </w:r>
          </w:p>
        </w:tc>
        <w:tc>
          <w:tcPr>
            <w:tcW w:w="1212" w:type="dxa"/>
            <w:tcBorders>
              <w:top w:val="single" w:sz="6" w:space="0" w:color="000000"/>
              <w:left w:val="single" w:sz="6" w:space="0" w:color="000000"/>
              <w:bottom w:val="single" w:sz="6" w:space="0" w:color="000000"/>
              <w:right w:val="single" w:sz="6" w:space="0" w:color="000000"/>
            </w:tcBorders>
            <w:shd w:val="clear" w:color="auto" w:fill="92D050"/>
            <w:hideMark/>
          </w:tcPr>
          <w:p w14:paraId="53A98779" w14:textId="77777777" w:rsidR="006A4528" w:rsidRPr="001A428D" w:rsidRDefault="006A4528" w:rsidP="00C63D09">
            <w:pPr>
              <w:spacing w:line="240" w:lineRule="auto"/>
              <w:jc w:val="center"/>
              <w:rPr>
                <w:b/>
                <w:bCs/>
              </w:rPr>
            </w:pPr>
            <w:r w:rsidRPr="001A428D">
              <w:rPr>
                <w:b/>
                <w:bCs/>
              </w:rPr>
              <w:t>50</w:t>
            </w:r>
          </w:p>
        </w:tc>
        <w:tc>
          <w:tcPr>
            <w:tcW w:w="1210" w:type="dxa"/>
            <w:tcBorders>
              <w:top w:val="single" w:sz="6" w:space="0" w:color="000000"/>
              <w:left w:val="single" w:sz="6" w:space="0" w:color="000000"/>
              <w:bottom w:val="single" w:sz="6" w:space="0" w:color="000000"/>
              <w:right w:val="single" w:sz="6" w:space="0" w:color="000000"/>
            </w:tcBorders>
            <w:hideMark/>
          </w:tcPr>
          <w:p w14:paraId="29BF14E2" w14:textId="77777777" w:rsidR="006A4528" w:rsidRPr="001A428D" w:rsidRDefault="006A4528" w:rsidP="00C63D09">
            <w:pPr>
              <w:spacing w:line="240" w:lineRule="auto"/>
              <w:jc w:val="center"/>
            </w:pPr>
            <w:r w:rsidRPr="001A428D">
              <w:t>49</w:t>
            </w:r>
          </w:p>
        </w:tc>
        <w:tc>
          <w:tcPr>
            <w:tcW w:w="1212" w:type="dxa"/>
            <w:tcBorders>
              <w:top w:val="single" w:sz="6" w:space="0" w:color="000000"/>
              <w:left w:val="single" w:sz="6" w:space="0" w:color="000000"/>
              <w:bottom w:val="single" w:sz="6" w:space="0" w:color="000000"/>
              <w:right w:val="single" w:sz="6" w:space="0" w:color="000000"/>
            </w:tcBorders>
            <w:hideMark/>
          </w:tcPr>
          <w:p w14:paraId="2290F978" w14:textId="77777777" w:rsidR="006A4528" w:rsidRPr="001A428D" w:rsidRDefault="006A4528" w:rsidP="00C63D09">
            <w:pPr>
              <w:spacing w:line="240" w:lineRule="auto"/>
              <w:jc w:val="center"/>
            </w:pPr>
            <w:r w:rsidRPr="001A428D">
              <w:t>-</w:t>
            </w:r>
          </w:p>
        </w:tc>
        <w:tc>
          <w:tcPr>
            <w:tcW w:w="1210" w:type="dxa"/>
            <w:tcBorders>
              <w:top w:val="single" w:sz="6" w:space="0" w:color="000000"/>
              <w:left w:val="single" w:sz="6" w:space="0" w:color="000000"/>
              <w:bottom w:val="single" w:sz="6" w:space="0" w:color="000000"/>
              <w:right w:val="single" w:sz="6" w:space="0" w:color="000000"/>
            </w:tcBorders>
            <w:hideMark/>
          </w:tcPr>
          <w:p w14:paraId="2EBF427E" w14:textId="77777777" w:rsidR="006A4528" w:rsidRPr="001A428D" w:rsidRDefault="006A4528" w:rsidP="00C63D09">
            <w:pPr>
              <w:spacing w:line="240" w:lineRule="auto"/>
              <w:jc w:val="center"/>
              <w:rPr>
                <w:highlight w:val="yellow"/>
              </w:rPr>
            </w:pPr>
            <w:r w:rsidRPr="001A428D">
              <w:t>-</w:t>
            </w:r>
            <w:r w:rsidRPr="001A428D">
              <w:rPr>
                <w:rFonts w:ascii="Arial" w:hAnsi="Arial" w:cs="Arial"/>
              </w:rPr>
              <w:t> </w:t>
            </w:r>
          </w:p>
        </w:tc>
      </w:tr>
      <w:tr w:rsidR="006A4528" w:rsidRPr="001A428D" w14:paraId="781AFAD6" w14:textId="77777777" w:rsidTr="00C63D09">
        <w:trPr>
          <w:trHeight w:val="274"/>
        </w:trPr>
        <w:tc>
          <w:tcPr>
            <w:tcW w:w="1014" w:type="dxa"/>
            <w:tcBorders>
              <w:top w:val="single" w:sz="6" w:space="0" w:color="000000"/>
              <w:left w:val="single" w:sz="6" w:space="0" w:color="000000"/>
              <w:bottom w:val="single" w:sz="6" w:space="0" w:color="000000"/>
              <w:right w:val="single" w:sz="6" w:space="0" w:color="000000"/>
            </w:tcBorders>
            <w:hideMark/>
          </w:tcPr>
          <w:p w14:paraId="4EA3189E" w14:textId="77777777" w:rsidR="006A4528" w:rsidRPr="001A428D" w:rsidRDefault="006A4528" w:rsidP="00C63D09">
            <w:pPr>
              <w:spacing w:line="240" w:lineRule="auto"/>
              <w:jc w:val="both"/>
            </w:pPr>
            <w:r w:rsidRPr="001A428D">
              <w:rPr>
                <w:b/>
                <w:bCs/>
              </w:rPr>
              <w:t>Lesing</w:t>
            </w:r>
            <w:r w:rsidRPr="001A428D">
              <w:rPr>
                <w:rFonts w:ascii="Arial" w:hAnsi="Arial" w:cs="Arial"/>
                <w:b/>
                <w:bCs/>
              </w:rPr>
              <w:t>  </w:t>
            </w:r>
            <w:r w:rsidRPr="001A428D">
              <w:t> </w:t>
            </w:r>
          </w:p>
        </w:tc>
        <w:tc>
          <w:tcPr>
            <w:tcW w:w="1025" w:type="dxa"/>
            <w:tcBorders>
              <w:top w:val="single" w:sz="6" w:space="0" w:color="000000"/>
              <w:left w:val="single" w:sz="6" w:space="0" w:color="000000"/>
              <w:bottom w:val="single" w:sz="6" w:space="0" w:color="000000"/>
              <w:right w:val="single" w:sz="6" w:space="0" w:color="000000"/>
            </w:tcBorders>
            <w:shd w:val="clear" w:color="auto" w:fill="92D050"/>
            <w:hideMark/>
          </w:tcPr>
          <w:p w14:paraId="61F43259" w14:textId="77777777" w:rsidR="006A4528" w:rsidRPr="001A428D" w:rsidRDefault="006A4528" w:rsidP="00C63D09">
            <w:pPr>
              <w:spacing w:line="240" w:lineRule="auto"/>
              <w:jc w:val="center"/>
              <w:rPr>
                <w:b/>
                <w:bCs/>
              </w:rPr>
            </w:pPr>
            <w:r w:rsidRPr="001A428D">
              <w:rPr>
                <w:b/>
                <w:bCs/>
              </w:rPr>
              <w:t>48</w:t>
            </w:r>
          </w:p>
        </w:tc>
        <w:tc>
          <w:tcPr>
            <w:tcW w:w="1210" w:type="dxa"/>
            <w:tcBorders>
              <w:top w:val="single" w:sz="6" w:space="0" w:color="000000"/>
              <w:left w:val="single" w:sz="6" w:space="0" w:color="000000"/>
              <w:bottom w:val="single" w:sz="6" w:space="0" w:color="000000"/>
              <w:right w:val="single" w:sz="6" w:space="0" w:color="000000"/>
            </w:tcBorders>
            <w:hideMark/>
          </w:tcPr>
          <w:p w14:paraId="703C6F13" w14:textId="77777777" w:rsidR="006A4528" w:rsidRPr="001A428D" w:rsidRDefault="006A4528" w:rsidP="00C63D09">
            <w:pPr>
              <w:spacing w:line="240" w:lineRule="auto"/>
              <w:jc w:val="center"/>
              <w:rPr>
                <w:highlight w:val="yellow"/>
              </w:rPr>
            </w:pPr>
            <w:r w:rsidRPr="001A428D">
              <w:t>47</w:t>
            </w:r>
          </w:p>
        </w:tc>
        <w:tc>
          <w:tcPr>
            <w:tcW w:w="1212" w:type="dxa"/>
            <w:tcBorders>
              <w:top w:val="single" w:sz="6" w:space="0" w:color="000000"/>
              <w:left w:val="single" w:sz="6" w:space="0" w:color="000000"/>
              <w:bottom w:val="single" w:sz="6" w:space="0" w:color="000000"/>
              <w:right w:val="single" w:sz="6" w:space="0" w:color="000000"/>
            </w:tcBorders>
            <w:shd w:val="clear" w:color="auto" w:fill="92D050"/>
            <w:hideMark/>
          </w:tcPr>
          <w:p w14:paraId="597E1793" w14:textId="77777777" w:rsidR="006A4528" w:rsidRPr="001A428D" w:rsidRDefault="006A4528" w:rsidP="00C63D09">
            <w:pPr>
              <w:spacing w:line="240" w:lineRule="auto"/>
              <w:jc w:val="center"/>
              <w:rPr>
                <w:b/>
                <w:bCs/>
              </w:rPr>
            </w:pPr>
            <w:r w:rsidRPr="001A428D">
              <w:rPr>
                <w:b/>
                <w:bCs/>
              </w:rPr>
              <w:t>47</w:t>
            </w:r>
          </w:p>
        </w:tc>
        <w:tc>
          <w:tcPr>
            <w:tcW w:w="1210" w:type="dxa"/>
            <w:tcBorders>
              <w:top w:val="single" w:sz="6" w:space="0" w:color="000000"/>
              <w:left w:val="single" w:sz="6" w:space="0" w:color="000000"/>
              <w:bottom w:val="single" w:sz="6" w:space="0" w:color="000000"/>
              <w:right w:val="single" w:sz="6" w:space="0" w:color="000000"/>
            </w:tcBorders>
            <w:hideMark/>
          </w:tcPr>
          <w:p w14:paraId="555B3CFD" w14:textId="77777777" w:rsidR="006A4528" w:rsidRPr="001A428D" w:rsidRDefault="006A4528" w:rsidP="00C63D09">
            <w:pPr>
              <w:spacing w:line="240" w:lineRule="auto"/>
              <w:jc w:val="center"/>
            </w:pPr>
            <w:r w:rsidRPr="001A428D">
              <w:t>47</w:t>
            </w:r>
          </w:p>
        </w:tc>
        <w:tc>
          <w:tcPr>
            <w:tcW w:w="1212" w:type="dxa"/>
            <w:tcBorders>
              <w:top w:val="single" w:sz="6" w:space="0" w:color="000000"/>
              <w:left w:val="single" w:sz="6" w:space="0" w:color="000000"/>
              <w:bottom w:val="single" w:sz="6" w:space="0" w:color="000000"/>
              <w:right w:val="single" w:sz="6" w:space="0" w:color="000000"/>
            </w:tcBorders>
            <w:shd w:val="clear" w:color="auto" w:fill="FFFF00"/>
            <w:hideMark/>
          </w:tcPr>
          <w:p w14:paraId="283FA6E7" w14:textId="77777777" w:rsidR="006A4528" w:rsidRPr="001A428D" w:rsidRDefault="006A4528" w:rsidP="00C63D09">
            <w:pPr>
              <w:spacing w:line="240" w:lineRule="auto"/>
              <w:jc w:val="center"/>
            </w:pPr>
            <w:r w:rsidRPr="001A428D">
              <w:rPr>
                <w:b/>
                <w:bCs/>
              </w:rPr>
              <w:t>50</w:t>
            </w:r>
          </w:p>
        </w:tc>
        <w:tc>
          <w:tcPr>
            <w:tcW w:w="1210" w:type="dxa"/>
            <w:tcBorders>
              <w:top w:val="single" w:sz="6" w:space="0" w:color="000000"/>
              <w:left w:val="single" w:sz="6" w:space="0" w:color="000000"/>
              <w:bottom w:val="single" w:sz="6" w:space="0" w:color="000000"/>
              <w:right w:val="single" w:sz="6" w:space="0" w:color="000000"/>
            </w:tcBorders>
            <w:hideMark/>
          </w:tcPr>
          <w:p w14:paraId="2CF2C276" w14:textId="77777777" w:rsidR="006A4528" w:rsidRPr="001A428D" w:rsidRDefault="006A4528" w:rsidP="00C63D09">
            <w:pPr>
              <w:spacing w:line="240" w:lineRule="auto"/>
              <w:jc w:val="center"/>
            </w:pPr>
            <w:r w:rsidRPr="001A428D">
              <w:t>51</w:t>
            </w:r>
          </w:p>
        </w:tc>
      </w:tr>
      <w:tr w:rsidR="006A4528" w:rsidRPr="001A428D" w14:paraId="76C49A69" w14:textId="77777777" w:rsidTr="00C63D09">
        <w:trPr>
          <w:trHeight w:val="274"/>
        </w:trPr>
        <w:tc>
          <w:tcPr>
            <w:tcW w:w="1014" w:type="dxa"/>
            <w:tcBorders>
              <w:top w:val="single" w:sz="6" w:space="0" w:color="000000"/>
              <w:left w:val="single" w:sz="6" w:space="0" w:color="000000"/>
              <w:bottom w:val="single" w:sz="6" w:space="0" w:color="000000"/>
              <w:right w:val="single" w:sz="6" w:space="0" w:color="000000"/>
            </w:tcBorders>
            <w:hideMark/>
          </w:tcPr>
          <w:p w14:paraId="3E15D901" w14:textId="77777777" w:rsidR="006A4528" w:rsidRPr="001A428D" w:rsidRDefault="006A4528" w:rsidP="00C63D09">
            <w:pPr>
              <w:spacing w:line="240" w:lineRule="auto"/>
              <w:jc w:val="both"/>
            </w:pPr>
            <w:r w:rsidRPr="001A428D">
              <w:rPr>
                <w:b/>
                <w:bCs/>
              </w:rPr>
              <w:t>Regning</w:t>
            </w:r>
            <w:r w:rsidRPr="001A428D">
              <w:rPr>
                <w:rFonts w:ascii="Arial" w:hAnsi="Arial" w:cs="Arial"/>
                <w:b/>
                <w:bCs/>
              </w:rPr>
              <w:t> </w:t>
            </w:r>
            <w:r w:rsidRPr="001A428D">
              <w:t> </w:t>
            </w:r>
          </w:p>
        </w:tc>
        <w:tc>
          <w:tcPr>
            <w:tcW w:w="1025" w:type="dxa"/>
            <w:tcBorders>
              <w:top w:val="single" w:sz="6" w:space="0" w:color="000000"/>
              <w:left w:val="single" w:sz="6" w:space="0" w:color="000000"/>
              <w:bottom w:val="single" w:sz="6" w:space="0" w:color="000000"/>
              <w:right w:val="single" w:sz="6" w:space="0" w:color="000000"/>
            </w:tcBorders>
            <w:shd w:val="clear" w:color="auto" w:fill="92D050"/>
            <w:hideMark/>
          </w:tcPr>
          <w:p w14:paraId="6732DF8A" w14:textId="77777777" w:rsidR="006A4528" w:rsidRPr="001A428D" w:rsidRDefault="006A4528" w:rsidP="00C63D09">
            <w:pPr>
              <w:spacing w:line="240" w:lineRule="auto"/>
              <w:jc w:val="center"/>
              <w:rPr>
                <w:b/>
                <w:bCs/>
              </w:rPr>
            </w:pPr>
            <w:r w:rsidRPr="001A428D">
              <w:rPr>
                <w:b/>
                <w:bCs/>
              </w:rPr>
              <w:t>48</w:t>
            </w:r>
          </w:p>
        </w:tc>
        <w:tc>
          <w:tcPr>
            <w:tcW w:w="1210" w:type="dxa"/>
            <w:tcBorders>
              <w:top w:val="single" w:sz="6" w:space="0" w:color="000000"/>
              <w:left w:val="single" w:sz="6" w:space="0" w:color="000000"/>
              <w:bottom w:val="single" w:sz="6" w:space="0" w:color="000000"/>
              <w:right w:val="single" w:sz="6" w:space="0" w:color="000000"/>
            </w:tcBorders>
            <w:hideMark/>
          </w:tcPr>
          <w:p w14:paraId="25B6ABB8" w14:textId="77777777" w:rsidR="006A4528" w:rsidRPr="001A428D" w:rsidRDefault="006A4528" w:rsidP="00C63D09">
            <w:pPr>
              <w:spacing w:line="240" w:lineRule="auto"/>
              <w:jc w:val="center"/>
              <w:rPr>
                <w:highlight w:val="yellow"/>
              </w:rPr>
            </w:pPr>
            <w:r w:rsidRPr="001A428D">
              <w:t>48</w:t>
            </w:r>
          </w:p>
        </w:tc>
        <w:tc>
          <w:tcPr>
            <w:tcW w:w="1212" w:type="dxa"/>
            <w:tcBorders>
              <w:top w:val="single" w:sz="6" w:space="0" w:color="000000"/>
              <w:left w:val="single" w:sz="6" w:space="0" w:color="000000"/>
              <w:bottom w:val="single" w:sz="6" w:space="0" w:color="000000"/>
              <w:right w:val="single" w:sz="6" w:space="0" w:color="000000"/>
            </w:tcBorders>
            <w:shd w:val="clear" w:color="auto" w:fill="92D050"/>
            <w:hideMark/>
          </w:tcPr>
          <w:p w14:paraId="6BE66B9C" w14:textId="77777777" w:rsidR="006A4528" w:rsidRPr="001A428D" w:rsidRDefault="006A4528" w:rsidP="00C63D09">
            <w:pPr>
              <w:spacing w:line="240" w:lineRule="auto"/>
              <w:jc w:val="center"/>
              <w:rPr>
                <w:b/>
                <w:bCs/>
              </w:rPr>
            </w:pPr>
            <w:r w:rsidRPr="001A428D">
              <w:rPr>
                <w:b/>
                <w:bCs/>
              </w:rPr>
              <w:t>52</w:t>
            </w:r>
          </w:p>
        </w:tc>
        <w:tc>
          <w:tcPr>
            <w:tcW w:w="1210" w:type="dxa"/>
            <w:tcBorders>
              <w:top w:val="single" w:sz="6" w:space="0" w:color="000000"/>
              <w:left w:val="single" w:sz="6" w:space="0" w:color="000000"/>
              <w:bottom w:val="single" w:sz="6" w:space="0" w:color="000000"/>
              <w:right w:val="single" w:sz="6" w:space="0" w:color="000000"/>
            </w:tcBorders>
            <w:hideMark/>
          </w:tcPr>
          <w:p w14:paraId="01BB419A" w14:textId="77777777" w:rsidR="006A4528" w:rsidRPr="001A428D" w:rsidRDefault="006A4528" w:rsidP="00C63D09">
            <w:pPr>
              <w:spacing w:line="240" w:lineRule="auto"/>
              <w:jc w:val="center"/>
            </w:pPr>
            <w:r w:rsidRPr="001A428D">
              <w:t>48</w:t>
            </w:r>
          </w:p>
        </w:tc>
        <w:tc>
          <w:tcPr>
            <w:tcW w:w="1212" w:type="dxa"/>
            <w:tcBorders>
              <w:top w:val="single" w:sz="6" w:space="0" w:color="000000"/>
              <w:left w:val="single" w:sz="6" w:space="0" w:color="000000"/>
              <w:bottom w:val="single" w:sz="6" w:space="0" w:color="000000"/>
              <w:right w:val="single" w:sz="6" w:space="0" w:color="000000"/>
            </w:tcBorders>
            <w:shd w:val="clear" w:color="auto" w:fill="92D050"/>
            <w:hideMark/>
          </w:tcPr>
          <w:p w14:paraId="07D0633A" w14:textId="77777777" w:rsidR="006A4528" w:rsidRPr="001A428D" w:rsidRDefault="006A4528" w:rsidP="00C63D09">
            <w:pPr>
              <w:spacing w:line="240" w:lineRule="auto"/>
              <w:jc w:val="center"/>
            </w:pPr>
            <w:r w:rsidRPr="001A428D">
              <w:rPr>
                <w:b/>
                <w:bCs/>
              </w:rPr>
              <w:t>50</w:t>
            </w:r>
          </w:p>
        </w:tc>
        <w:tc>
          <w:tcPr>
            <w:tcW w:w="1210" w:type="dxa"/>
            <w:tcBorders>
              <w:top w:val="single" w:sz="6" w:space="0" w:color="000000"/>
              <w:left w:val="single" w:sz="6" w:space="0" w:color="000000"/>
              <w:bottom w:val="single" w:sz="6" w:space="0" w:color="000000"/>
              <w:right w:val="single" w:sz="6" w:space="0" w:color="000000"/>
            </w:tcBorders>
            <w:hideMark/>
          </w:tcPr>
          <w:p w14:paraId="607B56FA" w14:textId="77777777" w:rsidR="006A4528" w:rsidRPr="001A428D" w:rsidRDefault="006A4528" w:rsidP="00C63D09">
            <w:pPr>
              <w:keepNext/>
              <w:spacing w:line="240" w:lineRule="auto"/>
              <w:jc w:val="center"/>
            </w:pPr>
            <w:r w:rsidRPr="001A428D">
              <w:t>50</w:t>
            </w:r>
          </w:p>
        </w:tc>
      </w:tr>
    </w:tbl>
    <w:p w14:paraId="6F64AABF" w14:textId="77777777" w:rsidR="006A4528" w:rsidRPr="001A428D" w:rsidRDefault="006A4528" w:rsidP="006A4528">
      <w:pPr>
        <w:pStyle w:val="Bildetekst"/>
      </w:pPr>
      <w:r w:rsidRPr="001A428D">
        <w:t xml:space="preserve">Kilde: </w:t>
      </w:r>
      <w:proofErr w:type="spellStart"/>
      <w:r w:rsidRPr="001A428D">
        <w:t>Conexus</w:t>
      </w:r>
      <w:proofErr w:type="spellEnd"/>
      <w:r w:rsidRPr="001A428D">
        <w:t xml:space="preserve"> Insight </w:t>
      </w:r>
    </w:p>
    <w:p w14:paraId="03F7644A" w14:textId="77777777" w:rsidR="006A4528" w:rsidRPr="001A428D" w:rsidRDefault="006A4528" w:rsidP="006A4528">
      <w:pPr>
        <w:spacing w:line="240" w:lineRule="auto"/>
      </w:pPr>
      <w:r w:rsidRPr="001A428D">
        <w:t xml:space="preserve">Kommunen ligger forholdsvis jevnt med de andre kommunene i regionen i alle emner. Regning for 8. trinn er imidlertid ett positivt avvik hvor kommunen er hele 4 </w:t>
      </w:r>
      <w:proofErr w:type="spellStart"/>
      <w:r w:rsidRPr="001A428D">
        <w:t>skalapoeng</w:t>
      </w:r>
      <w:proofErr w:type="spellEnd"/>
      <w:r w:rsidRPr="001A428D">
        <w:t xml:space="preserve"> foran snittet for Hallingdal. </w:t>
      </w:r>
    </w:p>
    <w:p w14:paraId="44CF2AF2" w14:textId="77777777" w:rsidR="006A4528" w:rsidRPr="00211A77" w:rsidRDefault="006A4528" w:rsidP="006A4528">
      <w:pPr>
        <w:spacing w:line="240" w:lineRule="auto"/>
      </w:pPr>
    </w:p>
    <w:p w14:paraId="5AAF6B5E" w14:textId="77777777" w:rsidR="006A4528" w:rsidRPr="00BD2B6F" w:rsidRDefault="006A4528" w:rsidP="006A4528">
      <w:pPr>
        <w:pStyle w:val="Overskrift4"/>
        <w:rPr>
          <w:rFonts w:ascii="Calibri" w:hAnsi="Calibri" w:cs="Calibri"/>
          <w:sz w:val="24"/>
        </w:rPr>
      </w:pPr>
      <w:r w:rsidRPr="00BD2B6F">
        <w:rPr>
          <w:rFonts w:ascii="Calibri" w:hAnsi="Calibri" w:cs="Calibri"/>
        </w:rPr>
        <w:t xml:space="preserve">Utvikling over tid i </w:t>
      </w:r>
      <w:proofErr w:type="spellStart"/>
      <w:r w:rsidRPr="00BD2B6F">
        <w:rPr>
          <w:rFonts w:ascii="Calibri" w:hAnsi="Calibri" w:cs="Calibri"/>
        </w:rPr>
        <w:t>skalapoeng</w:t>
      </w:r>
      <w:proofErr w:type="spellEnd"/>
      <w:r w:rsidRPr="00BD2B6F">
        <w:rPr>
          <w:rFonts w:ascii="Calibri" w:hAnsi="Calibri" w:cs="Calibri"/>
        </w:rPr>
        <w:t xml:space="preserve"> </w:t>
      </w:r>
    </w:p>
    <w:p w14:paraId="16B6CCBE" w14:textId="77777777" w:rsidR="006A4528" w:rsidRPr="00BD2B6F" w:rsidRDefault="006A4528" w:rsidP="006A4528">
      <w:pPr>
        <w:spacing w:after="0" w:line="240" w:lineRule="auto"/>
        <w:textAlignment w:val="baseline"/>
        <w:rPr>
          <w:rFonts w:eastAsia="Times New Roman"/>
          <w:lang w:eastAsia="nb-NO"/>
        </w:rPr>
      </w:pPr>
      <w:r w:rsidRPr="00BD2B6F">
        <w:rPr>
          <w:rFonts w:eastAsia="Times New Roman"/>
          <w:lang w:eastAsia="nb-NO"/>
        </w:rPr>
        <w:t xml:space="preserve">Tabellen under viser utvikling i </w:t>
      </w:r>
      <w:proofErr w:type="spellStart"/>
      <w:r w:rsidRPr="00BD2B6F">
        <w:rPr>
          <w:rFonts w:eastAsia="Times New Roman"/>
          <w:lang w:eastAsia="nb-NO"/>
        </w:rPr>
        <w:t>skalapoeng</w:t>
      </w:r>
      <w:proofErr w:type="spellEnd"/>
      <w:r w:rsidRPr="00BD2B6F">
        <w:rPr>
          <w:rFonts w:eastAsia="Times New Roman"/>
          <w:lang w:eastAsia="nb-NO"/>
        </w:rPr>
        <w:t xml:space="preserve"> de siste 4 år. Tall før 2022 er ikke tatt med da Utdannings direktoratet (UDIR) gjorde om på prøvene dette året og resultatene er derfor ikke sammenlignbare. </w:t>
      </w:r>
      <w:r w:rsidRPr="00BD2B6F">
        <w:t xml:space="preserve">Fargekodene er ment som et støtteverktøy. Grønn og gul indikerer positive resultater, mens </w:t>
      </w:r>
      <w:proofErr w:type="spellStart"/>
      <w:r w:rsidRPr="00BD2B6F">
        <w:t>orange</w:t>
      </w:r>
      <w:proofErr w:type="spellEnd"/>
      <w:r w:rsidRPr="00BD2B6F">
        <w:t xml:space="preserve"> </w:t>
      </w:r>
      <w:r w:rsidRPr="00BD2B6F">
        <w:lastRenderedPageBreak/>
        <w:t xml:space="preserve">og røde nyanser kan indikere områder der man bør følge utviklingen nærmere. Rangeringen er som følger fra høyest til lavest: </w:t>
      </w:r>
      <w:r w:rsidRPr="00BD2B6F">
        <w:rPr>
          <w:color w:val="92D050"/>
        </w:rPr>
        <w:t>grønn</w:t>
      </w:r>
      <w:r w:rsidRPr="00BD2B6F">
        <w:t xml:space="preserve"> – </w:t>
      </w:r>
      <w:r w:rsidRPr="00BD2B6F">
        <w:rPr>
          <w:color w:val="FFFF00"/>
        </w:rPr>
        <w:t xml:space="preserve">gul </w:t>
      </w:r>
      <w:r w:rsidRPr="00BD2B6F">
        <w:t xml:space="preserve">– </w:t>
      </w:r>
      <w:r w:rsidRPr="00BD2B6F">
        <w:rPr>
          <w:color w:val="FFC000"/>
        </w:rPr>
        <w:t>oransje</w:t>
      </w:r>
      <w:r w:rsidRPr="00BD2B6F">
        <w:t xml:space="preserve"> – </w:t>
      </w:r>
      <w:r w:rsidRPr="00BD2B6F">
        <w:rPr>
          <w:color w:val="FF0000"/>
        </w:rPr>
        <w:t>rød</w:t>
      </w:r>
      <w:r w:rsidRPr="00BD2B6F">
        <w:t>.</w:t>
      </w:r>
    </w:p>
    <w:p w14:paraId="7DD95575" w14:textId="77777777" w:rsidR="006A4528" w:rsidRPr="00BD2B6F" w:rsidRDefault="006A4528" w:rsidP="006A4528">
      <w:pPr>
        <w:spacing w:after="0" w:line="240" w:lineRule="auto"/>
        <w:textAlignment w:val="baseline"/>
        <w:rPr>
          <w:rFonts w:eastAsia="Times New Roman"/>
          <w:lang w:eastAsia="nb-NO"/>
        </w:rPr>
      </w:pPr>
    </w:p>
    <w:p w14:paraId="15B071CD" w14:textId="77777777" w:rsidR="006A4528" w:rsidRPr="00827735" w:rsidRDefault="006A4528" w:rsidP="006A4528">
      <w:pPr>
        <w:pStyle w:val="Overskrift5"/>
        <w:rPr>
          <w:rFonts w:ascii="Calibri" w:hAnsi="Calibri" w:cs="Calibri"/>
        </w:rPr>
      </w:pPr>
      <w:r w:rsidRPr="00BD2B6F">
        <w:rPr>
          <w:rFonts w:ascii="Calibri" w:hAnsi="Calibri" w:cs="Calibri"/>
        </w:rPr>
        <w:t>Nasjonale prøver 5. trinn</w:t>
      </w:r>
    </w:p>
    <w:p w14:paraId="2D0A8889" w14:textId="77777777" w:rsidR="006A4528" w:rsidRPr="00BD2B6F" w:rsidRDefault="006A4528" w:rsidP="006A4528">
      <w:pPr>
        <w:pStyle w:val="Bildetekst"/>
        <w:keepNext/>
      </w:pPr>
      <w:r w:rsidRPr="00BD2B6F">
        <w:t xml:space="preserve">Tabell </w:t>
      </w:r>
      <w:r w:rsidRPr="00BD2B6F">
        <w:fldChar w:fldCharType="begin"/>
      </w:r>
      <w:r w:rsidRPr="00BD2B6F">
        <w:instrText xml:space="preserve"> SEQ Tabell \* ARABIC </w:instrText>
      </w:r>
      <w:r w:rsidRPr="00BD2B6F">
        <w:fldChar w:fldCharType="separate"/>
      </w:r>
      <w:r>
        <w:rPr>
          <w:noProof/>
        </w:rPr>
        <w:t>3</w:t>
      </w:r>
      <w:r w:rsidRPr="00BD2B6F">
        <w:fldChar w:fldCharType="end"/>
      </w:r>
      <w:r w:rsidRPr="00BD2B6F">
        <w:t xml:space="preserve">: Utvikling over tid, </w:t>
      </w:r>
      <w:proofErr w:type="spellStart"/>
      <w:r w:rsidRPr="00BD2B6F">
        <w:t>skalapoeng</w:t>
      </w:r>
      <w:proofErr w:type="spellEnd"/>
      <w:r w:rsidRPr="00BD2B6F">
        <w:t xml:space="preserve"> i engelsk, lesing og regning for Hol kommune.</w:t>
      </w:r>
    </w:p>
    <w:tbl>
      <w:tblPr>
        <w:tblStyle w:val="Tabellrutenett"/>
        <w:tblW w:w="0" w:type="auto"/>
        <w:tblLook w:val="04A0" w:firstRow="1" w:lastRow="0" w:firstColumn="1" w:lastColumn="0" w:noHBand="0" w:noVBand="1"/>
      </w:tblPr>
      <w:tblGrid>
        <w:gridCol w:w="950"/>
        <w:gridCol w:w="1431"/>
        <w:gridCol w:w="1432"/>
        <w:gridCol w:w="1432"/>
        <w:gridCol w:w="1432"/>
      </w:tblGrid>
      <w:tr w:rsidR="006A4528" w:rsidRPr="00BD2B6F" w14:paraId="0F39681B" w14:textId="77777777" w:rsidTr="00C63D09">
        <w:trPr>
          <w:trHeight w:val="316"/>
        </w:trPr>
        <w:tc>
          <w:tcPr>
            <w:tcW w:w="950" w:type="dxa"/>
            <w:shd w:val="clear" w:color="auto" w:fill="A5C9EB" w:themeFill="text2" w:themeFillTint="40"/>
          </w:tcPr>
          <w:p w14:paraId="0824B90E" w14:textId="77777777" w:rsidR="006A4528" w:rsidRPr="00BD2B6F" w:rsidRDefault="006A4528" w:rsidP="00C63D09">
            <w:pPr>
              <w:textAlignment w:val="baseline"/>
              <w:rPr>
                <w:rFonts w:eastAsia="Times New Roman"/>
                <w:lang w:eastAsia="nb-NO"/>
              </w:rPr>
            </w:pPr>
          </w:p>
        </w:tc>
        <w:tc>
          <w:tcPr>
            <w:tcW w:w="1431" w:type="dxa"/>
            <w:shd w:val="clear" w:color="auto" w:fill="A5C9EB" w:themeFill="text2" w:themeFillTint="40"/>
          </w:tcPr>
          <w:p w14:paraId="03DBF3EE" w14:textId="77777777" w:rsidR="006A4528" w:rsidRPr="00827735" w:rsidRDefault="006A4528" w:rsidP="00C63D09">
            <w:pPr>
              <w:jc w:val="center"/>
              <w:textAlignment w:val="baseline"/>
              <w:rPr>
                <w:rFonts w:eastAsia="Times New Roman"/>
                <w:b/>
                <w:bCs/>
                <w:lang w:eastAsia="nb-NO"/>
              </w:rPr>
            </w:pPr>
            <w:r w:rsidRPr="00827735">
              <w:rPr>
                <w:rFonts w:eastAsia="Times New Roman"/>
                <w:b/>
                <w:bCs/>
                <w:lang w:eastAsia="nb-NO"/>
              </w:rPr>
              <w:t>22/23</w:t>
            </w:r>
          </w:p>
        </w:tc>
        <w:tc>
          <w:tcPr>
            <w:tcW w:w="1432" w:type="dxa"/>
            <w:shd w:val="clear" w:color="auto" w:fill="A5C9EB" w:themeFill="text2" w:themeFillTint="40"/>
          </w:tcPr>
          <w:p w14:paraId="28299A86" w14:textId="77777777" w:rsidR="006A4528" w:rsidRPr="00827735" w:rsidRDefault="006A4528" w:rsidP="00C63D09">
            <w:pPr>
              <w:jc w:val="center"/>
              <w:textAlignment w:val="baseline"/>
              <w:rPr>
                <w:rFonts w:eastAsia="Times New Roman"/>
                <w:b/>
                <w:bCs/>
                <w:lang w:eastAsia="nb-NO"/>
              </w:rPr>
            </w:pPr>
            <w:r w:rsidRPr="00827735">
              <w:rPr>
                <w:rFonts w:eastAsia="Times New Roman"/>
                <w:b/>
                <w:bCs/>
                <w:lang w:eastAsia="nb-NO"/>
              </w:rPr>
              <w:t>23/24</w:t>
            </w:r>
          </w:p>
        </w:tc>
        <w:tc>
          <w:tcPr>
            <w:tcW w:w="1432" w:type="dxa"/>
            <w:shd w:val="clear" w:color="auto" w:fill="A5C9EB" w:themeFill="text2" w:themeFillTint="40"/>
          </w:tcPr>
          <w:p w14:paraId="5F19CED6" w14:textId="77777777" w:rsidR="006A4528" w:rsidRPr="00827735" w:rsidRDefault="006A4528" w:rsidP="00C63D09">
            <w:pPr>
              <w:jc w:val="center"/>
              <w:textAlignment w:val="baseline"/>
              <w:rPr>
                <w:rFonts w:eastAsia="Times New Roman"/>
                <w:b/>
                <w:bCs/>
                <w:lang w:eastAsia="nb-NO"/>
              </w:rPr>
            </w:pPr>
            <w:r w:rsidRPr="00827735">
              <w:rPr>
                <w:rFonts w:eastAsia="Times New Roman"/>
                <w:b/>
                <w:bCs/>
                <w:lang w:eastAsia="nb-NO"/>
              </w:rPr>
              <w:t>24/25</w:t>
            </w:r>
          </w:p>
        </w:tc>
        <w:tc>
          <w:tcPr>
            <w:tcW w:w="1432" w:type="dxa"/>
            <w:shd w:val="clear" w:color="auto" w:fill="A5C9EB" w:themeFill="text2" w:themeFillTint="40"/>
          </w:tcPr>
          <w:p w14:paraId="7C20BE81" w14:textId="77777777" w:rsidR="006A4528" w:rsidRPr="00827735" w:rsidRDefault="006A4528" w:rsidP="00C63D09">
            <w:pPr>
              <w:jc w:val="center"/>
              <w:textAlignment w:val="baseline"/>
              <w:rPr>
                <w:rFonts w:eastAsia="Times New Roman"/>
                <w:b/>
                <w:bCs/>
                <w:lang w:eastAsia="nb-NO"/>
              </w:rPr>
            </w:pPr>
            <w:r w:rsidRPr="00827735">
              <w:rPr>
                <w:rFonts w:eastAsia="Times New Roman"/>
                <w:b/>
                <w:bCs/>
                <w:lang w:eastAsia="nb-NO"/>
              </w:rPr>
              <w:t>25/26</w:t>
            </w:r>
          </w:p>
        </w:tc>
      </w:tr>
      <w:tr w:rsidR="006A4528" w:rsidRPr="00BD2B6F" w14:paraId="0EC65A6F" w14:textId="77777777" w:rsidTr="00C63D09">
        <w:trPr>
          <w:trHeight w:val="316"/>
        </w:trPr>
        <w:tc>
          <w:tcPr>
            <w:tcW w:w="950" w:type="dxa"/>
          </w:tcPr>
          <w:p w14:paraId="285B966C" w14:textId="77777777" w:rsidR="006A4528" w:rsidRPr="00827735" w:rsidRDefault="006A4528" w:rsidP="00C63D09">
            <w:pPr>
              <w:textAlignment w:val="baseline"/>
              <w:rPr>
                <w:rFonts w:eastAsia="Times New Roman"/>
                <w:b/>
                <w:bCs/>
                <w:lang w:eastAsia="nb-NO"/>
              </w:rPr>
            </w:pPr>
            <w:r w:rsidRPr="00827735">
              <w:rPr>
                <w:rFonts w:eastAsia="Times New Roman"/>
                <w:b/>
                <w:bCs/>
                <w:lang w:eastAsia="nb-NO"/>
              </w:rPr>
              <w:t>Engelsk</w:t>
            </w:r>
          </w:p>
        </w:tc>
        <w:tc>
          <w:tcPr>
            <w:tcW w:w="1431" w:type="dxa"/>
            <w:shd w:val="clear" w:color="auto" w:fill="FFFF00"/>
          </w:tcPr>
          <w:p w14:paraId="5CA67311" w14:textId="77777777" w:rsidR="006A4528" w:rsidRPr="00BD2B6F" w:rsidRDefault="006A4528" w:rsidP="00C63D09">
            <w:pPr>
              <w:jc w:val="center"/>
              <w:textAlignment w:val="baseline"/>
              <w:rPr>
                <w:rFonts w:eastAsia="Times New Roman"/>
                <w:lang w:eastAsia="nb-NO"/>
              </w:rPr>
            </w:pPr>
            <w:r w:rsidRPr="00BD2B6F">
              <w:rPr>
                <w:rFonts w:eastAsia="Times New Roman"/>
                <w:lang w:eastAsia="nb-NO"/>
              </w:rPr>
              <w:t>50,9</w:t>
            </w:r>
          </w:p>
        </w:tc>
        <w:tc>
          <w:tcPr>
            <w:tcW w:w="1432" w:type="dxa"/>
            <w:shd w:val="clear" w:color="auto" w:fill="FF0000"/>
          </w:tcPr>
          <w:p w14:paraId="7899381A" w14:textId="77777777" w:rsidR="006A4528" w:rsidRPr="00BD2B6F" w:rsidRDefault="006A4528" w:rsidP="00C63D09">
            <w:pPr>
              <w:jc w:val="center"/>
              <w:textAlignment w:val="baseline"/>
              <w:rPr>
                <w:rFonts w:eastAsia="Times New Roman"/>
                <w:lang w:eastAsia="nb-NO"/>
              </w:rPr>
            </w:pPr>
            <w:r w:rsidRPr="00BD2B6F">
              <w:rPr>
                <w:rFonts w:eastAsia="Times New Roman"/>
                <w:lang w:eastAsia="nb-NO"/>
              </w:rPr>
              <w:t>45,7</w:t>
            </w:r>
          </w:p>
        </w:tc>
        <w:tc>
          <w:tcPr>
            <w:tcW w:w="1432" w:type="dxa"/>
            <w:shd w:val="clear" w:color="auto" w:fill="FFC000"/>
          </w:tcPr>
          <w:p w14:paraId="290A30FD" w14:textId="77777777" w:rsidR="006A4528" w:rsidRPr="00BD2B6F" w:rsidRDefault="006A4528" w:rsidP="00C63D09">
            <w:pPr>
              <w:jc w:val="center"/>
              <w:textAlignment w:val="baseline"/>
              <w:rPr>
                <w:rFonts w:eastAsia="Times New Roman"/>
                <w:lang w:eastAsia="nb-NO"/>
              </w:rPr>
            </w:pPr>
            <w:r w:rsidRPr="00BD2B6F">
              <w:rPr>
                <w:rFonts w:eastAsia="Times New Roman"/>
                <w:lang w:eastAsia="nb-NO"/>
              </w:rPr>
              <w:t>48,9</w:t>
            </w:r>
          </w:p>
        </w:tc>
        <w:tc>
          <w:tcPr>
            <w:tcW w:w="1432" w:type="dxa"/>
            <w:shd w:val="clear" w:color="auto" w:fill="FFC000"/>
          </w:tcPr>
          <w:p w14:paraId="070610FC" w14:textId="77777777" w:rsidR="006A4528" w:rsidRPr="00BD2B6F" w:rsidRDefault="006A4528" w:rsidP="00C63D09">
            <w:pPr>
              <w:jc w:val="center"/>
              <w:textAlignment w:val="baseline"/>
              <w:rPr>
                <w:rFonts w:eastAsia="Times New Roman"/>
                <w:lang w:eastAsia="nb-NO"/>
              </w:rPr>
            </w:pPr>
            <w:r w:rsidRPr="00BD2B6F">
              <w:rPr>
                <w:rFonts w:eastAsia="Times New Roman"/>
                <w:lang w:eastAsia="nb-NO"/>
              </w:rPr>
              <w:t>47,8</w:t>
            </w:r>
          </w:p>
        </w:tc>
      </w:tr>
      <w:tr w:rsidR="006A4528" w:rsidRPr="00BD2B6F" w14:paraId="5947A9BA" w14:textId="77777777" w:rsidTr="00C63D09">
        <w:trPr>
          <w:trHeight w:val="324"/>
        </w:trPr>
        <w:tc>
          <w:tcPr>
            <w:tcW w:w="950" w:type="dxa"/>
          </w:tcPr>
          <w:p w14:paraId="6A88015B" w14:textId="77777777" w:rsidR="006A4528" w:rsidRPr="00827735" w:rsidRDefault="006A4528" w:rsidP="00C63D09">
            <w:pPr>
              <w:textAlignment w:val="baseline"/>
              <w:rPr>
                <w:rFonts w:eastAsia="Times New Roman"/>
                <w:b/>
                <w:bCs/>
                <w:lang w:eastAsia="nb-NO"/>
              </w:rPr>
            </w:pPr>
            <w:r w:rsidRPr="00827735">
              <w:rPr>
                <w:rFonts w:eastAsia="Times New Roman"/>
                <w:b/>
                <w:bCs/>
                <w:lang w:eastAsia="nb-NO"/>
              </w:rPr>
              <w:t>Lesing</w:t>
            </w:r>
          </w:p>
        </w:tc>
        <w:tc>
          <w:tcPr>
            <w:tcW w:w="1431" w:type="dxa"/>
            <w:shd w:val="clear" w:color="auto" w:fill="FFFF00"/>
          </w:tcPr>
          <w:p w14:paraId="7EA8E043" w14:textId="77777777" w:rsidR="006A4528" w:rsidRPr="00BD2B6F" w:rsidRDefault="006A4528" w:rsidP="00C63D09">
            <w:pPr>
              <w:jc w:val="center"/>
              <w:textAlignment w:val="baseline"/>
              <w:rPr>
                <w:rFonts w:eastAsia="Times New Roman"/>
                <w:lang w:eastAsia="nb-NO"/>
              </w:rPr>
            </w:pPr>
            <w:r w:rsidRPr="00BD2B6F">
              <w:rPr>
                <w:rFonts w:eastAsia="Times New Roman"/>
                <w:lang w:eastAsia="nb-NO"/>
              </w:rPr>
              <w:t>51,1</w:t>
            </w:r>
          </w:p>
        </w:tc>
        <w:tc>
          <w:tcPr>
            <w:tcW w:w="1432" w:type="dxa"/>
            <w:shd w:val="clear" w:color="auto" w:fill="FFC000"/>
          </w:tcPr>
          <w:p w14:paraId="2FB0733C" w14:textId="77777777" w:rsidR="006A4528" w:rsidRPr="00BD2B6F" w:rsidRDefault="006A4528" w:rsidP="00C63D09">
            <w:pPr>
              <w:jc w:val="center"/>
              <w:textAlignment w:val="baseline"/>
              <w:rPr>
                <w:rFonts w:eastAsia="Times New Roman"/>
                <w:lang w:eastAsia="nb-NO"/>
              </w:rPr>
            </w:pPr>
            <w:r w:rsidRPr="00BD2B6F">
              <w:rPr>
                <w:rFonts w:eastAsia="Times New Roman"/>
                <w:lang w:eastAsia="nb-NO"/>
              </w:rPr>
              <w:t>49,1</w:t>
            </w:r>
          </w:p>
        </w:tc>
        <w:tc>
          <w:tcPr>
            <w:tcW w:w="1432" w:type="dxa"/>
            <w:shd w:val="clear" w:color="auto" w:fill="FFC000"/>
          </w:tcPr>
          <w:p w14:paraId="1F41993E" w14:textId="77777777" w:rsidR="006A4528" w:rsidRPr="00BD2B6F" w:rsidRDefault="006A4528" w:rsidP="00C63D09">
            <w:pPr>
              <w:jc w:val="center"/>
              <w:textAlignment w:val="baseline"/>
              <w:rPr>
                <w:rFonts w:eastAsia="Times New Roman"/>
                <w:lang w:eastAsia="nb-NO"/>
              </w:rPr>
            </w:pPr>
            <w:r w:rsidRPr="00BD2B6F">
              <w:rPr>
                <w:rFonts w:eastAsia="Times New Roman"/>
                <w:lang w:eastAsia="nb-NO"/>
              </w:rPr>
              <w:t>48,8</w:t>
            </w:r>
          </w:p>
        </w:tc>
        <w:tc>
          <w:tcPr>
            <w:tcW w:w="1432" w:type="dxa"/>
            <w:shd w:val="clear" w:color="auto" w:fill="FFC000"/>
          </w:tcPr>
          <w:p w14:paraId="32A0AE33" w14:textId="77777777" w:rsidR="006A4528" w:rsidRPr="00BD2B6F" w:rsidRDefault="006A4528" w:rsidP="00C63D09">
            <w:pPr>
              <w:jc w:val="center"/>
              <w:textAlignment w:val="baseline"/>
              <w:rPr>
                <w:rFonts w:eastAsia="Times New Roman"/>
                <w:lang w:eastAsia="nb-NO"/>
              </w:rPr>
            </w:pPr>
            <w:r w:rsidRPr="00BD2B6F">
              <w:rPr>
                <w:rFonts w:eastAsia="Times New Roman"/>
                <w:lang w:eastAsia="nb-NO"/>
              </w:rPr>
              <w:t>48,5</w:t>
            </w:r>
          </w:p>
        </w:tc>
      </w:tr>
      <w:tr w:rsidR="006A4528" w:rsidRPr="00BD2B6F" w14:paraId="7DB36F7D" w14:textId="77777777" w:rsidTr="00C63D09">
        <w:trPr>
          <w:trHeight w:val="316"/>
        </w:trPr>
        <w:tc>
          <w:tcPr>
            <w:tcW w:w="950" w:type="dxa"/>
          </w:tcPr>
          <w:p w14:paraId="2D471E30" w14:textId="77777777" w:rsidR="006A4528" w:rsidRPr="00827735" w:rsidRDefault="006A4528" w:rsidP="00C63D09">
            <w:pPr>
              <w:textAlignment w:val="baseline"/>
              <w:rPr>
                <w:rFonts w:eastAsia="Times New Roman"/>
                <w:b/>
                <w:bCs/>
                <w:lang w:eastAsia="nb-NO"/>
              </w:rPr>
            </w:pPr>
            <w:r w:rsidRPr="00827735">
              <w:rPr>
                <w:rFonts w:eastAsia="Times New Roman"/>
                <w:b/>
                <w:bCs/>
                <w:lang w:eastAsia="nb-NO"/>
              </w:rPr>
              <w:t>Regning</w:t>
            </w:r>
          </w:p>
        </w:tc>
        <w:tc>
          <w:tcPr>
            <w:tcW w:w="1431" w:type="dxa"/>
            <w:shd w:val="clear" w:color="auto" w:fill="FFFF00"/>
          </w:tcPr>
          <w:p w14:paraId="1C5DD435" w14:textId="77777777" w:rsidR="006A4528" w:rsidRPr="00BD2B6F" w:rsidRDefault="006A4528" w:rsidP="00C63D09">
            <w:pPr>
              <w:jc w:val="center"/>
              <w:textAlignment w:val="baseline"/>
              <w:rPr>
                <w:rFonts w:eastAsia="Times New Roman"/>
                <w:lang w:eastAsia="nb-NO"/>
              </w:rPr>
            </w:pPr>
            <w:r w:rsidRPr="00BD2B6F">
              <w:rPr>
                <w:rFonts w:eastAsia="Times New Roman"/>
                <w:lang w:eastAsia="nb-NO"/>
              </w:rPr>
              <w:t>52,4</w:t>
            </w:r>
          </w:p>
        </w:tc>
        <w:tc>
          <w:tcPr>
            <w:tcW w:w="1432" w:type="dxa"/>
            <w:shd w:val="clear" w:color="auto" w:fill="FF0000"/>
          </w:tcPr>
          <w:p w14:paraId="56A2B4A4" w14:textId="77777777" w:rsidR="006A4528" w:rsidRPr="00BD2B6F" w:rsidRDefault="006A4528" w:rsidP="00C63D09">
            <w:pPr>
              <w:jc w:val="center"/>
              <w:textAlignment w:val="baseline"/>
              <w:rPr>
                <w:rFonts w:eastAsia="Times New Roman"/>
                <w:lang w:eastAsia="nb-NO"/>
              </w:rPr>
            </w:pPr>
            <w:r w:rsidRPr="00BD2B6F">
              <w:rPr>
                <w:rFonts w:eastAsia="Times New Roman"/>
                <w:lang w:eastAsia="nb-NO"/>
              </w:rPr>
              <w:t>46,3</w:t>
            </w:r>
          </w:p>
        </w:tc>
        <w:tc>
          <w:tcPr>
            <w:tcW w:w="1432" w:type="dxa"/>
            <w:shd w:val="clear" w:color="auto" w:fill="FFC000"/>
          </w:tcPr>
          <w:p w14:paraId="3AF8EB0B" w14:textId="77777777" w:rsidR="006A4528" w:rsidRPr="00BD2B6F" w:rsidRDefault="006A4528" w:rsidP="00C63D09">
            <w:pPr>
              <w:jc w:val="center"/>
              <w:textAlignment w:val="baseline"/>
              <w:rPr>
                <w:rFonts w:eastAsia="Times New Roman"/>
                <w:lang w:eastAsia="nb-NO"/>
              </w:rPr>
            </w:pPr>
            <w:r w:rsidRPr="00BD2B6F">
              <w:rPr>
                <w:rFonts w:eastAsia="Times New Roman"/>
                <w:lang w:eastAsia="nb-NO"/>
              </w:rPr>
              <w:t>49,5</w:t>
            </w:r>
          </w:p>
        </w:tc>
        <w:tc>
          <w:tcPr>
            <w:tcW w:w="1432" w:type="dxa"/>
            <w:shd w:val="clear" w:color="auto" w:fill="FFC000"/>
          </w:tcPr>
          <w:p w14:paraId="7A5DDB4F" w14:textId="77777777" w:rsidR="006A4528" w:rsidRPr="00BD2B6F" w:rsidRDefault="006A4528" w:rsidP="00C63D09">
            <w:pPr>
              <w:jc w:val="center"/>
              <w:textAlignment w:val="baseline"/>
              <w:rPr>
                <w:rFonts w:eastAsia="Times New Roman"/>
                <w:lang w:eastAsia="nb-NO"/>
              </w:rPr>
            </w:pPr>
            <w:r w:rsidRPr="00BD2B6F">
              <w:rPr>
                <w:rFonts w:eastAsia="Times New Roman"/>
                <w:lang w:eastAsia="nb-NO"/>
              </w:rPr>
              <w:t>48,4</w:t>
            </w:r>
          </w:p>
        </w:tc>
      </w:tr>
    </w:tbl>
    <w:p w14:paraId="67C9101C" w14:textId="77777777" w:rsidR="006A4528" w:rsidRPr="00BD2B6F" w:rsidRDefault="006A4528" w:rsidP="006A4528">
      <w:pPr>
        <w:pStyle w:val="Bildetekst"/>
      </w:pPr>
      <w:r w:rsidRPr="00BD2B6F">
        <w:t xml:space="preserve">Kilde: </w:t>
      </w:r>
      <w:proofErr w:type="spellStart"/>
      <w:r w:rsidRPr="00BD2B6F">
        <w:t>conexus</w:t>
      </w:r>
      <w:proofErr w:type="spellEnd"/>
      <w:r w:rsidRPr="00BD2B6F">
        <w:t xml:space="preserve"> </w:t>
      </w:r>
      <w:proofErr w:type="spellStart"/>
      <w:r w:rsidRPr="00BD2B6F">
        <w:t>insight</w:t>
      </w:r>
      <w:proofErr w:type="spellEnd"/>
    </w:p>
    <w:p w14:paraId="10F24FA0" w14:textId="77777777" w:rsidR="00F53070" w:rsidRDefault="00F53070" w:rsidP="006A4528">
      <w:pPr>
        <w:pStyle w:val="Overskrift5"/>
        <w:rPr>
          <w:rFonts w:ascii="Calibri" w:hAnsi="Calibri" w:cs="Calibri"/>
        </w:rPr>
      </w:pPr>
    </w:p>
    <w:p w14:paraId="277BEC32" w14:textId="1E5729FB" w:rsidR="006A4528" w:rsidRPr="009E6C3C" w:rsidRDefault="006A4528" w:rsidP="006A4528">
      <w:pPr>
        <w:pStyle w:val="Overskrift5"/>
        <w:rPr>
          <w:rFonts w:ascii="Calibri" w:hAnsi="Calibri" w:cs="Calibri"/>
        </w:rPr>
      </w:pPr>
      <w:r w:rsidRPr="009E6C3C">
        <w:rPr>
          <w:rFonts w:ascii="Calibri" w:hAnsi="Calibri" w:cs="Calibri"/>
        </w:rPr>
        <w:t>Nasjonale prøver 8. trinn</w:t>
      </w:r>
    </w:p>
    <w:p w14:paraId="582114D3" w14:textId="77777777" w:rsidR="006A4528" w:rsidRPr="009E6C3C" w:rsidRDefault="006A4528" w:rsidP="006A4528">
      <w:pPr>
        <w:pStyle w:val="Bildetekst"/>
        <w:keepNext/>
      </w:pPr>
      <w:r w:rsidRPr="009E6C3C">
        <w:t xml:space="preserve">Tabell </w:t>
      </w:r>
      <w:r w:rsidRPr="009E6C3C">
        <w:fldChar w:fldCharType="begin"/>
      </w:r>
      <w:r w:rsidRPr="009E6C3C">
        <w:instrText xml:space="preserve"> SEQ Tabell \* ARABIC </w:instrText>
      </w:r>
      <w:r w:rsidRPr="009E6C3C">
        <w:fldChar w:fldCharType="separate"/>
      </w:r>
      <w:r>
        <w:rPr>
          <w:noProof/>
        </w:rPr>
        <w:t>4</w:t>
      </w:r>
      <w:r w:rsidRPr="009E6C3C">
        <w:fldChar w:fldCharType="end"/>
      </w:r>
      <w:r w:rsidRPr="009E6C3C">
        <w:t xml:space="preserve">: Utvikling over tid, </w:t>
      </w:r>
      <w:proofErr w:type="spellStart"/>
      <w:r w:rsidRPr="009E6C3C">
        <w:t>skalapoeng</w:t>
      </w:r>
      <w:proofErr w:type="spellEnd"/>
      <w:r w:rsidRPr="009E6C3C">
        <w:t xml:space="preserve"> i engelsk, lesing og regning for Hol kommune.</w:t>
      </w:r>
    </w:p>
    <w:tbl>
      <w:tblPr>
        <w:tblStyle w:val="Tabellrutenett"/>
        <w:tblW w:w="0" w:type="auto"/>
        <w:tblLook w:val="04A0" w:firstRow="1" w:lastRow="0" w:firstColumn="1" w:lastColumn="0" w:noHBand="0" w:noVBand="1"/>
      </w:tblPr>
      <w:tblGrid>
        <w:gridCol w:w="950"/>
        <w:gridCol w:w="1476"/>
        <w:gridCol w:w="1477"/>
        <w:gridCol w:w="1476"/>
        <w:gridCol w:w="1477"/>
      </w:tblGrid>
      <w:tr w:rsidR="006A4528" w:rsidRPr="009E6C3C" w14:paraId="21B80E0B" w14:textId="77777777" w:rsidTr="00C63D09">
        <w:trPr>
          <w:trHeight w:val="416"/>
        </w:trPr>
        <w:tc>
          <w:tcPr>
            <w:tcW w:w="930" w:type="dxa"/>
            <w:shd w:val="clear" w:color="auto" w:fill="A5C9EB" w:themeFill="text2" w:themeFillTint="40"/>
          </w:tcPr>
          <w:p w14:paraId="0828DA9E" w14:textId="77777777" w:rsidR="006A4528" w:rsidRPr="003E5DF8" w:rsidRDefault="006A4528" w:rsidP="00C63D09">
            <w:pPr>
              <w:textAlignment w:val="baseline"/>
              <w:rPr>
                <w:rFonts w:eastAsia="Times New Roman"/>
                <w:lang w:eastAsia="nb-NO"/>
              </w:rPr>
            </w:pPr>
          </w:p>
        </w:tc>
        <w:tc>
          <w:tcPr>
            <w:tcW w:w="1476" w:type="dxa"/>
            <w:shd w:val="clear" w:color="auto" w:fill="A5C9EB" w:themeFill="text2" w:themeFillTint="40"/>
          </w:tcPr>
          <w:p w14:paraId="22578B75" w14:textId="77777777" w:rsidR="006A4528" w:rsidRPr="003E5DF8" w:rsidRDefault="006A4528" w:rsidP="00C63D09">
            <w:pPr>
              <w:jc w:val="center"/>
              <w:textAlignment w:val="baseline"/>
              <w:rPr>
                <w:rFonts w:eastAsia="Times New Roman"/>
                <w:b/>
                <w:bCs/>
                <w:lang w:eastAsia="nb-NO"/>
              </w:rPr>
            </w:pPr>
            <w:r w:rsidRPr="003E5DF8">
              <w:rPr>
                <w:rFonts w:eastAsia="Times New Roman"/>
                <w:b/>
                <w:bCs/>
                <w:lang w:eastAsia="nb-NO"/>
              </w:rPr>
              <w:t>22/23</w:t>
            </w:r>
          </w:p>
        </w:tc>
        <w:tc>
          <w:tcPr>
            <w:tcW w:w="1477" w:type="dxa"/>
            <w:shd w:val="clear" w:color="auto" w:fill="A5C9EB" w:themeFill="text2" w:themeFillTint="40"/>
          </w:tcPr>
          <w:p w14:paraId="138DD9DA" w14:textId="77777777" w:rsidR="006A4528" w:rsidRPr="003E5DF8" w:rsidRDefault="006A4528" w:rsidP="00C63D09">
            <w:pPr>
              <w:jc w:val="center"/>
              <w:textAlignment w:val="baseline"/>
              <w:rPr>
                <w:rFonts w:eastAsia="Times New Roman"/>
                <w:b/>
                <w:bCs/>
                <w:lang w:eastAsia="nb-NO"/>
              </w:rPr>
            </w:pPr>
            <w:r w:rsidRPr="003E5DF8">
              <w:rPr>
                <w:rFonts w:eastAsia="Times New Roman"/>
                <w:b/>
                <w:bCs/>
                <w:lang w:eastAsia="nb-NO"/>
              </w:rPr>
              <w:t>23/24</w:t>
            </w:r>
          </w:p>
        </w:tc>
        <w:tc>
          <w:tcPr>
            <w:tcW w:w="1476" w:type="dxa"/>
            <w:shd w:val="clear" w:color="auto" w:fill="A5C9EB" w:themeFill="text2" w:themeFillTint="40"/>
          </w:tcPr>
          <w:p w14:paraId="43EB4B93" w14:textId="77777777" w:rsidR="006A4528" w:rsidRPr="003E5DF8" w:rsidRDefault="006A4528" w:rsidP="00C63D09">
            <w:pPr>
              <w:jc w:val="center"/>
              <w:textAlignment w:val="baseline"/>
              <w:rPr>
                <w:rFonts w:eastAsia="Times New Roman"/>
                <w:b/>
                <w:bCs/>
                <w:lang w:eastAsia="nb-NO"/>
              </w:rPr>
            </w:pPr>
            <w:r w:rsidRPr="003E5DF8">
              <w:rPr>
                <w:rFonts w:eastAsia="Times New Roman"/>
                <w:b/>
                <w:bCs/>
                <w:lang w:eastAsia="nb-NO"/>
              </w:rPr>
              <w:t>24/25</w:t>
            </w:r>
          </w:p>
        </w:tc>
        <w:tc>
          <w:tcPr>
            <w:tcW w:w="1477" w:type="dxa"/>
            <w:shd w:val="clear" w:color="auto" w:fill="A5C9EB" w:themeFill="text2" w:themeFillTint="40"/>
          </w:tcPr>
          <w:p w14:paraId="34BF15E7" w14:textId="77777777" w:rsidR="006A4528" w:rsidRPr="003E5DF8" w:rsidRDefault="006A4528" w:rsidP="00C63D09">
            <w:pPr>
              <w:jc w:val="center"/>
              <w:textAlignment w:val="baseline"/>
              <w:rPr>
                <w:rFonts w:eastAsia="Times New Roman"/>
                <w:b/>
                <w:bCs/>
                <w:lang w:eastAsia="nb-NO"/>
              </w:rPr>
            </w:pPr>
            <w:r w:rsidRPr="003E5DF8">
              <w:rPr>
                <w:rFonts w:eastAsia="Times New Roman"/>
                <w:b/>
                <w:bCs/>
                <w:lang w:eastAsia="nb-NO"/>
              </w:rPr>
              <w:t>25/26</w:t>
            </w:r>
          </w:p>
        </w:tc>
      </w:tr>
      <w:tr w:rsidR="006A4528" w:rsidRPr="009E6C3C" w14:paraId="3F1DBD1B" w14:textId="77777777" w:rsidTr="00C63D09">
        <w:trPr>
          <w:trHeight w:val="416"/>
        </w:trPr>
        <w:tc>
          <w:tcPr>
            <w:tcW w:w="930" w:type="dxa"/>
          </w:tcPr>
          <w:p w14:paraId="2CFF8EA5" w14:textId="77777777" w:rsidR="006A4528" w:rsidRPr="003E5DF8" w:rsidRDefault="006A4528" w:rsidP="00C63D09">
            <w:pPr>
              <w:textAlignment w:val="baseline"/>
              <w:rPr>
                <w:rFonts w:eastAsia="Times New Roman"/>
                <w:b/>
                <w:bCs/>
                <w:lang w:eastAsia="nb-NO"/>
              </w:rPr>
            </w:pPr>
            <w:r w:rsidRPr="003E5DF8">
              <w:rPr>
                <w:rFonts w:eastAsia="Times New Roman"/>
                <w:b/>
                <w:bCs/>
                <w:lang w:eastAsia="nb-NO"/>
              </w:rPr>
              <w:t>Engelsk</w:t>
            </w:r>
          </w:p>
        </w:tc>
        <w:tc>
          <w:tcPr>
            <w:tcW w:w="1476" w:type="dxa"/>
            <w:shd w:val="clear" w:color="auto" w:fill="FFC000"/>
          </w:tcPr>
          <w:p w14:paraId="631010D4" w14:textId="77777777" w:rsidR="006A4528" w:rsidRPr="003E5DF8" w:rsidRDefault="006A4528" w:rsidP="00C63D09">
            <w:pPr>
              <w:jc w:val="center"/>
              <w:textAlignment w:val="baseline"/>
              <w:rPr>
                <w:rFonts w:eastAsia="Times New Roman"/>
                <w:lang w:eastAsia="nb-NO"/>
              </w:rPr>
            </w:pPr>
            <w:r w:rsidRPr="003E5DF8">
              <w:rPr>
                <w:rFonts w:eastAsia="Times New Roman"/>
                <w:lang w:eastAsia="nb-NO"/>
              </w:rPr>
              <w:t>48,3</w:t>
            </w:r>
          </w:p>
        </w:tc>
        <w:tc>
          <w:tcPr>
            <w:tcW w:w="1477" w:type="dxa"/>
            <w:shd w:val="clear" w:color="auto" w:fill="FFC000"/>
          </w:tcPr>
          <w:p w14:paraId="7A627A64" w14:textId="77777777" w:rsidR="006A4528" w:rsidRPr="003E5DF8" w:rsidRDefault="006A4528" w:rsidP="00C63D09">
            <w:pPr>
              <w:jc w:val="center"/>
              <w:textAlignment w:val="baseline"/>
              <w:rPr>
                <w:rFonts w:eastAsia="Times New Roman"/>
                <w:lang w:eastAsia="nb-NO"/>
              </w:rPr>
            </w:pPr>
            <w:r w:rsidRPr="003E5DF8">
              <w:rPr>
                <w:rFonts w:eastAsia="Times New Roman"/>
                <w:lang w:eastAsia="nb-NO"/>
              </w:rPr>
              <w:t>49,5</w:t>
            </w:r>
          </w:p>
        </w:tc>
        <w:tc>
          <w:tcPr>
            <w:tcW w:w="1476" w:type="dxa"/>
            <w:shd w:val="clear" w:color="auto" w:fill="FFFF00"/>
          </w:tcPr>
          <w:p w14:paraId="2EFE4551" w14:textId="77777777" w:rsidR="006A4528" w:rsidRPr="003E5DF8" w:rsidRDefault="006A4528" w:rsidP="00C63D09">
            <w:pPr>
              <w:jc w:val="center"/>
              <w:textAlignment w:val="baseline"/>
              <w:rPr>
                <w:rFonts w:eastAsia="Times New Roman"/>
                <w:lang w:eastAsia="nb-NO"/>
              </w:rPr>
            </w:pPr>
            <w:r w:rsidRPr="003E5DF8">
              <w:rPr>
                <w:rFonts w:eastAsia="Times New Roman"/>
                <w:lang w:eastAsia="nb-NO"/>
              </w:rPr>
              <w:t>50,1</w:t>
            </w:r>
          </w:p>
        </w:tc>
        <w:tc>
          <w:tcPr>
            <w:tcW w:w="1477" w:type="dxa"/>
            <w:shd w:val="clear" w:color="auto" w:fill="FFFF00"/>
          </w:tcPr>
          <w:p w14:paraId="6BB5F8FC" w14:textId="77777777" w:rsidR="006A4528" w:rsidRPr="003E5DF8" w:rsidRDefault="006A4528" w:rsidP="00C63D09">
            <w:pPr>
              <w:jc w:val="center"/>
              <w:textAlignment w:val="baseline"/>
              <w:rPr>
                <w:rFonts w:eastAsia="Times New Roman"/>
                <w:lang w:eastAsia="nb-NO"/>
              </w:rPr>
            </w:pPr>
            <w:r w:rsidRPr="003E5DF8">
              <w:rPr>
                <w:rFonts w:eastAsia="Times New Roman"/>
                <w:lang w:eastAsia="nb-NO"/>
              </w:rPr>
              <w:t>50,1</w:t>
            </w:r>
          </w:p>
        </w:tc>
      </w:tr>
      <w:tr w:rsidR="006A4528" w:rsidRPr="009E6C3C" w14:paraId="248E0F15" w14:textId="77777777" w:rsidTr="00C63D09">
        <w:trPr>
          <w:trHeight w:val="425"/>
        </w:trPr>
        <w:tc>
          <w:tcPr>
            <w:tcW w:w="930" w:type="dxa"/>
          </w:tcPr>
          <w:p w14:paraId="72EC7B77" w14:textId="77777777" w:rsidR="006A4528" w:rsidRPr="003E5DF8" w:rsidRDefault="006A4528" w:rsidP="00C63D09">
            <w:pPr>
              <w:textAlignment w:val="baseline"/>
              <w:rPr>
                <w:rFonts w:eastAsia="Times New Roman"/>
                <w:b/>
                <w:bCs/>
                <w:lang w:eastAsia="nb-NO"/>
              </w:rPr>
            </w:pPr>
            <w:r w:rsidRPr="003E5DF8">
              <w:rPr>
                <w:rFonts w:eastAsia="Times New Roman"/>
                <w:b/>
                <w:bCs/>
                <w:lang w:eastAsia="nb-NO"/>
              </w:rPr>
              <w:t>Lesing</w:t>
            </w:r>
          </w:p>
        </w:tc>
        <w:tc>
          <w:tcPr>
            <w:tcW w:w="1476" w:type="dxa"/>
            <w:shd w:val="clear" w:color="auto" w:fill="FF0000"/>
          </w:tcPr>
          <w:p w14:paraId="75496915" w14:textId="77777777" w:rsidR="006A4528" w:rsidRPr="003E5DF8" w:rsidRDefault="006A4528" w:rsidP="00C63D09">
            <w:pPr>
              <w:jc w:val="center"/>
              <w:textAlignment w:val="baseline"/>
              <w:rPr>
                <w:rFonts w:eastAsia="Times New Roman"/>
                <w:lang w:eastAsia="nb-NO"/>
              </w:rPr>
            </w:pPr>
            <w:r w:rsidRPr="003E5DF8">
              <w:rPr>
                <w:rFonts w:eastAsia="Times New Roman"/>
                <w:lang w:eastAsia="nb-NO"/>
              </w:rPr>
              <w:t>46,7</w:t>
            </w:r>
          </w:p>
        </w:tc>
        <w:tc>
          <w:tcPr>
            <w:tcW w:w="1477" w:type="dxa"/>
            <w:shd w:val="clear" w:color="auto" w:fill="FFC000"/>
          </w:tcPr>
          <w:p w14:paraId="1C51375A" w14:textId="77777777" w:rsidR="006A4528" w:rsidRPr="003E5DF8" w:rsidRDefault="006A4528" w:rsidP="00C63D09">
            <w:pPr>
              <w:jc w:val="center"/>
              <w:textAlignment w:val="baseline"/>
              <w:rPr>
                <w:rFonts w:eastAsia="Times New Roman"/>
                <w:lang w:eastAsia="nb-NO"/>
              </w:rPr>
            </w:pPr>
            <w:r w:rsidRPr="003E5DF8">
              <w:rPr>
                <w:rFonts w:eastAsia="Times New Roman"/>
                <w:lang w:eastAsia="nb-NO"/>
              </w:rPr>
              <w:t>48,2</w:t>
            </w:r>
          </w:p>
        </w:tc>
        <w:tc>
          <w:tcPr>
            <w:tcW w:w="1476" w:type="dxa"/>
            <w:shd w:val="clear" w:color="auto" w:fill="FFC000"/>
          </w:tcPr>
          <w:p w14:paraId="72C540BF" w14:textId="77777777" w:rsidR="006A4528" w:rsidRPr="003E5DF8" w:rsidRDefault="006A4528" w:rsidP="00C63D09">
            <w:pPr>
              <w:jc w:val="center"/>
              <w:textAlignment w:val="baseline"/>
              <w:rPr>
                <w:rFonts w:eastAsia="Times New Roman"/>
                <w:lang w:eastAsia="nb-NO"/>
              </w:rPr>
            </w:pPr>
            <w:r w:rsidRPr="003E5DF8">
              <w:rPr>
                <w:rFonts w:eastAsia="Times New Roman"/>
                <w:lang w:eastAsia="nb-NO"/>
              </w:rPr>
              <w:t>49,3</w:t>
            </w:r>
          </w:p>
        </w:tc>
        <w:tc>
          <w:tcPr>
            <w:tcW w:w="1477" w:type="dxa"/>
            <w:shd w:val="clear" w:color="auto" w:fill="FFC000"/>
          </w:tcPr>
          <w:p w14:paraId="1451E36A" w14:textId="77777777" w:rsidR="006A4528" w:rsidRPr="003E5DF8" w:rsidRDefault="006A4528" w:rsidP="00C63D09">
            <w:pPr>
              <w:jc w:val="center"/>
              <w:textAlignment w:val="baseline"/>
              <w:rPr>
                <w:rFonts w:eastAsia="Times New Roman"/>
                <w:lang w:eastAsia="nb-NO"/>
              </w:rPr>
            </w:pPr>
            <w:r w:rsidRPr="003E5DF8">
              <w:rPr>
                <w:rFonts w:eastAsia="Times New Roman"/>
                <w:lang w:eastAsia="nb-NO"/>
              </w:rPr>
              <w:t>47,4</w:t>
            </w:r>
          </w:p>
        </w:tc>
      </w:tr>
      <w:tr w:rsidR="006A4528" w:rsidRPr="009E6C3C" w14:paraId="30BC6162" w14:textId="77777777" w:rsidTr="00C63D09">
        <w:trPr>
          <w:trHeight w:val="416"/>
        </w:trPr>
        <w:tc>
          <w:tcPr>
            <w:tcW w:w="930" w:type="dxa"/>
          </w:tcPr>
          <w:p w14:paraId="78E56D98" w14:textId="77777777" w:rsidR="006A4528" w:rsidRPr="003E5DF8" w:rsidRDefault="006A4528" w:rsidP="00C63D09">
            <w:pPr>
              <w:textAlignment w:val="baseline"/>
              <w:rPr>
                <w:rFonts w:eastAsia="Times New Roman"/>
                <w:b/>
                <w:bCs/>
                <w:lang w:eastAsia="nb-NO"/>
              </w:rPr>
            </w:pPr>
            <w:r w:rsidRPr="003E5DF8">
              <w:rPr>
                <w:rFonts w:eastAsia="Times New Roman"/>
                <w:b/>
                <w:bCs/>
                <w:lang w:eastAsia="nb-NO"/>
              </w:rPr>
              <w:t>Regning</w:t>
            </w:r>
          </w:p>
        </w:tc>
        <w:tc>
          <w:tcPr>
            <w:tcW w:w="1476" w:type="dxa"/>
            <w:shd w:val="clear" w:color="auto" w:fill="FF0000"/>
          </w:tcPr>
          <w:p w14:paraId="14AA5FAD" w14:textId="77777777" w:rsidR="006A4528" w:rsidRPr="003E5DF8" w:rsidRDefault="006A4528" w:rsidP="00C63D09">
            <w:pPr>
              <w:jc w:val="center"/>
              <w:textAlignment w:val="baseline"/>
              <w:rPr>
                <w:rFonts w:eastAsia="Times New Roman"/>
                <w:lang w:eastAsia="nb-NO"/>
              </w:rPr>
            </w:pPr>
            <w:r w:rsidRPr="003E5DF8">
              <w:rPr>
                <w:rFonts w:eastAsia="Times New Roman"/>
                <w:lang w:eastAsia="nb-NO"/>
              </w:rPr>
              <w:t>47,3</w:t>
            </w:r>
          </w:p>
        </w:tc>
        <w:tc>
          <w:tcPr>
            <w:tcW w:w="1477" w:type="dxa"/>
            <w:shd w:val="clear" w:color="auto" w:fill="FF0000"/>
          </w:tcPr>
          <w:p w14:paraId="67252246" w14:textId="77777777" w:rsidR="006A4528" w:rsidRPr="003E5DF8" w:rsidRDefault="006A4528" w:rsidP="00C63D09">
            <w:pPr>
              <w:jc w:val="center"/>
              <w:textAlignment w:val="baseline"/>
              <w:rPr>
                <w:rFonts w:eastAsia="Times New Roman"/>
                <w:lang w:eastAsia="nb-NO"/>
              </w:rPr>
            </w:pPr>
            <w:r w:rsidRPr="003E5DF8">
              <w:rPr>
                <w:rFonts w:eastAsia="Times New Roman"/>
                <w:lang w:eastAsia="nb-NO"/>
              </w:rPr>
              <w:t>47,2</w:t>
            </w:r>
          </w:p>
        </w:tc>
        <w:tc>
          <w:tcPr>
            <w:tcW w:w="1476" w:type="dxa"/>
            <w:shd w:val="clear" w:color="auto" w:fill="FF0000"/>
          </w:tcPr>
          <w:p w14:paraId="16A0BAA3" w14:textId="77777777" w:rsidR="006A4528" w:rsidRPr="003E5DF8" w:rsidRDefault="006A4528" w:rsidP="00C63D09">
            <w:pPr>
              <w:jc w:val="center"/>
              <w:textAlignment w:val="baseline"/>
              <w:rPr>
                <w:rFonts w:eastAsia="Times New Roman"/>
                <w:lang w:eastAsia="nb-NO"/>
              </w:rPr>
            </w:pPr>
            <w:r w:rsidRPr="003E5DF8">
              <w:rPr>
                <w:rFonts w:eastAsia="Times New Roman"/>
                <w:lang w:eastAsia="nb-NO"/>
              </w:rPr>
              <w:t>47,4</w:t>
            </w:r>
          </w:p>
        </w:tc>
        <w:tc>
          <w:tcPr>
            <w:tcW w:w="1477" w:type="dxa"/>
            <w:shd w:val="clear" w:color="auto" w:fill="92D050"/>
          </w:tcPr>
          <w:p w14:paraId="2F24C593" w14:textId="77777777" w:rsidR="006A4528" w:rsidRPr="003E5DF8" w:rsidRDefault="006A4528" w:rsidP="00C63D09">
            <w:pPr>
              <w:jc w:val="center"/>
              <w:textAlignment w:val="baseline"/>
              <w:rPr>
                <w:rFonts w:eastAsia="Times New Roman"/>
                <w:lang w:eastAsia="nb-NO"/>
              </w:rPr>
            </w:pPr>
            <w:r w:rsidRPr="003E5DF8">
              <w:rPr>
                <w:rFonts w:eastAsia="Times New Roman"/>
                <w:lang w:eastAsia="nb-NO"/>
              </w:rPr>
              <w:t>52,3</w:t>
            </w:r>
          </w:p>
        </w:tc>
      </w:tr>
    </w:tbl>
    <w:p w14:paraId="45F0C34B" w14:textId="77777777" w:rsidR="006A4528" w:rsidRPr="009E6C3C" w:rsidRDefault="006A4528" w:rsidP="006A4528">
      <w:pPr>
        <w:pStyle w:val="Bildetekst"/>
      </w:pPr>
      <w:r w:rsidRPr="009E6C3C">
        <w:t xml:space="preserve">Kilde: </w:t>
      </w:r>
      <w:proofErr w:type="spellStart"/>
      <w:r w:rsidRPr="009E6C3C">
        <w:t>Conexus</w:t>
      </w:r>
      <w:proofErr w:type="spellEnd"/>
      <w:r w:rsidRPr="009E6C3C">
        <w:t xml:space="preserve"> Insight </w:t>
      </w:r>
    </w:p>
    <w:p w14:paraId="4080F428" w14:textId="77777777" w:rsidR="006A4528" w:rsidRDefault="006A4528" w:rsidP="006A4528">
      <w:pPr>
        <w:pStyle w:val="Overskrift5"/>
        <w:rPr>
          <w:rFonts w:ascii="Calibri" w:hAnsi="Calibri" w:cs="Calibri"/>
        </w:rPr>
      </w:pPr>
    </w:p>
    <w:p w14:paraId="2E236931" w14:textId="77777777" w:rsidR="006A4528" w:rsidRPr="00212E57" w:rsidRDefault="006A4528" w:rsidP="006A4528">
      <w:pPr>
        <w:pStyle w:val="Overskrift5"/>
        <w:rPr>
          <w:rFonts w:ascii="Calibri" w:hAnsi="Calibri" w:cs="Calibri"/>
        </w:rPr>
      </w:pPr>
      <w:r w:rsidRPr="00212E57">
        <w:rPr>
          <w:rFonts w:ascii="Calibri" w:hAnsi="Calibri" w:cs="Calibri"/>
        </w:rPr>
        <w:t xml:space="preserve">Nasjonale prøver 9. trinn </w:t>
      </w:r>
    </w:p>
    <w:p w14:paraId="1F873B4B" w14:textId="77777777" w:rsidR="006A4528" w:rsidRPr="00212E57" w:rsidRDefault="006A4528" w:rsidP="006A4528">
      <w:pPr>
        <w:pStyle w:val="Bildetekst"/>
        <w:keepNext/>
      </w:pPr>
      <w:r w:rsidRPr="00212E57">
        <w:t xml:space="preserve">Tabell </w:t>
      </w:r>
      <w:r w:rsidRPr="00212E57">
        <w:fldChar w:fldCharType="begin"/>
      </w:r>
      <w:r w:rsidRPr="00212E57">
        <w:instrText xml:space="preserve"> SEQ Tabell \* ARABIC </w:instrText>
      </w:r>
      <w:r w:rsidRPr="00212E57">
        <w:fldChar w:fldCharType="separate"/>
      </w:r>
      <w:r>
        <w:rPr>
          <w:noProof/>
        </w:rPr>
        <w:t>5</w:t>
      </w:r>
      <w:r w:rsidRPr="00212E57">
        <w:fldChar w:fldCharType="end"/>
      </w:r>
      <w:r w:rsidRPr="00212E57">
        <w:t xml:space="preserve">: Utvikling over tid, </w:t>
      </w:r>
      <w:proofErr w:type="spellStart"/>
      <w:r w:rsidRPr="00212E57">
        <w:t>skalapoeng</w:t>
      </w:r>
      <w:proofErr w:type="spellEnd"/>
      <w:r w:rsidRPr="00212E57">
        <w:t xml:space="preserve"> i regning og lesing for Hol kommune.</w:t>
      </w:r>
    </w:p>
    <w:tbl>
      <w:tblPr>
        <w:tblStyle w:val="Tabellrutenett"/>
        <w:tblW w:w="0" w:type="auto"/>
        <w:tblLook w:val="04A0" w:firstRow="1" w:lastRow="0" w:firstColumn="1" w:lastColumn="0" w:noHBand="0" w:noVBand="1"/>
      </w:tblPr>
      <w:tblGrid>
        <w:gridCol w:w="988"/>
        <w:gridCol w:w="1478"/>
        <w:gridCol w:w="1478"/>
        <w:gridCol w:w="1478"/>
        <w:gridCol w:w="1479"/>
      </w:tblGrid>
      <w:tr w:rsidR="006A4528" w:rsidRPr="006A1FFD" w14:paraId="6D0DC5E2" w14:textId="77777777" w:rsidTr="00C63D09">
        <w:trPr>
          <w:trHeight w:val="299"/>
        </w:trPr>
        <w:tc>
          <w:tcPr>
            <w:tcW w:w="988" w:type="dxa"/>
            <w:shd w:val="clear" w:color="auto" w:fill="A5C9EB" w:themeFill="text2" w:themeFillTint="40"/>
          </w:tcPr>
          <w:p w14:paraId="21FA7275" w14:textId="77777777" w:rsidR="006A4528" w:rsidRPr="006A1FFD" w:rsidRDefault="006A4528" w:rsidP="00C63D09">
            <w:pPr>
              <w:textAlignment w:val="baseline"/>
              <w:rPr>
                <w:rFonts w:eastAsia="Times New Roman"/>
                <w:lang w:eastAsia="nb-NO"/>
              </w:rPr>
            </w:pPr>
          </w:p>
        </w:tc>
        <w:tc>
          <w:tcPr>
            <w:tcW w:w="1478" w:type="dxa"/>
            <w:shd w:val="clear" w:color="auto" w:fill="A5C9EB" w:themeFill="text2" w:themeFillTint="40"/>
          </w:tcPr>
          <w:p w14:paraId="2005AD8D" w14:textId="77777777" w:rsidR="006A4528" w:rsidRPr="006A1FFD" w:rsidRDefault="006A4528" w:rsidP="00C63D09">
            <w:pPr>
              <w:jc w:val="center"/>
              <w:textAlignment w:val="baseline"/>
              <w:rPr>
                <w:rFonts w:eastAsia="Times New Roman"/>
                <w:b/>
                <w:bCs/>
                <w:lang w:eastAsia="nb-NO"/>
              </w:rPr>
            </w:pPr>
            <w:r w:rsidRPr="006A1FFD">
              <w:rPr>
                <w:rFonts w:eastAsia="Times New Roman"/>
                <w:b/>
                <w:bCs/>
                <w:lang w:eastAsia="nb-NO"/>
              </w:rPr>
              <w:t>22/23</w:t>
            </w:r>
          </w:p>
        </w:tc>
        <w:tc>
          <w:tcPr>
            <w:tcW w:w="1478" w:type="dxa"/>
            <w:shd w:val="clear" w:color="auto" w:fill="A5C9EB" w:themeFill="text2" w:themeFillTint="40"/>
          </w:tcPr>
          <w:p w14:paraId="14DFB2CC" w14:textId="77777777" w:rsidR="006A4528" w:rsidRPr="006A1FFD" w:rsidRDefault="006A4528" w:rsidP="00C63D09">
            <w:pPr>
              <w:jc w:val="center"/>
              <w:textAlignment w:val="baseline"/>
              <w:rPr>
                <w:rFonts w:eastAsia="Times New Roman"/>
                <w:b/>
                <w:bCs/>
                <w:lang w:eastAsia="nb-NO"/>
              </w:rPr>
            </w:pPr>
            <w:r w:rsidRPr="006A1FFD">
              <w:rPr>
                <w:rFonts w:eastAsia="Times New Roman"/>
                <w:b/>
                <w:bCs/>
                <w:lang w:eastAsia="nb-NO"/>
              </w:rPr>
              <w:t>23/24</w:t>
            </w:r>
          </w:p>
        </w:tc>
        <w:tc>
          <w:tcPr>
            <w:tcW w:w="1478" w:type="dxa"/>
            <w:shd w:val="clear" w:color="auto" w:fill="A5C9EB" w:themeFill="text2" w:themeFillTint="40"/>
          </w:tcPr>
          <w:p w14:paraId="64DAF4E7" w14:textId="77777777" w:rsidR="006A4528" w:rsidRPr="006A1FFD" w:rsidRDefault="006A4528" w:rsidP="00C63D09">
            <w:pPr>
              <w:jc w:val="center"/>
              <w:textAlignment w:val="baseline"/>
              <w:rPr>
                <w:rFonts w:eastAsia="Times New Roman"/>
                <w:b/>
                <w:bCs/>
                <w:lang w:eastAsia="nb-NO"/>
              </w:rPr>
            </w:pPr>
            <w:r w:rsidRPr="006A1FFD">
              <w:rPr>
                <w:rFonts w:eastAsia="Times New Roman"/>
                <w:b/>
                <w:bCs/>
                <w:lang w:eastAsia="nb-NO"/>
              </w:rPr>
              <w:t>24/25</w:t>
            </w:r>
          </w:p>
        </w:tc>
        <w:tc>
          <w:tcPr>
            <w:tcW w:w="1479" w:type="dxa"/>
            <w:shd w:val="clear" w:color="auto" w:fill="A5C9EB" w:themeFill="text2" w:themeFillTint="40"/>
          </w:tcPr>
          <w:p w14:paraId="3EF235FB" w14:textId="77777777" w:rsidR="006A4528" w:rsidRPr="006A1FFD" w:rsidRDefault="006A4528" w:rsidP="00C63D09">
            <w:pPr>
              <w:jc w:val="center"/>
              <w:textAlignment w:val="baseline"/>
              <w:rPr>
                <w:rFonts w:eastAsia="Times New Roman"/>
                <w:b/>
                <w:bCs/>
                <w:lang w:eastAsia="nb-NO"/>
              </w:rPr>
            </w:pPr>
            <w:r w:rsidRPr="006A1FFD">
              <w:rPr>
                <w:rFonts w:eastAsia="Times New Roman"/>
                <w:b/>
                <w:bCs/>
                <w:lang w:eastAsia="nb-NO"/>
              </w:rPr>
              <w:t>25/26</w:t>
            </w:r>
          </w:p>
        </w:tc>
      </w:tr>
      <w:tr w:rsidR="006A4528" w:rsidRPr="006A1FFD" w14:paraId="536C94C6" w14:textId="77777777" w:rsidTr="00C63D09">
        <w:trPr>
          <w:trHeight w:val="299"/>
        </w:trPr>
        <w:tc>
          <w:tcPr>
            <w:tcW w:w="988" w:type="dxa"/>
          </w:tcPr>
          <w:p w14:paraId="446D57ED" w14:textId="77777777" w:rsidR="006A4528" w:rsidRPr="006A1FFD" w:rsidRDefault="006A4528" w:rsidP="00C63D09">
            <w:pPr>
              <w:textAlignment w:val="baseline"/>
              <w:rPr>
                <w:rFonts w:eastAsia="Times New Roman"/>
                <w:b/>
                <w:bCs/>
                <w:lang w:eastAsia="nb-NO"/>
              </w:rPr>
            </w:pPr>
            <w:r w:rsidRPr="006A1FFD">
              <w:rPr>
                <w:rFonts w:eastAsia="Times New Roman"/>
                <w:b/>
                <w:bCs/>
                <w:lang w:eastAsia="nb-NO"/>
              </w:rPr>
              <w:t>Lesing</w:t>
            </w:r>
          </w:p>
        </w:tc>
        <w:tc>
          <w:tcPr>
            <w:tcW w:w="1478" w:type="dxa"/>
            <w:shd w:val="clear" w:color="auto" w:fill="FFC000"/>
          </w:tcPr>
          <w:p w14:paraId="31D2FD6F" w14:textId="77777777" w:rsidR="006A4528" w:rsidRPr="006A1FFD" w:rsidRDefault="006A4528" w:rsidP="00C63D09">
            <w:pPr>
              <w:jc w:val="center"/>
              <w:textAlignment w:val="baseline"/>
              <w:rPr>
                <w:rFonts w:eastAsia="Times New Roman"/>
                <w:lang w:eastAsia="nb-NO"/>
              </w:rPr>
            </w:pPr>
            <w:r w:rsidRPr="006A1FFD">
              <w:rPr>
                <w:rFonts w:eastAsia="Times New Roman"/>
                <w:lang w:eastAsia="nb-NO"/>
              </w:rPr>
              <w:t>52</w:t>
            </w:r>
          </w:p>
        </w:tc>
        <w:tc>
          <w:tcPr>
            <w:tcW w:w="1478" w:type="dxa"/>
            <w:shd w:val="clear" w:color="auto" w:fill="FF0000"/>
          </w:tcPr>
          <w:p w14:paraId="0651591B" w14:textId="77777777" w:rsidR="006A4528" w:rsidRPr="006A1FFD" w:rsidRDefault="006A4528" w:rsidP="00C63D09">
            <w:pPr>
              <w:jc w:val="center"/>
              <w:textAlignment w:val="baseline"/>
              <w:rPr>
                <w:rFonts w:eastAsia="Times New Roman"/>
                <w:lang w:eastAsia="nb-NO"/>
              </w:rPr>
            </w:pPr>
            <w:r w:rsidRPr="006A1FFD">
              <w:rPr>
                <w:rFonts w:eastAsia="Times New Roman"/>
                <w:lang w:eastAsia="nb-NO"/>
              </w:rPr>
              <w:t>48,6</w:t>
            </w:r>
          </w:p>
        </w:tc>
        <w:tc>
          <w:tcPr>
            <w:tcW w:w="1478" w:type="dxa"/>
            <w:shd w:val="clear" w:color="auto" w:fill="FFFF00"/>
          </w:tcPr>
          <w:p w14:paraId="79D402BF" w14:textId="77777777" w:rsidR="006A4528" w:rsidRPr="006A1FFD" w:rsidRDefault="006A4528" w:rsidP="00C63D09">
            <w:pPr>
              <w:jc w:val="center"/>
              <w:textAlignment w:val="baseline"/>
              <w:rPr>
                <w:rFonts w:eastAsia="Times New Roman"/>
                <w:lang w:eastAsia="nb-NO"/>
              </w:rPr>
            </w:pPr>
            <w:r w:rsidRPr="006A1FFD">
              <w:rPr>
                <w:rFonts w:eastAsia="Times New Roman"/>
                <w:lang w:eastAsia="nb-NO"/>
              </w:rPr>
              <w:t>54,8</w:t>
            </w:r>
          </w:p>
        </w:tc>
        <w:tc>
          <w:tcPr>
            <w:tcW w:w="1479" w:type="dxa"/>
            <w:shd w:val="clear" w:color="auto" w:fill="FF0000"/>
          </w:tcPr>
          <w:p w14:paraId="557A6474" w14:textId="77777777" w:rsidR="006A4528" w:rsidRPr="006A1FFD" w:rsidRDefault="006A4528" w:rsidP="00C63D09">
            <w:pPr>
              <w:jc w:val="center"/>
              <w:textAlignment w:val="baseline"/>
              <w:rPr>
                <w:rFonts w:eastAsia="Times New Roman"/>
                <w:lang w:eastAsia="nb-NO"/>
              </w:rPr>
            </w:pPr>
            <w:r w:rsidRPr="006A1FFD">
              <w:rPr>
                <w:rFonts w:eastAsia="Times New Roman"/>
                <w:lang w:eastAsia="nb-NO"/>
              </w:rPr>
              <w:t>50,2</w:t>
            </w:r>
          </w:p>
        </w:tc>
      </w:tr>
      <w:tr w:rsidR="006A4528" w:rsidRPr="006A1FFD" w14:paraId="1D0011A5" w14:textId="77777777" w:rsidTr="00C63D09">
        <w:trPr>
          <w:trHeight w:val="307"/>
        </w:trPr>
        <w:tc>
          <w:tcPr>
            <w:tcW w:w="988" w:type="dxa"/>
          </w:tcPr>
          <w:p w14:paraId="07945995" w14:textId="77777777" w:rsidR="006A4528" w:rsidRPr="006A1FFD" w:rsidRDefault="006A4528" w:rsidP="00C63D09">
            <w:pPr>
              <w:textAlignment w:val="baseline"/>
              <w:rPr>
                <w:rFonts w:eastAsia="Times New Roman"/>
                <w:b/>
                <w:bCs/>
                <w:lang w:eastAsia="nb-NO"/>
              </w:rPr>
            </w:pPr>
            <w:r w:rsidRPr="006A1FFD">
              <w:rPr>
                <w:rFonts w:eastAsia="Times New Roman"/>
                <w:b/>
                <w:bCs/>
                <w:lang w:eastAsia="nb-NO"/>
              </w:rPr>
              <w:t>Regning</w:t>
            </w:r>
          </w:p>
        </w:tc>
        <w:tc>
          <w:tcPr>
            <w:tcW w:w="1478" w:type="dxa"/>
            <w:shd w:val="clear" w:color="auto" w:fill="FFC000"/>
          </w:tcPr>
          <w:p w14:paraId="613D60F3" w14:textId="77777777" w:rsidR="006A4528" w:rsidRPr="006A1FFD" w:rsidRDefault="006A4528" w:rsidP="00C63D09">
            <w:pPr>
              <w:jc w:val="center"/>
              <w:textAlignment w:val="baseline"/>
              <w:rPr>
                <w:rFonts w:eastAsia="Times New Roman"/>
                <w:lang w:eastAsia="nb-NO"/>
              </w:rPr>
            </w:pPr>
            <w:r w:rsidRPr="006A1FFD">
              <w:rPr>
                <w:rFonts w:eastAsia="Times New Roman"/>
                <w:lang w:eastAsia="nb-NO"/>
              </w:rPr>
              <w:t>51</w:t>
            </w:r>
          </w:p>
        </w:tc>
        <w:tc>
          <w:tcPr>
            <w:tcW w:w="1478" w:type="dxa"/>
            <w:shd w:val="clear" w:color="auto" w:fill="FF0000"/>
          </w:tcPr>
          <w:p w14:paraId="0ABD307C" w14:textId="77777777" w:rsidR="006A4528" w:rsidRPr="006A1FFD" w:rsidRDefault="006A4528" w:rsidP="00C63D09">
            <w:pPr>
              <w:jc w:val="center"/>
              <w:textAlignment w:val="baseline"/>
              <w:rPr>
                <w:rFonts w:eastAsia="Times New Roman"/>
                <w:lang w:eastAsia="nb-NO"/>
              </w:rPr>
            </w:pPr>
            <w:r w:rsidRPr="006A1FFD">
              <w:rPr>
                <w:rFonts w:eastAsia="Times New Roman"/>
                <w:lang w:eastAsia="nb-NO"/>
              </w:rPr>
              <w:t>49,3</w:t>
            </w:r>
          </w:p>
        </w:tc>
        <w:tc>
          <w:tcPr>
            <w:tcW w:w="1478" w:type="dxa"/>
            <w:shd w:val="clear" w:color="auto" w:fill="FFC000"/>
          </w:tcPr>
          <w:p w14:paraId="16F9AF3C" w14:textId="77777777" w:rsidR="006A4528" w:rsidRPr="006A1FFD" w:rsidRDefault="006A4528" w:rsidP="00C63D09">
            <w:pPr>
              <w:jc w:val="center"/>
              <w:textAlignment w:val="baseline"/>
              <w:rPr>
                <w:rFonts w:eastAsia="Times New Roman"/>
                <w:lang w:eastAsia="nb-NO"/>
              </w:rPr>
            </w:pPr>
            <w:r w:rsidRPr="006A1FFD">
              <w:rPr>
                <w:rFonts w:eastAsia="Times New Roman"/>
                <w:lang w:eastAsia="nb-NO"/>
              </w:rPr>
              <w:t>51,2</w:t>
            </w:r>
          </w:p>
        </w:tc>
        <w:tc>
          <w:tcPr>
            <w:tcW w:w="1479" w:type="dxa"/>
            <w:shd w:val="clear" w:color="auto" w:fill="FF0000"/>
          </w:tcPr>
          <w:p w14:paraId="03C44E64" w14:textId="77777777" w:rsidR="006A4528" w:rsidRPr="006A1FFD" w:rsidRDefault="006A4528" w:rsidP="00C63D09">
            <w:pPr>
              <w:jc w:val="center"/>
              <w:textAlignment w:val="baseline"/>
              <w:rPr>
                <w:rFonts w:eastAsia="Times New Roman"/>
                <w:lang w:eastAsia="nb-NO"/>
              </w:rPr>
            </w:pPr>
            <w:r w:rsidRPr="006A1FFD">
              <w:rPr>
                <w:rFonts w:eastAsia="Times New Roman"/>
                <w:lang w:eastAsia="nb-NO"/>
              </w:rPr>
              <w:t>49,9</w:t>
            </w:r>
          </w:p>
        </w:tc>
      </w:tr>
    </w:tbl>
    <w:p w14:paraId="26B1AD13" w14:textId="77777777" w:rsidR="006A4528" w:rsidRPr="00212E57" w:rsidRDefault="006A4528" w:rsidP="006A4528">
      <w:pPr>
        <w:pStyle w:val="Bildetekst"/>
      </w:pPr>
      <w:r w:rsidRPr="00212E57">
        <w:t xml:space="preserve">Kilde: </w:t>
      </w:r>
      <w:proofErr w:type="spellStart"/>
      <w:r w:rsidRPr="00212E57">
        <w:t>Conexus</w:t>
      </w:r>
      <w:proofErr w:type="spellEnd"/>
      <w:r w:rsidRPr="00212E57">
        <w:t xml:space="preserve"> </w:t>
      </w:r>
      <w:proofErr w:type="spellStart"/>
      <w:r w:rsidRPr="00212E57">
        <w:t>insight</w:t>
      </w:r>
      <w:proofErr w:type="spellEnd"/>
    </w:p>
    <w:p w14:paraId="09498C58" w14:textId="77777777" w:rsidR="006A4528" w:rsidRPr="00212E57" w:rsidRDefault="006A4528" w:rsidP="006A4528"/>
    <w:p w14:paraId="6599C8A9" w14:textId="77777777" w:rsidR="006A4528" w:rsidRPr="00514C31" w:rsidRDefault="006A4528" w:rsidP="006A4528">
      <w:pPr>
        <w:pStyle w:val="Overskrift5"/>
        <w:rPr>
          <w:rFonts w:ascii="Calibri" w:hAnsi="Calibri" w:cs="Calibri"/>
        </w:rPr>
      </w:pPr>
      <w:r w:rsidRPr="00514C31">
        <w:rPr>
          <w:rFonts w:ascii="Calibri" w:hAnsi="Calibri" w:cs="Calibri"/>
        </w:rPr>
        <w:t xml:space="preserve">Oppsummering </w:t>
      </w:r>
      <w:proofErr w:type="spellStart"/>
      <w:r w:rsidRPr="00514C31">
        <w:rPr>
          <w:rFonts w:ascii="Calibri" w:hAnsi="Calibri" w:cs="Calibri"/>
        </w:rPr>
        <w:t>skalapoeng</w:t>
      </w:r>
      <w:proofErr w:type="spellEnd"/>
    </w:p>
    <w:p w14:paraId="57B3DA2D" w14:textId="77777777" w:rsidR="006A4528" w:rsidRPr="00514C31" w:rsidRDefault="006A4528" w:rsidP="006A4528">
      <w:pPr>
        <w:spacing w:line="240" w:lineRule="auto"/>
        <w:rPr>
          <w:highlight w:val="yellow"/>
        </w:rPr>
      </w:pPr>
      <w:r w:rsidRPr="00514C31">
        <w:rPr>
          <w:rFonts w:eastAsia="Times New Roman"/>
          <w:lang w:eastAsia="nb-NO"/>
        </w:rPr>
        <w:t xml:space="preserve">Årets 9. trinn har hatt en forbedring i lesing (fra 49,3 til 50,2) og regning (fra 47,4 til 49,9) sammenlignet med da samme klasse var 8. trinn). Utviklingen av resultater siden 2022 kan oppsummeres som følger:  </w:t>
      </w:r>
    </w:p>
    <w:p w14:paraId="29C5E7EF" w14:textId="77777777" w:rsidR="006A4528" w:rsidRPr="00514C31" w:rsidRDefault="006A4528" w:rsidP="006A4528">
      <w:pPr>
        <w:pStyle w:val="Listeavsnitt"/>
        <w:numPr>
          <w:ilvl w:val="0"/>
          <w:numId w:val="13"/>
        </w:numPr>
        <w:spacing w:line="240" w:lineRule="auto"/>
      </w:pPr>
      <w:r w:rsidRPr="00514C31">
        <w:t>For 5. trinn har resultatene blitt svakere i alle emner de siste årene.</w:t>
      </w:r>
    </w:p>
    <w:p w14:paraId="285F91C5" w14:textId="77777777" w:rsidR="006A4528" w:rsidRPr="00514C31" w:rsidRDefault="006A4528" w:rsidP="006A4528">
      <w:pPr>
        <w:pStyle w:val="Listeavsnitt"/>
        <w:numPr>
          <w:ilvl w:val="0"/>
          <w:numId w:val="13"/>
        </w:numPr>
        <w:spacing w:line="240" w:lineRule="auto"/>
      </w:pPr>
      <w:r w:rsidRPr="00514C31">
        <w:t xml:space="preserve">For 8. trinn har det vært en jevn progresjon i engelsk de siste årene. Det har vært en tilbakegang i lesing sammenlignet med fjorårets 8. trinn (ca. 2 </w:t>
      </w:r>
      <w:proofErr w:type="spellStart"/>
      <w:r w:rsidRPr="00514C31">
        <w:t>skalapoeng</w:t>
      </w:r>
      <w:proofErr w:type="spellEnd"/>
      <w:r w:rsidRPr="00514C31">
        <w:t xml:space="preserve">), men en stor forbedring i regning sammenlignet med de andre årskullene (ca. 5 </w:t>
      </w:r>
      <w:proofErr w:type="spellStart"/>
      <w:r w:rsidRPr="00514C31">
        <w:t>skalapoeng</w:t>
      </w:r>
      <w:proofErr w:type="spellEnd"/>
      <w:r w:rsidRPr="00514C31">
        <w:t xml:space="preserve">). </w:t>
      </w:r>
    </w:p>
    <w:p w14:paraId="2FE80F0A" w14:textId="7CC760F3" w:rsidR="006A4528" w:rsidRDefault="006A4528" w:rsidP="00F53070">
      <w:pPr>
        <w:pStyle w:val="Listeavsnitt"/>
        <w:numPr>
          <w:ilvl w:val="0"/>
          <w:numId w:val="13"/>
        </w:numPr>
        <w:spacing w:line="240" w:lineRule="auto"/>
      </w:pPr>
      <w:r w:rsidRPr="00514C31">
        <w:t xml:space="preserve">For 9. trinn er det et veldig varierende resultat fra år til år. Spesielt lesing har store variasjoner med 4-6 </w:t>
      </w:r>
      <w:proofErr w:type="spellStart"/>
      <w:r w:rsidRPr="00514C31">
        <w:t>skalapoeng</w:t>
      </w:r>
      <w:proofErr w:type="spellEnd"/>
      <w:r w:rsidRPr="00514C31">
        <w:t xml:space="preserve">. </w:t>
      </w:r>
    </w:p>
    <w:p w14:paraId="18B84AC8" w14:textId="77777777" w:rsidR="003D0328" w:rsidRPr="00514C31" w:rsidRDefault="003D0328" w:rsidP="003D0328">
      <w:pPr>
        <w:pStyle w:val="Listeavsnitt"/>
        <w:spacing w:line="240" w:lineRule="auto"/>
      </w:pPr>
    </w:p>
    <w:p w14:paraId="7495AD73" w14:textId="77777777" w:rsidR="006A4528" w:rsidRPr="00A83A37" w:rsidRDefault="006A4528" w:rsidP="006A4528">
      <w:pPr>
        <w:pStyle w:val="Overskrift4"/>
        <w:rPr>
          <w:rFonts w:ascii="Calibri" w:hAnsi="Calibri" w:cs="Calibri"/>
        </w:rPr>
      </w:pPr>
      <w:r w:rsidRPr="00A83A37">
        <w:rPr>
          <w:rFonts w:ascii="Calibri" w:hAnsi="Calibri" w:cs="Calibri"/>
        </w:rPr>
        <w:lastRenderedPageBreak/>
        <w:t xml:space="preserve">Resultater etter mestringsnivå </w:t>
      </w:r>
    </w:p>
    <w:p w14:paraId="2D2C052C" w14:textId="77777777" w:rsidR="006A4528" w:rsidRPr="00A83A37" w:rsidRDefault="006A4528" w:rsidP="006A4528">
      <w:pPr>
        <w:spacing w:line="240" w:lineRule="auto"/>
      </w:pPr>
      <w:r w:rsidRPr="00A83A37">
        <w:t xml:space="preserve">Følgende statistikk viser fordelingen av mestringsnivåer på nasjonale prøver for alle trinn og emner for Hol, landet, fylket og regionen som helhet. Tallet for regionen er gjennomsnittet for alle kommunene i Hallingdal. For 8. trinn er andel per mestringsnivå skjermet for Hol, figuren vises derfor uten å oppgi prosentandel per mestringsnivå på dette trinnet for kommunen. Vi har likevel valgt å beholde en visuell fremstilling for å kunne oppgi resultater så langt det lar seg gjøre. </w:t>
      </w:r>
    </w:p>
    <w:p w14:paraId="0CCF2E26" w14:textId="77777777" w:rsidR="006A4528" w:rsidRPr="00A83A37" w:rsidRDefault="006A4528" w:rsidP="006A4528">
      <w:pPr>
        <w:spacing w:line="240" w:lineRule="auto"/>
      </w:pPr>
    </w:p>
    <w:p w14:paraId="032A0E06" w14:textId="77777777" w:rsidR="006A4528" w:rsidRPr="00A83A37" w:rsidRDefault="006A4528" w:rsidP="006A4528">
      <w:pPr>
        <w:pStyle w:val="Bildetekst"/>
        <w:keepNext/>
      </w:pPr>
      <w:r w:rsidRPr="00A83A37">
        <w:t xml:space="preserve">Figur </w:t>
      </w:r>
      <w:r w:rsidRPr="00A83A37">
        <w:fldChar w:fldCharType="begin"/>
      </w:r>
      <w:r w:rsidRPr="00A83A37">
        <w:instrText xml:space="preserve"> SEQ Figur \* ARABIC </w:instrText>
      </w:r>
      <w:r w:rsidRPr="00A83A37">
        <w:fldChar w:fldCharType="separate"/>
      </w:r>
      <w:r>
        <w:rPr>
          <w:noProof/>
        </w:rPr>
        <w:t>1</w:t>
      </w:r>
      <w:r w:rsidRPr="00A83A37">
        <w:fldChar w:fldCharType="end"/>
      </w:r>
      <w:r w:rsidRPr="00A83A37">
        <w:t>: Mestringsnivåer 5. trinn</w:t>
      </w:r>
    </w:p>
    <w:p w14:paraId="7F68A1B7" w14:textId="77777777" w:rsidR="006A4528" w:rsidRPr="00A83A37" w:rsidRDefault="006A4528" w:rsidP="006A4528">
      <w:pPr>
        <w:keepNext/>
      </w:pPr>
      <w:r w:rsidRPr="00A83A37">
        <w:rPr>
          <w:b/>
          <w:bCs/>
          <w:noProof/>
          <w:sz w:val="20"/>
          <w:szCs w:val="20"/>
          <w:shd w:val="clear" w:color="auto" w:fill="D9D9D9" w:themeFill="background1" w:themeFillShade="D9"/>
        </w:rPr>
        <w:drawing>
          <wp:inline distT="0" distB="0" distL="0" distR="0" wp14:anchorId="3B495B6D" wp14:editId="084536CC">
            <wp:extent cx="5212569" cy="3642931"/>
            <wp:effectExtent l="0" t="0" r="7620" b="15240"/>
            <wp:docPr id="1099248038"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C10E9C2" w14:textId="77777777" w:rsidR="006A4528" w:rsidRPr="00A83A37" w:rsidRDefault="006A4528" w:rsidP="006A4528">
      <w:pPr>
        <w:pStyle w:val="Bildetekst"/>
      </w:pPr>
      <w:r w:rsidRPr="00A83A37">
        <w:t>Kilde: UDIR analysebrett</w:t>
      </w:r>
    </w:p>
    <w:p w14:paraId="78234D0D" w14:textId="77777777" w:rsidR="004E207D" w:rsidRDefault="004E207D" w:rsidP="006A4528">
      <w:pPr>
        <w:pStyle w:val="Bildetekst"/>
      </w:pPr>
    </w:p>
    <w:p w14:paraId="0EE4B8EB" w14:textId="77777777" w:rsidR="003F4BF8" w:rsidRDefault="003F4BF8" w:rsidP="003F4BF8"/>
    <w:p w14:paraId="6D3C7652" w14:textId="77777777" w:rsidR="003F4BF8" w:rsidRDefault="003F4BF8" w:rsidP="003F4BF8"/>
    <w:p w14:paraId="24CC58A9" w14:textId="77777777" w:rsidR="003F4BF8" w:rsidRDefault="003F4BF8" w:rsidP="003F4BF8"/>
    <w:p w14:paraId="0B1CAB35" w14:textId="77777777" w:rsidR="003F4BF8" w:rsidRDefault="003F4BF8" w:rsidP="003F4BF8"/>
    <w:p w14:paraId="7A34D4F0" w14:textId="77777777" w:rsidR="003F4BF8" w:rsidRDefault="003F4BF8" w:rsidP="003F4BF8"/>
    <w:p w14:paraId="6200CC51" w14:textId="77777777" w:rsidR="003F4BF8" w:rsidRDefault="003F4BF8" w:rsidP="003F4BF8"/>
    <w:p w14:paraId="66B5AEB5" w14:textId="77777777" w:rsidR="003F4BF8" w:rsidRDefault="003F4BF8" w:rsidP="003F4BF8"/>
    <w:p w14:paraId="0446D785" w14:textId="77777777" w:rsidR="003F4BF8" w:rsidRPr="003F4BF8" w:rsidRDefault="003F4BF8" w:rsidP="003F4BF8"/>
    <w:p w14:paraId="5FE4A731" w14:textId="0EC008EE" w:rsidR="006A4528" w:rsidRPr="00A83A37" w:rsidRDefault="006A4528" w:rsidP="006A4528">
      <w:pPr>
        <w:pStyle w:val="Bildetekst"/>
      </w:pPr>
      <w:r w:rsidRPr="00A83A37">
        <w:lastRenderedPageBreak/>
        <w:t xml:space="preserve">Figur </w:t>
      </w:r>
      <w:r w:rsidRPr="00A83A37">
        <w:fldChar w:fldCharType="begin"/>
      </w:r>
      <w:r w:rsidRPr="00A83A37">
        <w:instrText xml:space="preserve"> SEQ Figur \* ARABIC </w:instrText>
      </w:r>
      <w:r w:rsidRPr="00A83A37">
        <w:fldChar w:fldCharType="separate"/>
      </w:r>
      <w:r>
        <w:rPr>
          <w:noProof/>
        </w:rPr>
        <w:t>2</w:t>
      </w:r>
      <w:r w:rsidRPr="00A83A37">
        <w:fldChar w:fldCharType="end"/>
      </w:r>
      <w:r w:rsidRPr="00A83A37">
        <w:t xml:space="preserve">: Mestringsnivåer 8. trinn </w:t>
      </w:r>
    </w:p>
    <w:p w14:paraId="61EEFC68" w14:textId="77777777" w:rsidR="006A4528" w:rsidRPr="00A83A37" w:rsidRDefault="006A4528" w:rsidP="006A4528">
      <w:pPr>
        <w:keepNext/>
      </w:pPr>
      <w:r w:rsidRPr="00A83A37">
        <w:rPr>
          <w:b/>
          <w:bCs/>
          <w:noProof/>
          <w:sz w:val="20"/>
          <w:szCs w:val="20"/>
          <w:shd w:val="clear" w:color="auto" w:fill="D9D9D9" w:themeFill="background1" w:themeFillShade="D9"/>
        </w:rPr>
        <w:drawing>
          <wp:inline distT="0" distB="0" distL="0" distR="0" wp14:anchorId="6253ED8C" wp14:editId="48CD11F7">
            <wp:extent cx="5232128" cy="3667380"/>
            <wp:effectExtent l="0" t="0" r="6985" b="9525"/>
            <wp:docPr id="2127261896"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8561A6B" w14:textId="77777777" w:rsidR="006A4528" w:rsidRDefault="006A4528" w:rsidP="006A4528">
      <w:pPr>
        <w:pStyle w:val="Bildetekst"/>
      </w:pPr>
      <w:r w:rsidRPr="00A83A37">
        <w:t>Kilde: UDIR analysebrett</w:t>
      </w:r>
    </w:p>
    <w:p w14:paraId="5C4BCBB0" w14:textId="77777777" w:rsidR="003F4BF8" w:rsidRPr="003F4BF8" w:rsidRDefault="003F4BF8" w:rsidP="003F4BF8"/>
    <w:p w14:paraId="0A403F49" w14:textId="77777777" w:rsidR="006A4528" w:rsidRPr="00A83A37" w:rsidRDefault="006A4528" w:rsidP="006A4528">
      <w:pPr>
        <w:pStyle w:val="Bildetekst"/>
        <w:keepNext/>
      </w:pPr>
      <w:r w:rsidRPr="00A83A37">
        <w:t xml:space="preserve">Figur </w:t>
      </w:r>
      <w:r w:rsidRPr="00A83A37">
        <w:fldChar w:fldCharType="begin"/>
      </w:r>
      <w:r w:rsidRPr="00A83A37">
        <w:instrText xml:space="preserve"> SEQ Figur \* ARABIC </w:instrText>
      </w:r>
      <w:r w:rsidRPr="00A83A37">
        <w:fldChar w:fldCharType="separate"/>
      </w:r>
      <w:r>
        <w:rPr>
          <w:noProof/>
        </w:rPr>
        <w:t>3</w:t>
      </w:r>
      <w:r w:rsidRPr="00A83A37">
        <w:fldChar w:fldCharType="end"/>
      </w:r>
      <w:r w:rsidRPr="00A83A37">
        <w:t>: Mestringsnivåer 9. trinn</w:t>
      </w:r>
    </w:p>
    <w:p w14:paraId="5DC880C6" w14:textId="77777777" w:rsidR="006A4528" w:rsidRPr="00A83A37" w:rsidRDefault="006A4528" w:rsidP="006A4528">
      <w:pPr>
        <w:keepNext/>
      </w:pPr>
      <w:r w:rsidRPr="00A83A37">
        <w:rPr>
          <w:b/>
          <w:bCs/>
          <w:noProof/>
          <w:sz w:val="20"/>
          <w:szCs w:val="20"/>
          <w:shd w:val="clear" w:color="auto" w:fill="D9D9D9" w:themeFill="background1" w:themeFillShade="D9"/>
        </w:rPr>
        <w:drawing>
          <wp:inline distT="0" distB="0" distL="0" distR="0" wp14:anchorId="7E36FF1A" wp14:editId="1EE58880">
            <wp:extent cx="5188120" cy="2885006"/>
            <wp:effectExtent l="0" t="0" r="12700" b="10795"/>
            <wp:docPr id="489793536"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001210A" w14:textId="77777777" w:rsidR="006A4528" w:rsidRPr="00A83A37" w:rsidRDefault="006A4528" w:rsidP="006A4528">
      <w:pPr>
        <w:pStyle w:val="Bildetekst"/>
      </w:pPr>
      <w:r w:rsidRPr="00A83A37">
        <w:t>Kilde: UDIR analysebrett</w:t>
      </w:r>
    </w:p>
    <w:p w14:paraId="765D7929" w14:textId="77777777" w:rsidR="006A4528" w:rsidRPr="00A83A37" w:rsidRDefault="006A4528" w:rsidP="006A4528">
      <w:pPr>
        <w:spacing w:line="240" w:lineRule="auto"/>
      </w:pPr>
      <w:r w:rsidRPr="00A83A37">
        <w:lastRenderedPageBreak/>
        <w:t xml:space="preserve">I Hol er det en større andel av 5. klassingene på det laveste mestringsnivået enn hva vi ønsker å se i en normalfordeling. Samtidig har kommunen også den største prosentandelen på høyeste mestringsnivå sammenlignet med andre. Hol kommune har en større spredning i elevenes resultater enn fylket og landet hvor nesten halvparten av elevene er på nivå 2. Når det gjelder lesing er kommunens 5. klassinger på et betydelig svakere nivå sammenlignet med landet og fylket. Tallene viser at 42% av elevene er på laveste mestring i lesing. I engelsk for dette trinnet har kommunen en normalfordeling da nesten halvparten er på nivå 2. </w:t>
      </w:r>
    </w:p>
    <w:p w14:paraId="7AFE15E6" w14:textId="77777777" w:rsidR="006A4528" w:rsidRDefault="006A4528" w:rsidP="006A4528">
      <w:pPr>
        <w:spacing w:line="240" w:lineRule="auto"/>
      </w:pPr>
      <w:r w:rsidRPr="00A83A37">
        <w:t xml:space="preserve">Når det gjelder resultatene på ungdomstrinnet ser man på spredningen av mestringsnivåer at kommunen har normalfordeling i lesing på begge trinn. 8. trinn har en litt større andel på nivå 1 enn sammenligningene, mens 9. trinn har en betydelig lavere andel enn landet, fylket og regionen. Over halvparten av elevene på 9. trinn befinner seg på nivå 3. som er normalen i lesing. Når det kommer til regning, er det et tydelig godt resultat hos 8. trinn, selv om vi ikke kan oppgi konkrete tall. De har en betydelig større andel på nivå 4-5 og lavere på 1-2 enn sammenligningene. For 9. trinn er det en noe større andel på det laveste nivået, men det er likevel positivt med større andel av elevene på nivå 4-5 enn 1-2. Når det kommer til engelsk er det som nevnt kun 8. klasse som gjennomfører denne prøven. Her ligger kommunen veldig jevnt med snittet for Hallingdal. Det kan se ut som en liten andel på nivå 5, men kurven viser en normalfordeling og det er en stor andel på nivå 4. </w:t>
      </w:r>
    </w:p>
    <w:p w14:paraId="009B0A13" w14:textId="77777777" w:rsidR="006A4528" w:rsidRPr="00A83A37" w:rsidRDefault="006A4528" w:rsidP="006A4528">
      <w:pPr>
        <w:spacing w:line="240" w:lineRule="auto"/>
        <w:rPr>
          <w:highlight w:val="yellow"/>
        </w:rPr>
      </w:pPr>
    </w:p>
    <w:p w14:paraId="56DE3592" w14:textId="77777777" w:rsidR="006A4528" w:rsidRPr="00B60E22" w:rsidRDefault="006A4528" w:rsidP="006A4528">
      <w:pPr>
        <w:pStyle w:val="Overskrift4"/>
        <w:spacing w:line="360" w:lineRule="auto"/>
        <w:rPr>
          <w:rFonts w:ascii="Calibri" w:hAnsi="Calibri" w:cs="Calibri"/>
        </w:rPr>
      </w:pPr>
      <w:r w:rsidRPr="00B60E22">
        <w:rPr>
          <w:rFonts w:ascii="Calibri" w:hAnsi="Calibri" w:cs="Calibri"/>
        </w:rPr>
        <w:t xml:space="preserve">Utvikling over tid i mestringsnivåer </w:t>
      </w:r>
    </w:p>
    <w:p w14:paraId="25BA047F" w14:textId="77777777" w:rsidR="006A4528" w:rsidRPr="00B60E22" w:rsidRDefault="006A4528" w:rsidP="006A4528">
      <w:pPr>
        <w:spacing w:line="240" w:lineRule="auto"/>
      </w:pPr>
      <w:r w:rsidRPr="00B60E22">
        <w:t>Følgende grafer viser fordelingen av mestringsnivå hvert år siden skoleåret 2022-23. Dette kan gi oss et bilde på hvordan det endrer seg over tid. Når man ser på slike resultater er det likevel viktig å med i betraktningen at Hol er en liten kommune, men små elevgrupper per trinn. Dette gjør sammenligning fra år til år mindre pålitelig enn i en større kommune. Små endringer i enkeltresultater kan gi store utslag i prosentfordelingen, noe som gjør at resultatene kan variere mye fra år til år. Disse resultatene må derfor vurderes samme med flere datakilder, og spesielt skolens erfaringer.</w:t>
      </w:r>
    </w:p>
    <w:p w14:paraId="6C4B5500" w14:textId="77777777" w:rsidR="006A4528" w:rsidRPr="00B60E22" w:rsidRDefault="006A4528" w:rsidP="006A4528">
      <w:pPr>
        <w:pStyle w:val="Bildetekst"/>
        <w:keepNext/>
      </w:pPr>
      <w:r w:rsidRPr="00B60E22">
        <w:t xml:space="preserve">Figur </w:t>
      </w:r>
      <w:r w:rsidRPr="00B60E22">
        <w:fldChar w:fldCharType="begin"/>
      </w:r>
      <w:r w:rsidRPr="00B60E22">
        <w:instrText xml:space="preserve"> SEQ Figur \* ARABIC </w:instrText>
      </w:r>
      <w:r w:rsidRPr="00B60E22">
        <w:fldChar w:fldCharType="separate"/>
      </w:r>
      <w:r>
        <w:rPr>
          <w:noProof/>
        </w:rPr>
        <w:t>4</w:t>
      </w:r>
      <w:r w:rsidRPr="00B60E22">
        <w:fldChar w:fldCharType="end"/>
      </w:r>
      <w:r w:rsidRPr="00B60E22">
        <w:t>: Utvikling over tid mestringsnivåer 5. trinn</w:t>
      </w:r>
    </w:p>
    <w:p w14:paraId="2108CB2D" w14:textId="77777777" w:rsidR="006A4528" w:rsidRPr="00B60E22" w:rsidRDefault="006A4528" w:rsidP="006A4528">
      <w:pPr>
        <w:keepNext/>
      </w:pPr>
      <w:r w:rsidRPr="00B60E22">
        <w:rPr>
          <w:noProof/>
          <w:sz w:val="20"/>
          <w:szCs w:val="20"/>
          <w:shd w:val="clear" w:color="auto" w:fill="D9D9D9" w:themeFill="background1" w:themeFillShade="D9"/>
        </w:rPr>
        <w:drawing>
          <wp:inline distT="0" distB="0" distL="0" distR="0" wp14:anchorId="66B25A4F" wp14:editId="41AD233A">
            <wp:extent cx="4873014" cy="2799995"/>
            <wp:effectExtent l="0" t="0" r="3810" b="635"/>
            <wp:docPr id="350808066"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9673FA8" w14:textId="77777777" w:rsidR="006A4528" w:rsidRPr="00B60E22" w:rsidRDefault="006A4528" w:rsidP="006A4528">
      <w:pPr>
        <w:pStyle w:val="Bildetekst"/>
      </w:pPr>
      <w:r w:rsidRPr="00B60E22">
        <w:t>Kilde: UDIR analysebrett</w:t>
      </w:r>
    </w:p>
    <w:p w14:paraId="390206B8" w14:textId="77777777" w:rsidR="006A4528" w:rsidRDefault="006A4528" w:rsidP="006A4528">
      <w:pPr>
        <w:spacing w:line="240" w:lineRule="auto"/>
      </w:pPr>
      <w:r w:rsidRPr="00B60E22">
        <w:lastRenderedPageBreak/>
        <w:t xml:space="preserve">Figuren over sammenligner resultater for samme aldersgruppe gjennom flere år. I store elevgrupper kan en slik analyse vise utviklingstrekk. For Hol kommune er dette derimot vanskeligere. Antall elever i hvert årskull er relativ liten, og analysen viser derfor </w:t>
      </w:r>
      <w:proofErr w:type="spellStart"/>
      <w:r w:rsidRPr="00B60E22">
        <w:t>hoedsakelig</w:t>
      </w:r>
      <w:proofErr w:type="spellEnd"/>
      <w:r w:rsidRPr="00B60E22">
        <w:t xml:space="preserve"> at det er store forskjeller mellom ulike trinn. Det er allikevel verdt å merke seg at andel elever på mestringsnivå 1 for 5. trinn har gradvis økt i alle fag siden 2022.</w:t>
      </w:r>
    </w:p>
    <w:p w14:paraId="1DC88FE5" w14:textId="77777777" w:rsidR="006A4528" w:rsidRPr="00B60E22" w:rsidRDefault="006A4528" w:rsidP="006A4528">
      <w:pPr>
        <w:spacing w:line="240" w:lineRule="auto"/>
      </w:pPr>
      <w:r w:rsidRPr="00B60E22">
        <w:t xml:space="preserve"> </w:t>
      </w:r>
    </w:p>
    <w:p w14:paraId="32450FDF" w14:textId="77777777" w:rsidR="006A4528" w:rsidRPr="00B60E22" w:rsidRDefault="006A4528" w:rsidP="006A4528">
      <w:pPr>
        <w:pStyle w:val="Bildetekst"/>
        <w:keepNext/>
      </w:pPr>
      <w:r w:rsidRPr="00B60E22">
        <w:t xml:space="preserve">Figur </w:t>
      </w:r>
      <w:r w:rsidRPr="00B60E22">
        <w:fldChar w:fldCharType="begin"/>
      </w:r>
      <w:r w:rsidRPr="00B60E22">
        <w:instrText xml:space="preserve"> SEQ Figur \* ARABIC </w:instrText>
      </w:r>
      <w:r w:rsidRPr="00B60E22">
        <w:fldChar w:fldCharType="separate"/>
      </w:r>
      <w:r>
        <w:rPr>
          <w:noProof/>
        </w:rPr>
        <w:t>5</w:t>
      </w:r>
      <w:r w:rsidRPr="00B60E22">
        <w:fldChar w:fldCharType="end"/>
      </w:r>
      <w:r w:rsidRPr="00B60E22">
        <w:t>: Utvikling over tid mestringsnivåer 8. trinn</w:t>
      </w:r>
    </w:p>
    <w:p w14:paraId="1E7EA306" w14:textId="77777777" w:rsidR="006A4528" w:rsidRPr="00B60E22" w:rsidRDefault="006A4528" w:rsidP="006A4528">
      <w:pPr>
        <w:keepNext/>
      </w:pPr>
      <w:r w:rsidRPr="00B60E22">
        <w:rPr>
          <w:b/>
          <w:bCs/>
          <w:noProof/>
          <w:sz w:val="20"/>
          <w:szCs w:val="20"/>
          <w:shd w:val="clear" w:color="auto" w:fill="D9D9D9" w:themeFill="background1" w:themeFillShade="D9"/>
        </w:rPr>
        <w:drawing>
          <wp:inline distT="0" distB="0" distL="0" distR="0" wp14:anchorId="13EA6055" wp14:editId="217E49B0">
            <wp:extent cx="5549968" cy="3398439"/>
            <wp:effectExtent l="0" t="0" r="12700" b="12065"/>
            <wp:docPr id="162881345"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B40DBD1" w14:textId="77777777" w:rsidR="006A4528" w:rsidRPr="00B60E22" w:rsidRDefault="006A4528" w:rsidP="006A4528">
      <w:pPr>
        <w:pStyle w:val="Bildetekst"/>
      </w:pPr>
      <w:r w:rsidRPr="00B60E22">
        <w:t>Kilde: UDIR analysebrett</w:t>
      </w:r>
    </w:p>
    <w:p w14:paraId="023DDB70" w14:textId="77777777" w:rsidR="006A4528" w:rsidRPr="00B60E22" w:rsidRDefault="006A4528" w:rsidP="006A4528">
      <w:pPr>
        <w:spacing w:line="240" w:lineRule="auto"/>
      </w:pPr>
      <w:r w:rsidRPr="00B60E22">
        <w:t>I tilsvarende figur for 8. trinn ser man tendenser til at skolen får til en utvikling mot en bedre normalfordeling. Dette vil si at en større andel av elevene er i midten av mestringsnivåene. Vi ser også tendenser til en utvikling mot færre elever i mestringsnivå 1 og flere elever i de høyeste mestringsnivåene. Men det er store klassevise forskjeller som gjør trendbildet usikkert. Til tross for prikking av årets resultater, viser fremstillingen over en klar økning i nivå 4 og 5 for 8. trinn i regning som er gledelig. Figuren viser også her, som i 5. trinn en økning i andel på nivå 1 og 2 i lesing som er en negativ utvikling. Men, man kan se en positiv utvikling i både engelsk og regning.</w:t>
      </w:r>
    </w:p>
    <w:p w14:paraId="1A180A91" w14:textId="77777777" w:rsidR="006A4528" w:rsidRPr="00B60E22" w:rsidRDefault="006A4528" w:rsidP="006A4528">
      <w:pPr>
        <w:pStyle w:val="Bildetekst"/>
        <w:keepNext/>
      </w:pPr>
      <w:r w:rsidRPr="00B60E22">
        <w:lastRenderedPageBreak/>
        <w:t xml:space="preserve">Figur </w:t>
      </w:r>
      <w:r w:rsidRPr="00B60E22">
        <w:fldChar w:fldCharType="begin"/>
      </w:r>
      <w:r w:rsidRPr="00B60E22">
        <w:instrText xml:space="preserve"> SEQ Figur \* ARABIC </w:instrText>
      </w:r>
      <w:r w:rsidRPr="00B60E22">
        <w:fldChar w:fldCharType="separate"/>
      </w:r>
      <w:r>
        <w:rPr>
          <w:noProof/>
        </w:rPr>
        <w:t>6</w:t>
      </w:r>
      <w:r w:rsidRPr="00B60E22">
        <w:fldChar w:fldCharType="end"/>
      </w:r>
      <w:r w:rsidRPr="00B60E22">
        <w:t>: Utvikling over tid mestringsnivåer 9. trinn</w:t>
      </w:r>
    </w:p>
    <w:p w14:paraId="275A1CF8" w14:textId="77777777" w:rsidR="006A4528" w:rsidRPr="00B60E22" w:rsidRDefault="006A4528" w:rsidP="006A4528">
      <w:pPr>
        <w:keepNext/>
      </w:pPr>
      <w:r w:rsidRPr="00B60E22">
        <w:rPr>
          <w:b/>
          <w:bCs/>
          <w:noProof/>
          <w:sz w:val="20"/>
          <w:szCs w:val="20"/>
          <w:shd w:val="clear" w:color="auto" w:fill="D9D9D9" w:themeFill="background1" w:themeFillShade="D9"/>
        </w:rPr>
        <w:drawing>
          <wp:inline distT="0" distB="0" distL="0" distR="0" wp14:anchorId="04DDB03F" wp14:editId="47BF030E">
            <wp:extent cx="5794460" cy="3364210"/>
            <wp:effectExtent l="0" t="0" r="15875" b="8255"/>
            <wp:docPr id="438117609"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7161ABA" w14:textId="77777777" w:rsidR="006A4528" w:rsidRDefault="006A4528" w:rsidP="006A4528">
      <w:pPr>
        <w:pStyle w:val="Bildetekst"/>
      </w:pPr>
      <w:r w:rsidRPr="00B60E22">
        <w:t>Kilde: UDIR analysebrett</w:t>
      </w:r>
    </w:p>
    <w:p w14:paraId="360C3A19" w14:textId="77777777" w:rsidR="006A4528" w:rsidRPr="005F4D77" w:rsidRDefault="006A4528" w:rsidP="006A4528"/>
    <w:p w14:paraId="0E1D9379" w14:textId="77777777" w:rsidR="006A4528" w:rsidRDefault="006A4528" w:rsidP="006A4528">
      <w:pPr>
        <w:spacing w:line="240" w:lineRule="auto"/>
      </w:pPr>
      <w:r w:rsidRPr="00B60E22">
        <w:t xml:space="preserve">For 9. trinn har det vært en økning i andel på det laveste nivået i regning. Det er likevel positivt at det er nesten 10% økning hvis man legger sammen nivå 4 og 5 enn foregående år. Det er altså en større andel elever både i de laveste og høyeste nivåene. For 9. trinn er det den laveste andelen på nivå 1 i lesing på flere år. Andelen på nivå 3. har vokst til over halvparten av elevene og det er færre på både øvre og nedre del av skalaen enn tidligere. </w:t>
      </w:r>
    </w:p>
    <w:p w14:paraId="61501F97" w14:textId="77777777" w:rsidR="00892992" w:rsidRDefault="00892992" w:rsidP="006A4528">
      <w:pPr>
        <w:spacing w:line="240" w:lineRule="auto"/>
      </w:pPr>
    </w:p>
    <w:p w14:paraId="6FF42DA7" w14:textId="77777777" w:rsidR="00892992" w:rsidRDefault="00892992" w:rsidP="006A4528">
      <w:pPr>
        <w:spacing w:line="240" w:lineRule="auto"/>
      </w:pPr>
    </w:p>
    <w:p w14:paraId="5C45BA96" w14:textId="77777777" w:rsidR="00892992" w:rsidRDefault="00892992" w:rsidP="006A4528">
      <w:pPr>
        <w:spacing w:line="240" w:lineRule="auto"/>
      </w:pPr>
    </w:p>
    <w:p w14:paraId="67BD44F4" w14:textId="77777777" w:rsidR="00892992" w:rsidRDefault="00892992" w:rsidP="006A4528">
      <w:pPr>
        <w:spacing w:line="240" w:lineRule="auto"/>
      </w:pPr>
    </w:p>
    <w:p w14:paraId="4234A5F4" w14:textId="77777777" w:rsidR="00892992" w:rsidRDefault="00892992" w:rsidP="006A4528">
      <w:pPr>
        <w:spacing w:line="240" w:lineRule="auto"/>
      </w:pPr>
    </w:p>
    <w:p w14:paraId="4309F0FB" w14:textId="77777777" w:rsidR="00892992" w:rsidRDefault="00892992" w:rsidP="006A4528">
      <w:pPr>
        <w:spacing w:line="240" w:lineRule="auto"/>
      </w:pPr>
    </w:p>
    <w:p w14:paraId="02976807" w14:textId="77777777" w:rsidR="00892992" w:rsidRDefault="00892992" w:rsidP="006A4528">
      <w:pPr>
        <w:spacing w:line="240" w:lineRule="auto"/>
      </w:pPr>
    </w:p>
    <w:p w14:paraId="63DE6659" w14:textId="77777777" w:rsidR="00892992" w:rsidRPr="00B60E22" w:rsidRDefault="00892992" w:rsidP="006A4528">
      <w:pPr>
        <w:spacing w:line="240" w:lineRule="auto"/>
      </w:pPr>
    </w:p>
    <w:p w14:paraId="1FAF39E3" w14:textId="77777777" w:rsidR="006A4528" w:rsidRPr="00B60E22" w:rsidRDefault="006A4528" w:rsidP="006A4528"/>
    <w:p w14:paraId="204C8465" w14:textId="77777777" w:rsidR="006A4528" w:rsidRPr="002D6C36" w:rsidRDefault="006A4528" w:rsidP="006A4528">
      <w:pPr>
        <w:pStyle w:val="Overskrift4"/>
        <w:rPr>
          <w:rFonts w:ascii="Calibri" w:hAnsi="Calibri" w:cs="Calibri"/>
        </w:rPr>
      </w:pPr>
      <w:r w:rsidRPr="002D6C36">
        <w:rPr>
          <w:rFonts w:ascii="Calibri" w:hAnsi="Calibri" w:cs="Calibri"/>
        </w:rPr>
        <w:lastRenderedPageBreak/>
        <w:t xml:space="preserve">Progresjon for samme elevkull over tid </w:t>
      </w:r>
    </w:p>
    <w:p w14:paraId="327FE2BF" w14:textId="77777777" w:rsidR="006A4528" w:rsidRPr="002D6C36" w:rsidRDefault="006A4528" w:rsidP="006A4528">
      <w:pPr>
        <w:pStyle w:val="Overskrift5"/>
        <w:rPr>
          <w:rFonts w:ascii="Calibri" w:hAnsi="Calibri" w:cs="Calibri"/>
        </w:rPr>
      </w:pPr>
      <w:r w:rsidRPr="002D6C36">
        <w:rPr>
          <w:rFonts w:ascii="Calibri" w:hAnsi="Calibri" w:cs="Calibri"/>
        </w:rPr>
        <w:t>Progresjon i regning fra 5. til 8. trinn</w:t>
      </w:r>
    </w:p>
    <w:p w14:paraId="6F2A7ADF" w14:textId="77777777" w:rsidR="006A4528" w:rsidRPr="002D6C36" w:rsidRDefault="006A4528" w:rsidP="006A4528">
      <w:pPr>
        <w:spacing w:line="240" w:lineRule="auto"/>
      </w:pPr>
      <w:r w:rsidRPr="002D6C36">
        <w:t xml:space="preserve">Indikatoren nedenfor viser gjennomsnittlig endring i </w:t>
      </w:r>
      <w:proofErr w:type="spellStart"/>
      <w:r w:rsidRPr="002D6C36">
        <w:t>skalapoeng</w:t>
      </w:r>
      <w:proofErr w:type="spellEnd"/>
      <w:r w:rsidRPr="002D6C36">
        <w:t xml:space="preserve"> på nasjonale prøver i regning 5. for årets 8. trinn, siden samme trinnet gikk i 5. klasse. 8. trinn </w:t>
      </w:r>
      <w:proofErr w:type="spellStart"/>
      <w:r w:rsidRPr="002D6C36">
        <w:t>skalapoeng</w:t>
      </w:r>
      <w:proofErr w:type="spellEnd"/>
      <w:r w:rsidRPr="002D6C36">
        <w:t xml:space="preserve"> er blitt konvertert til </w:t>
      </w:r>
      <w:proofErr w:type="spellStart"/>
      <w:r w:rsidRPr="002D6C36">
        <w:t>til</w:t>
      </w:r>
      <w:proofErr w:type="spellEnd"/>
      <w:r w:rsidRPr="002D6C36">
        <w:t xml:space="preserve"> 5. trinn </w:t>
      </w:r>
      <w:proofErr w:type="spellStart"/>
      <w:r w:rsidRPr="002D6C36">
        <w:t>skalapoeng</w:t>
      </w:r>
      <w:proofErr w:type="spellEnd"/>
      <w:r w:rsidRPr="002D6C36">
        <w:t>. Positivt tall betyr at elevene har gått opp i poeng, negativt tall betyr at elevene har gått ned i poeng.</w:t>
      </w:r>
      <w:r w:rsidRPr="002D6C36">
        <w:br/>
      </w:r>
    </w:p>
    <w:p w14:paraId="4BB8B3C6" w14:textId="77777777" w:rsidR="006A4528" w:rsidRPr="002D6C36" w:rsidRDefault="006A4528" w:rsidP="006A4528">
      <w:pPr>
        <w:pStyle w:val="Bildetekst"/>
        <w:keepNext/>
      </w:pPr>
      <w:r w:rsidRPr="002D6C36">
        <w:t xml:space="preserve">Tabell </w:t>
      </w:r>
      <w:r w:rsidRPr="002D6C36">
        <w:fldChar w:fldCharType="begin"/>
      </w:r>
      <w:r w:rsidRPr="002D6C36">
        <w:instrText xml:space="preserve"> SEQ Tabell \* ARABIC </w:instrText>
      </w:r>
      <w:r w:rsidRPr="002D6C36">
        <w:fldChar w:fldCharType="separate"/>
      </w:r>
      <w:r>
        <w:rPr>
          <w:noProof/>
        </w:rPr>
        <w:t>6</w:t>
      </w:r>
      <w:r w:rsidRPr="002D6C36">
        <w:fldChar w:fldCharType="end"/>
      </w:r>
      <w:r w:rsidRPr="002D6C36">
        <w:t>: progresjonstall i regning for årets 8. trinn fra de var 5. trinn</w:t>
      </w:r>
    </w:p>
    <w:tbl>
      <w:tblPr>
        <w:tblW w:w="27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8"/>
        <w:gridCol w:w="1061"/>
      </w:tblGrid>
      <w:tr w:rsidR="006A4528" w:rsidRPr="009A31AE" w14:paraId="7BA7D603" w14:textId="77777777" w:rsidTr="00C63D09">
        <w:trPr>
          <w:trHeight w:val="352"/>
          <w:tblHeader/>
        </w:trPr>
        <w:tc>
          <w:tcPr>
            <w:tcW w:w="3898" w:type="dxa"/>
            <w:tcBorders>
              <w:top w:val="single" w:sz="2" w:space="0" w:color="auto"/>
              <w:left w:val="single" w:sz="2" w:space="0" w:color="auto"/>
              <w:bottom w:val="single" w:sz="2" w:space="0" w:color="auto"/>
              <w:right w:val="single" w:sz="2" w:space="0" w:color="auto"/>
            </w:tcBorders>
            <w:shd w:val="clear" w:color="auto" w:fill="D6DCE3"/>
            <w:tcMar>
              <w:top w:w="40" w:type="dxa"/>
              <w:left w:w="108" w:type="dxa"/>
              <w:bottom w:w="40" w:type="dxa"/>
              <w:right w:w="108" w:type="dxa"/>
            </w:tcMar>
            <w:vAlign w:val="center"/>
            <w:hideMark/>
          </w:tcPr>
          <w:p w14:paraId="07D58907" w14:textId="77777777" w:rsidR="006A4528" w:rsidRPr="009A31AE" w:rsidRDefault="006A4528" w:rsidP="009A31AE">
            <w:pPr>
              <w:spacing w:line="240" w:lineRule="auto"/>
              <w:rPr>
                <w:sz w:val="20"/>
                <w:szCs w:val="20"/>
              </w:rPr>
            </w:pPr>
            <w:r w:rsidRPr="009A31AE">
              <w:rPr>
                <w:sz w:val="20"/>
                <w:szCs w:val="20"/>
              </w:rPr>
              <w:t>Utvalg</w:t>
            </w:r>
          </w:p>
        </w:tc>
        <w:tc>
          <w:tcPr>
            <w:tcW w:w="1061" w:type="dxa"/>
            <w:tcBorders>
              <w:top w:val="single" w:sz="2" w:space="0" w:color="auto"/>
              <w:left w:val="single" w:sz="2" w:space="0" w:color="auto"/>
              <w:bottom w:val="single" w:sz="2" w:space="0" w:color="auto"/>
              <w:right w:val="single" w:sz="2" w:space="0" w:color="auto"/>
            </w:tcBorders>
            <w:shd w:val="clear" w:color="auto" w:fill="D6DCE3"/>
            <w:tcMar>
              <w:top w:w="40" w:type="dxa"/>
              <w:left w:w="108" w:type="dxa"/>
              <w:bottom w:w="40" w:type="dxa"/>
              <w:right w:w="108" w:type="dxa"/>
            </w:tcMar>
            <w:vAlign w:val="center"/>
            <w:hideMark/>
          </w:tcPr>
          <w:p w14:paraId="25F679B5" w14:textId="77777777" w:rsidR="006A4528" w:rsidRPr="009A31AE" w:rsidRDefault="006A4528" w:rsidP="009A31AE">
            <w:pPr>
              <w:spacing w:line="240" w:lineRule="auto"/>
              <w:rPr>
                <w:sz w:val="20"/>
                <w:szCs w:val="20"/>
              </w:rPr>
            </w:pPr>
            <w:r w:rsidRPr="009A31AE">
              <w:rPr>
                <w:sz w:val="20"/>
                <w:szCs w:val="20"/>
              </w:rPr>
              <w:t>Snitt</w:t>
            </w:r>
          </w:p>
        </w:tc>
      </w:tr>
      <w:tr w:rsidR="006A4528" w:rsidRPr="009A31AE" w14:paraId="0062A1E2" w14:textId="77777777" w:rsidTr="00C63D09">
        <w:trPr>
          <w:trHeight w:val="358"/>
        </w:trPr>
        <w:tc>
          <w:tcPr>
            <w:tcW w:w="3898" w:type="dxa"/>
            <w:tcBorders>
              <w:top w:val="single" w:sz="2" w:space="0" w:color="auto"/>
              <w:left w:val="single" w:sz="2" w:space="0" w:color="auto"/>
              <w:bottom w:val="single" w:sz="2" w:space="0" w:color="auto"/>
              <w:right w:val="single" w:sz="2" w:space="0" w:color="auto"/>
            </w:tcBorders>
            <w:shd w:val="clear" w:color="auto" w:fill="FFFFFF"/>
            <w:tcMar>
              <w:top w:w="40" w:type="dxa"/>
              <w:left w:w="108" w:type="dxa"/>
              <w:bottom w:w="40" w:type="dxa"/>
              <w:right w:w="108" w:type="dxa"/>
            </w:tcMar>
            <w:vAlign w:val="center"/>
            <w:hideMark/>
          </w:tcPr>
          <w:p w14:paraId="70CA394F" w14:textId="77777777" w:rsidR="006A4528" w:rsidRPr="009A31AE" w:rsidRDefault="006A4528" w:rsidP="009A31AE">
            <w:pPr>
              <w:spacing w:line="240" w:lineRule="auto"/>
              <w:rPr>
                <w:sz w:val="20"/>
                <w:szCs w:val="20"/>
              </w:rPr>
            </w:pPr>
            <w:r w:rsidRPr="009A31AE">
              <w:rPr>
                <w:sz w:val="20"/>
                <w:szCs w:val="20"/>
              </w:rPr>
              <w:t xml:space="preserve">Hol kommune </w:t>
            </w:r>
          </w:p>
        </w:tc>
        <w:tc>
          <w:tcPr>
            <w:tcW w:w="1061" w:type="dxa"/>
            <w:tcBorders>
              <w:top w:val="single" w:sz="2" w:space="0" w:color="auto"/>
              <w:left w:val="single" w:sz="2" w:space="0" w:color="auto"/>
              <w:bottom w:val="single" w:sz="2" w:space="0" w:color="auto"/>
              <w:right w:val="single" w:sz="2" w:space="0" w:color="auto"/>
            </w:tcBorders>
            <w:tcMar>
              <w:top w:w="40" w:type="dxa"/>
              <w:left w:w="108" w:type="dxa"/>
              <w:bottom w:w="40" w:type="dxa"/>
              <w:right w:w="108" w:type="dxa"/>
            </w:tcMar>
            <w:vAlign w:val="center"/>
            <w:hideMark/>
          </w:tcPr>
          <w:p w14:paraId="19056E3C" w14:textId="77777777" w:rsidR="006A4528" w:rsidRPr="009A31AE" w:rsidRDefault="006A4528" w:rsidP="009A31AE">
            <w:pPr>
              <w:keepNext/>
              <w:spacing w:line="240" w:lineRule="auto"/>
              <w:rPr>
                <w:sz w:val="20"/>
                <w:szCs w:val="20"/>
              </w:rPr>
            </w:pPr>
            <w:r w:rsidRPr="009A31AE">
              <w:rPr>
                <w:sz w:val="20"/>
                <w:szCs w:val="20"/>
              </w:rPr>
              <w:t>13,33</w:t>
            </w:r>
          </w:p>
        </w:tc>
      </w:tr>
      <w:tr w:rsidR="006A4528" w:rsidRPr="009A31AE" w14:paraId="2404AFC2" w14:textId="77777777" w:rsidTr="00C63D09">
        <w:trPr>
          <w:trHeight w:val="358"/>
        </w:trPr>
        <w:tc>
          <w:tcPr>
            <w:tcW w:w="3898" w:type="dxa"/>
            <w:tcBorders>
              <w:top w:val="single" w:sz="2" w:space="0" w:color="auto"/>
              <w:left w:val="single" w:sz="2" w:space="0" w:color="auto"/>
              <w:bottom w:val="single" w:sz="2" w:space="0" w:color="auto"/>
              <w:right w:val="single" w:sz="2" w:space="0" w:color="auto"/>
            </w:tcBorders>
            <w:shd w:val="clear" w:color="auto" w:fill="FFFFFF"/>
            <w:tcMar>
              <w:top w:w="40" w:type="dxa"/>
              <w:left w:w="108" w:type="dxa"/>
              <w:bottom w:w="40" w:type="dxa"/>
              <w:right w:w="108" w:type="dxa"/>
            </w:tcMar>
            <w:vAlign w:val="center"/>
          </w:tcPr>
          <w:p w14:paraId="62E90369" w14:textId="77777777" w:rsidR="006A4528" w:rsidRPr="009A31AE" w:rsidRDefault="006A4528" w:rsidP="009A31AE">
            <w:pPr>
              <w:spacing w:line="240" w:lineRule="auto"/>
              <w:rPr>
                <w:sz w:val="20"/>
                <w:szCs w:val="20"/>
              </w:rPr>
            </w:pPr>
            <w:r w:rsidRPr="009A31AE">
              <w:rPr>
                <w:sz w:val="20"/>
                <w:szCs w:val="20"/>
              </w:rPr>
              <w:t xml:space="preserve">Landet </w:t>
            </w:r>
          </w:p>
        </w:tc>
        <w:tc>
          <w:tcPr>
            <w:tcW w:w="1061" w:type="dxa"/>
            <w:tcBorders>
              <w:top w:val="single" w:sz="2" w:space="0" w:color="auto"/>
              <w:left w:val="single" w:sz="2" w:space="0" w:color="auto"/>
              <w:bottom w:val="single" w:sz="2" w:space="0" w:color="auto"/>
              <w:right w:val="single" w:sz="2" w:space="0" w:color="auto"/>
            </w:tcBorders>
            <w:tcMar>
              <w:top w:w="40" w:type="dxa"/>
              <w:left w:w="108" w:type="dxa"/>
              <w:bottom w:w="40" w:type="dxa"/>
              <w:right w:w="108" w:type="dxa"/>
            </w:tcMar>
            <w:vAlign w:val="center"/>
          </w:tcPr>
          <w:p w14:paraId="2034C8B6" w14:textId="77777777" w:rsidR="006A4528" w:rsidRPr="009A31AE" w:rsidRDefault="006A4528" w:rsidP="009A31AE">
            <w:pPr>
              <w:keepNext/>
              <w:spacing w:line="240" w:lineRule="auto"/>
              <w:rPr>
                <w:sz w:val="20"/>
                <w:szCs w:val="20"/>
              </w:rPr>
            </w:pPr>
            <w:r w:rsidRPr="009A31AE">
              <w:rPr>
                <w:sz w:val="20"/>
                <w:szCs w:val="20"/>
              </w:rPr>
              <w:t>9,77</w:t>
            </w:r>
          </w:p>
        </w:tc>
      </w:tr>
      <w:tr w:rsidR="006A4528" w:rsidRPr="009A31AE" w14:paraId="682259E4" w14:textId="77777777" w:rsidTr="00C63D09">
        <w:trPr>
          <w:trHeight w:val="358"/>
        </w:trPr>
        <w:tc>
          <w:tcPr>
            <w:tcW w:w="3898" w:type="dxa"/>
            <w:tcBorders>
              <w:top w:val="single" w:sz="2" w:space="0" w:color="auto"/>
              <w:left w:val="single" w:sz="2" w:space="0" w:color="auto"/>
              <w:bottom w:val="single" w:sz="2" w:space="0" w:color="auto"/>
              <w:right w:val="single" w:sz="2" w:space="0" w:color="auto"/>
            </w:tcBorders>
            <w:shd w:val="clear" w:color="auto" w:fill="FFFFFF"/>
            <w:tcMar>
              <w:top w:w="40" w:type="dxa"/>
              <w:left w:w="108" w:type="dxa"/>
              <w:bottom w:w="40" w:type="dxa"/>
              <w:right w:w="108" w:type="dxa"/>
            </w:tcMar>
            <w:vAlign w:val="center"/>
          </w:tcPr>
          <w:p w14:paraId="62D75D72" w14:textId="77777777" w:rsidR="006A4528" w:rsidRPr="009A31AE" w:rsidRDefault="006A4528" w:rsidP="009A31AE">
            <w:pPr>
              <w:spacing w:line="240" w:lineRule="auto"/>
              <w:rPr>
                <w:sz w:val="20"/>
                <w:szCs w:val="20"/>
              </w:rPr>
            </w:pPr>
            <w:r w:rsidRPr="009A31AE">
              <w:rPr>
                <w:sz w:val="20"/>
                <w:szCs w:val="20"/>
              </w:rPr>
              <w:t xml:space="preserve">Hallingdal </w:t>
            </w:r>
          </w:p>
        </w:tc>
        <w:tc>
          <w:tcPr>
            <w:tcW w:w="1061" w:type="dxa"/>
            <w:tcBorders>
              <w:top w:val="single" w:sz="2" w:space="0" w:color="auto"/>
              <w:left w:val="single" w:sz="2" w:space="0" w:color="auto"/>
              <w:bottom w:val="single" w:sz="2" w:space="0" w:color="auto"/>
              <w:right w:val="single" w:sz="2" w:space="0" w:color="auto"/>
            </w:tcBorders>
            <w:tcMar>
              <w:top w:w="40" w:type="dxa"/>
              <w:left w:w="108" w:type="dxa"/>
              <w:bottom w:w="40" w:type="dxa"/>
              <w:right w:w="108" w:type="dxa"/>
            </w:tcMar>
            <w:vAlign w:val="center"/>
          </w:tcPr>
          <w:p w14:paraId="7B28D28D" w14:textId="77777777" w:rsidR="006A4528" w:rsidRPr="009A31AE" w:rsidRDefault="006A4528" w:rsidP="009A31AE">
            <w:pPr>
              <w:keepNext/>
              <w:spacing w:line="240" w:lineRule="auto"/>
              <w:rPr>
                <w:sz w:val="20"/>
                <w:szCs w:val="20"/>
              </w:rPr>
            </w:pPr>
            <w:r w:rsidRPr="009A31AE">
              <w:rPr>
                <w:sz w:val="20"/>
                <w:szCs w:val="20"/>
              </w:rPr>
              <w:t>10,63</w:t>
            </w:r>
          </w:p>
        </w:tc>
      </w:tr>
    </w:tbl>
    <w:p w14:paraId="08DF649C" w14:textId="77777777" w:rsidR="006A4528" w:rsidRPr="002D6C36" w:rsidRDefault="006A4528" w:rsidP="006A4528">
      <w:pPr>
        <w:pStyle w:val="Bildetekst"/>
        <w:rPr>
          <w:sz w:val="22"/>
          <w:szCs w:val="22"/>
        </w:rPr>
      </w:pPr>
      <w:r w:rsidRPr="002D6C36">
        <w:t xml:space="preserve">Kilde: </w:t>
      </w:r>
      <w:proofErr w:type="spellStart"/>
      <w:r w:rsidRPr="002D6C36">
        <w:t>Conexus</w:t>
      </w:r>
      <w:proofErr w:type="spellEnd"/>
      <w:r w:rsidRPr="002D6C36">
        <w:t xml:space="preserve"> </w:t>
      </w:r>
      <w:proofErr w:type="spellStart"/>
      <w:r w:rsidRPr="002D6C36">
        <w:t>Insgiht</w:t>
      </w:r>
      <w:proofErr w:type="spellEnd"/>
    </w:p>
    <w:p w14:paraId="7D2373E8" w14:textId="77777777" w:rsidR="006A4528" w:rsidRPr="002D6C36" w:rsidRDefault="006A4528" w:rsidP="006A4528">
      <w:pPr>
        <w:spacing w:line="240" w:lineRule="auto"/>
      </w:pPr>
      <w:r w:rsidRPr="002D6C36">
        <w:t xml:space="preserve">Tabellen viser at elevene i årets 8. trinn i gjennomsnitt har økt med 13,33 </w:t>
      </w:r>
      <w:proofErr w:type="spellStart"/>
      <w:r w:rsidRPr="002D6C36">
        <w:t>skalapoeng</w:t>
      </w:r>
      <w:proofErr w:type="spellEnd"/>
      <w:r w:rsidRPr="002D6C36">
        <w:t xml:space="preserve"> i regning. Dette er en større økning enn gjennomsnittet nasjonalt eller for Hallingdal.</w:t>
      </w:r>
    </w:p>
    <w:p w14:paraId="5422972C" w14:textId="77777777" w:rsidR="006A4528" w:rsidRDefault="006A4528" w:rsidP="006A4528">
      <w:pPr>
        <w:pStyle w:val="Overskrift5"/>
      </w:pPr>
    </w:p>
    <w:p w14:paraId="4E0E519E" w14:textId="77777777" w:rsidR="006A4528" w:rsidRPr="00B71B38" w:rsidRDefault="006A4528" w:rsidP="006A4528">
      <w:pPr>
        <w:pStyle w:val="Overskrift5"/>
        <w:rPr>
          <w:rFonts w:ascii="Calibri" w:hAnsi="Calibri" w:cs="Calibri"/>
        </w:rPr>
      </w:pPr>
      <w:r w:rsidRPr="00B71B38">
        <w:rPr>
          <w:rFonts w:ascii="Calibri" w:hAnsi="Calibri" w:cs="Calibri"/>
        </w:rPr>
        <w:t xml:space="preserve">Progresjon fra 8. til 9. trinn </w:t>
      </w:r>
    </w:p>
    <w:p w14:paraId="165E040D" w14:textId="77777777" w:rsidR="006A4528" w:rsidRPr="00B161AD" w:rsidRDefault="006A4528" w:rsidP="006A4528">
      <w:pPr>
        <w:spacing w:line="240" w:lineRule="auto"/>
        <w:rPr>
          <w:rFonts w:eastAsia="Calibri"/>
          <w:color w:val="000000"/>
        </w:rPr>
      </w:pPr>
      <w:r w:rsidRPr="00B161AD">
        <w:rPr>
          <w:rFonts w:eastAsia="Calibri"/>
          <w:color w:val="000000"/>
        </w:rPr>
        <w:t xml:space="preserve">Indikatoren nedenfor viser gjennomsnittlig endring i </w:t>
      </w:r>
      <w:proofErr w:type="spellStart"/>
      <w:r w:rsidRPr="00B161AD">
        <w:rPr>
          <w:rFonts w:eastAsia="Calibri"/>
          <w:color w:val="000000"/>
        </w:rPr>
        <w:t>skalapoeng</w:t>
      </w:r>
      <w:proofErr w:type="spellEnd"/>
      <w:r w:rsidRPr="00B161AD">
        <w:rPr>
          <w:rFonts w:eastAsia="Calibri"/>
          <w:color w:val="000000"/>
        </w:rPr>
        <w:t xml:space="preserve"> for 9. trinn med utgangspunkt i plassering på mestringsnivå på nasjonal prøve i lesing 8. trinn. Denne indikatoren er spesielt verdifull for skolenes egne analyser. Her viser tallet under "Mestringsnivå 1" gjennomsnittlig endring fra 8.- til 9. trinn for de elevene som befant seg på mestringsnivå 1 på 8. trinn. Positive tall betyr at elevene har gått opp i poeng, negative tall betyr at elevene har gått ned i poeng. Det legges til grunn i nasjonale standarder at elevene fra 8. trinn til 9. trinn skal ha en utvikling på 3 skalepoeng. For å lettere vurdere resultat opp mot nasjonal standard brukes fargekodene rød, gul og grønn. </w:t>
      </w:r>
      <w:r w:rsidRPr="00B161AD">
        <w:t>Verdier inntil 0.5 poeng under snittet er markert i oransje, mens verdier som er mer enn 0.5 poeng under snittet er markert i rødt. Verdier som er 0.5 poeng over snittet, er markert i grønt.</w:t>
      </w:r>
    </w:p>
    <w:p w14:paraId="2FCE1E8C" w14:textId="77777777" w:rsidR="006A4528" w:rsidRPr="00B161AD" w:rsidRDefault="006A4528" w:rsidP="006A4528">
      <w:pPr>
        <w:pStyle w:val="Overskrift3"/>
        <w:rPr>
          <w:rFonts w:ascii="Calibri" w:eastAsia="Calibri Light" w:hAnsi="Calibri" w:cs="Calibri"/>
          <w:color w:val="000000"/>
        </w:rPr>
      </w:pPr>
    </w:p>
    <w:p w14:paraId="1176A0B4" w14:textId="77777777" w:rsidR="006A4528" w:rsidRPr="00B161AD" w:rsidRDefault="006A4528" w:rsidP="006A4528">
      <w:pPr>
        <w:pStyle w:val="Bildetekst"/>
        <w:keepNext/>
      </w:pPr>
      <w:r w:rsidRPr="00B161AD">
        <w:t xml:space="preserve">Tabell </w:t>
      </w:r>
      <w:r w:rsidRPr="00B161AD">
        <w:fldChar w:fldCharType="begin"/>
      </w:r>
      <w:r w:rsidRPr="00B161AD">
        <w:instrText xml:space="preserve"> SEQ Tabell \* ARABIC </w:instrText>
      </w:r>
      <w:r w:rsidRPr="00B161AD">
        <w:fldChar w:fldCharType="separate"/>
      </w:r>
      <w:r>
        <w:rPr>
          <w:noProof/>
        </w:rPr>
        <w:t>7</w:t>
      </w:r>
      <w:r w:rsidRPr="00B161AD">
        <w:fldChar w:fldCharType="end"/>
      </w:r>
      <w:r w:rsidRPr="00B161AD">
        <w:t xml:space="preserve">: Endring i </w:t>
      </w:r>
      <w:proofErr w:type="spellStart"/>
      <w:r w:rsidRPr="00B161AD">
        <w:t>skalapoeng</w:t>
      </w:r>
      <w:proofErr w:type="spellEnd"/>
      <w:r w:rsidRPr="00B161AD">
        <w:t xml:space="preserve"> </w:t>
      </w:r>
      <w:r w:rsidRPr="00B161AD">
        <w:rPr>
          <w:b/>
          <w:bCs/>
        </w:rPr>
        <w:t>lesing</w:t>
      </w:r>
      <w:r w:rsidRPr="00B161AD">
        <w:t xml:space="preserve"> for 9.trinn sammenlignet med elevenes resultat i 8. trinn</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8"/>
        <w:gridCol w:w="1364"/>
        <w:gridCol w:w="1323"/>
        <w:gridCol w:w="1297"/>
        <w:gridCol w:w="1248"/>
        <w:gridCol w:w="1248"/>
        <w:gridCol w:w="1002"/>
      </w:tblGrid>
      <w:tr w:rsidR="006A4528" w:rsidRPr="00B161AD" w14:paraId="26927AE5" w14:textId="77777777" w:rsidTr="00C63D09">
        <w:trPr>
          <w:trHeight w:val="741"/>
          <w:tblHeader/>
        </w:trPr>
        <w:tc>
          <w:tcPr>
            <w:tcW w:w="1468"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0EFFC394" w14:textId="77777777" w:rsidR="006A4528" w:rsidRPr="00B161AD" w:rsidRDefault="006A4528" w:rsidP="00C63D09">
            <w:pPr>
              <w:spacing w:line="240" w:lineRule="auto"/>
              <w:rPr>
                <w:rFonts w:eastAsia="Calibri"/>
                <w:color w:val="000000"/>
                <w:sz w:val="18"/>
                <w:szCs w:val="18"/>
              </w:rPr>
            </w:pPr>
            <w:r w:rsidRPr="00B161AD">
              <w:rPr>
                <w:rFonts w:eastAsia="Calibri"/>
                <w:color w:val="000000"/>
                <w:sz w:val="18"/>
                <w:szCs w:val="18"/>
              </w:rPr>
              <w:t>Nivå 9. trinn</w:t>
            </w:r>
          </w:p>
        </w:tc>
        <w:tc>
          <w:tcPr>
            <w:tcW w:w="1364"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04FEC25C" w14:textId="77777777" w:rsidR="006A4528" w:rsidRPr="00B161AD" w:rsidRDefault="006A4528" w:rsidP="00C63D09">
            <w:pPr>
              <w:spacing w:line="240" w:lineRule="auto"/>
              <w:jc w:val="center"/>
              <w:rPr>
                <w:rFonts w:eastAsia="Calibri"/>
                <w:color w:val="000000"/>
                <w:sz w:val="18"/>
                <w:szCs w:val="18"/>
              </w:rPr>
            </w:pPr>
            <w:r w:rsidRPr="00B161AD">
              <w:rPr>
                <w:rFonts w:eastAsia="Calibri"/>
                <w:color w:val="000000"/>
                <w:sz w:val="18"/>
                <w:szCs w:val="18"/>
              </w:rPr>
              <w:t>Mestringsnivå 1</w:t>
            </w:r>
          </w:p>
        </w:tc>
        <w:tc>
          <w:tcPr>
            <w:tcW w:w="1323"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3C7302BD" w14:textId="77777777" w:rsidR="006A4528" w:rsidRPr="00B161AD" w:rsidRDefault="006A4528" w:rsidP="00C63D09">
            <w:pPr>
              <w:spacing w:line="240" w:lineRule="auto"/>
              <w:jc w:val="center"/>
              <w:rPr>
                <w:rFonts w:eastAsia="Calibri"/>
                <w:color w:val="000000"/>
                <w:sz w:val="18"/>
                <w:szCs w:val="18"/>
              </w:rPr>
            </w:pPr>
            <w:r w:rsidRPr="00B161AD">
              <w:rPr>
                <w:rFonts w:eastAsia="Calibri"/>
                <w:color w:val="000000"/>
                <w:sz w:val="18"/>
                <w:szCs w:val="18"/>
              </w:rPr>
              <w:t>Mestringsnivå 2</w:t>
            </w:r>
          </w:p>
        </w:tc>
        <w:tc>
          <w:tcPr>
            <w:tcW w:w="1297"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233CD2CC" w14:textId="77777777" w:rsidR="006A4528" w:rsidRPr="00B161AD" w:rsidRDefault="006A4528" w:rsidP="00C63D09">
            <w:pPr>
              <w:spacing w:line="240" w:lineRule="auto"/>
              <w:jc w:val="center"/>
              <w:rPr>
                <w:rFonts w:eastAsia="Calibri"/>
                <w:color w:val="000000"/>
                <w:sz w:val="18"/>
                <w:szCs w:val="18"/>
              </w:rPr>
            </w:pPr>
            <w:r w:rsidRPr="00B161AD">
              <w:rPr>
                <w:rFonts w:eastAsia="Calibri"/>
                <w:color w:val="000000"/>
                <w:sz w:val="18"/>
                <w:szCs w:val="18"/>
              </w:rPr>
              <w:t>Mestringsnivå 3</w:t>
            </w:r>
          </w:p>
        </w:tc>
        <w:tc>
          <w:tcPr>
            <w:tcW w:w="1248"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6F6F902F" w14:textId="77777777" w:rsidR="006A4528" w:rsidRPr="00B161AD" w:rsidRDefault="006A4528" w:rsidP="00C63D09">
            <w:pPr>
              <w:spacing w:line="240" w:lineRule="auto"/>
              <w:jc w:val="center"/>
              <w:rPr>
                <w:rFonts w:eastAsia="Calibri"/>
                <w:color w:val="000000"/>
                <w:sz w:val="18"/>
                <w:szCs w:val="18"/>
              </w:rPr>
            </w:pPr>
            <w:r w:rsidRPr="00B161AD">
              <w:rPr>
                <w:rFonts w:eastAsia="Calibri"/>
                <w:color w:val="000000"/>
                <w:sz w:val="18"/>
                <w:szCs w:val="18"/>
              </w:rPr>
              <w:t>Mestringsnivå 4</w:t>
            </w:r>
          </w:p>
        </w:tc>
        <w:tc>
          <w:tcPr>
            <w:tcW w:w="1248"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25FB3E22" w14:textId="77777777" w:rsidR="006A4528" w:rsidRPr="00B161AD" w:rsidRDefault="006A4528" w:rsidP="00C63D09">
            <w:pPr>
              <w:spacing w:line="240" w:lineRule="auto"/>
              <w:jc w:val="center"/>
              <w:rPr>
                <w:rFonts w:eastAsia="Calibri"/>
                <w:color w:val="000000"/>
                <w:sz w:val="18"/>
                <w:szCs w:val="18"/>
              </w:rPr>
            </w:pPr>
            <w:r w:rsidRPr="00B161AD">
              <w:rPr>
                <w:rFonts w:eastAsia="Calibri"/>
                <w:color w:val="000000"/>
                <w:sz w:val="18"/>
                <w:szCs w:val="18"/>
              </w:rPr>
              <w:t>Mestringsnivå 5</w:t>
            </w:r>
          </w:p>
        </w:tc>
        <w:tc>
          <w:tcPr>
            <w:tcW w:w="1002"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328B56EC" w14:textId="77777777" w:rsidR="006A4528" w:rsidRPr="00B161AD" w:rsidRDefault="006A4528" w:rsidP="00C63D09">
            <w:pPr>
              <w:spacing w:line="240" w:lineRule="auto"/>
              <w:jc w:val="center"/>
              <w:rPr>
                <w:rFonts w:eastAsia="Calibri"/>
                <w:color w:val="000000"/>
                <w:sz w:val="18"/>
                <w:szCs w:val="18"/>
              </w:rPr>
            </w:pPr>
            <w:r w:rsidRPr="00B161AD">
              <w:rPr>
                <w:rFonts w:eastAsia="Calibri"/>
                <w:color w:val="000000"/>
                <w:sz w:val="18"/>
                <w:szCs w:val="18"/>
              </w:rPr>
              <w:t>Snitt</w:t>
            </w:r>
          </w:p>
        </w:tc>
      </w:tr>
      <w:tr w:rsidR="006A4528" w:rsidRPr="00B161AD" w14:paraId="38DD30C3" w14:textId="77777777" w:rsidTr="00C63D09">
        <w:trPr>
          <w:trHeight w:val="826"/>
        </w:trPr>
        <w:tc>
          <w:tcPr>
            <w:tcW w:w="1468" w:type="dxa"/>
            <w:tcBorders>
              <w:top w:val="single" w:sz="2" w:space="0" w:color="auto"/>
              <w:left w:val="single" w:sz="2" w:space="0" w:color="auto"/>
              <w:bottom w:val="single" w:sz="2" w:space="0" w:color="auto"/>
              <w:right w:val="single" w:sz="2" w:space="0" w:color="auto"/>
            </w:tcBorders>
            <w:shd w:val="clear" w:color="auto" w:fill="FFFFFF"/>
            <w:tcMar>
              <w:top w:w="40" w:type="dxa"/>
              <w:bottom w:w="40" w:type="dxa"/>
            </w:tcMar>
            <w:vAlign w:val="center"/>
          </w:tcPr>
          <w:p w14:paraId="5C8170E4" w14:textId="77777777" w:rsidR="006A4528" w:rsidRPr="00B161AD" w:rsidRDefault="006A4528" w:rsidP="00C63D09">
            <w:pPr>
              <w:spacing w:line="240" w:lineRule="auto"/>
              <w:rPr>
                <w:rFonts w:eastAsia="Calibri"/>
                <w:color w:val="000000"/>
                <w:sz w:val="18"/>
                <w:szCs w:val="18"/>
              </w:rPr>
            </w:pPr>
            <w:r w:rsidRPr="00B161AD">
              <w:rPr>
                <w:rFonts w:eastAsia="Calibri"/>
                <w:color w:val="000000"/>
                <w:sz w:val="18"/>
                <w:szCs w:val="18"/>
              </w:rPr>
              <w:t xml:space="preserve">Endring i </w:t>
            </w:r>
            <w:proofErr w:type="spellStart"/>
            <w:r w:rsidRPr="00B161AD">
              <w:rPr>
                <w:rFonts w:eastAsia="Calibri"/>
                <w:color w:val="000000"/>
                <w:sz w:val="18"/>
                <w:szCs w:val="18"/>
              </w:rPr>
              <w:t>skalapoeng</w:t>
            </w:r>
            <w:proofErr w:type="spellEnd"/>
            <w:r w:rsidRPr="00B161AD">
              <w:rPr>
                <w:rFonts w:eastAsia="Calibri"/>
                <w:color w:val="000000"/>
                <w:sz w:val="18"/>
                <w:szCs w:val="18"/>
              </w:rPr>
              <w:t xml:space="preserve"> lesing</w:t>
            </w:r>
          </w:p>
        </w:tc>
        <w:tc>
          <w:tcPr>
            <w:tcW w:w="1364" w:type="dxa"/>
            <w:tcBorders>
              <w:top w:val="single" w:sz="2" w:space="0" w:color="auto"/>
              <w:left w:val="single" w:sz="2" w:space="0" w:color="auto"/>
              <w:bottom w:val="single" w:sz="2" w:space="0" w:color="auto"/>
              <w:right w:val="single" w:sz="2" w:space="0" w:color="auto"/>
            </w:tcBorders>
            <w:shd w:val="clear" w:color="auto" w:fill="FFFFFF"/>
            <w:tcMar>
              <w:top w:w="40" w:type="dxa"/>
              <w:bottom w:w="40" w:type="dxa"/>
            </w:tcMar>
            <w:vAlign w:val="center"/>
          </w:tcPr>
          <w:p w14:paraId="6CD4C287" w14:textId="77777777" w:rsidR="006A4528" w:rsidRPr="00B161AD" w:rsidRDefault="006A4528" w:rsidP="00C63D09">
            <w:pPr>
              <w:spacing w:line="240" w:lineRule="auto"/>
              <w:jc w:val="center"/>
              <w:rPr>
                <w:rFonts w:eastAsia="Calibri"/>
                <w:color w:val="000000"/>
                <w:sz w:val="18"/>
                <w:szCs w:val="18"/>
              </w:rPr>
            </w:pPr>
            <w:r w:rsidRPr="00B161AD">
              <w:rPr>
                <w:rFonts w:eastAsia="Calibri"/>
                <w:color w:val="000000"/>
                <w:sz w:val="18"/>
                <w:szCs w:val="18"/>
              </w:rPr>
              <w:t>7,0</w:t>
            </w:r>
          </w:p>
        </w:tc>
        <w:tc>
          <w:tcPr>
            <w:tcW w:w="1323" w:type="dxa"/>
            <w:tcBorders>
              <w:top w:val="single" w:sz="2" w:space="0" w:color="auto"/>
              <w:left w:val="single" w:sz="2" w:space="0" w:color="auto"/>
              <w:bottom w:val="single" w:sz="2" w:space="0" w:color="auto"/>
              <w:right w:val="single" w:sz="2" w:space="0" w:color="auto"/>
            </w:tcBorders>
            <w:shd w:val="clear" w:color="auto" w:fill="FFFFFF"/>
            <w:tcMar>
              <w:top w:w="40" w:type="dxa"/>
              <w:bottom w:w="40" w:type="dxa"/>
            </w:tcMar>
            <w:vAlign w:val="center"/>
          </w:tcPr>
          <w:p w14:paraId="39379DDE" w14:textId="77777777" w:rsidR="006A4528" w:rsidRPr="00B161AD" w:rsidRDefault="006A4528" w:rsidP="00C63D09">
            <w:pPr>
              <w:spacing w:line="240" w:lineRule="auto"/>
              <w:jc w:val="center"/>
              <w:rPr>
                <w:rFonts w:eastAsia="Calibri"/>
                <w:color w:val="000000"/>
                <w:sz w:val="18"/>
                <w:szCs w:val="18"/>
              </w:rPr>
            </w:pPr>
            <w:r w:rsidRPr="00B161AD">
              <w:rPr>
                <w:rFonts w:eastAsia="Calibri"/>
                <w:color w:val="000000"/>
                <w:sz w:val="18"/>
                <w:szCs w:val="18"/>
              </w:rPr>
              <w:t>2,22</w:t>
            </w:r>
          </w:p>
        </w:tc>
        <w:tc>
          <w:tcPr>
            <w:tcW w:w="1297" w:type="dxa"/>
            <w:tcBorders>
              <w:top w:val="single" w:sz="2" w:space="0" w:color="auto"/>
              <w:left w:val="single" w:sz="2" w:space="0" w:color="auto"/>
              <w:bottom w:val="single" w:sz="2" w:space="0" w:color="auto"/>
              <w:right w:val="single" w:sz="2" w:space="0" w:color="auto"/>
            </w:tcBorders>
            <w:shd w:val="clear" w:color="auto" w:fill="FFFFFF"/>
            <w:tcMar>
              <w:top w:w="40" w:type="dxa"/>
              <w:bottom w:w="40" w:type="dxa"/>
            </w:tcMar>
            <w:vAlign w:val="center"/>
          </w:tcPr>
          <w:p w14:paraId="25B02BFC" w14:textId="77777777" w:rsidR="006A4528" w:rsidRPr="00B161AD" w:rsidRDefault="006A4528" w:rsidP="00C63D09">
            <w:pPr>
              <w:spacing w:line="240" w:lineRule="auto"/>
              <w:jc w:val="center"/>
              <w:rPr>
                <w:rFonts w:eastAsia="Calibri"/>
                <w:color w:val="000000"/>
                <w:sz w:val="18"/>
                <w:szCs w:val="18"/>
              </w:rPr>
            </w:pPr>
            <w:r w:rsidRPr="00B161AD">
              <w:rPr>
                <w:rFonts w:eastAsia="Calibri"/>
                <w:color w:val="000000"/>
                <w:sz w:val="18"/>
                <w:szCs w:val="18"/>
              </w:rPr>
              <w:t>1,29</w:t>
            </w:r>
          </w:p>
        </w:tc>
        <w:tc>
          <w:tcPr>
            <w:tcW w:w="1248" w:type="dxa"/>
            <w:tcBorders>
              <w:top w:val="single" w:sz="2" w:space="0" w:color="auto"/>
              <w:left w:val="single" w:sz="2" w:space="0" w:color="auto"/>
              <w:bottom w:val="single" w:sz="2" w:space="0" w:color="auto"/>
              <w:right w:val="single" w:sz="2" w:space="0" w:color="auto"/>
            </w:tcBorders>
            <w:shd w:val="clear" w:color="auto" w:fill="FFFFFF"/>
            <w:tcMar>
              <w:top w:w="40" w:type="dxa"/>
              <w:bottom w:w="40" w:type="dxa"/>
            </w:tcMar>
            <w:vAlign w:val="center"/>
          </w:tcPr>
          <w:p w14:paraId="72943052" w14:textId="77777777" w:rsidR="006A4528" w:rsidRPr="00B161AD" w:rsidRDefault="006A4528" w:rsidP="00C63D09">
            <w:pPr>
              <w:spacing w:line="240" w:lineRule="auto"/>
              <w:jc w:val="center"/>
              <w:rPr>
                <w:rFonts w:eastAsia="Calibri"/>
                <w:color w:val="000000"/>
                <w:sz w:val="18"/>
                <w:szCs w:val="18"/>
              </w:rPr>
            </w:pPr>
            <w:r w:rsidRPr="00B161AD">
              <w:rPr>
                <w:rFonts w:eastAsia="Calibri"/>
                <w:color w:val="000000"/>
                <w:sz w:val="18"/>
                <w:szCs w:val="18"/>
              </w:rPr>
              <w:t>-1,83</w:t>
            </w:r>
          </w:p>
        </w:tc>
        <w:tc>
          <w:tcPr>
            <w:tcW w:w="1248" w:type="dxa"/>
            <w:tcBorders>
              <w:top w:val="single" w:sz="2" w:space="0" w:color="auto"/>
              <w:left w:val="single" w:sz="2" w:space="0" w:color="auto"/>
              <w:bottom w:val="single" w:sz="2" w:space="0" w:color="auto"/>
              <w:right w:val="single" w:sz="2" w:space="0" w:color="auto"/>
            </w:tcBorders>
            <w:shd w:val="clear" w:color="auto" w:fill="FFFFFF"/>
            <w:tcMar>
              <w:top w:w="40" w:type="dxa"/>
              <w:bottom w:w="40" w:type="dxa"/>
            </w:tcMar>
            <w:vAlign w:val="center"/>
          </w:tcPr>
          <w:p w14:paraId="3A0EA875" w14:textId="77777777" w:rsidR="006A4528" w:rsidRPr="00B161AD" w:rsidRDefault="006A4528" w:rsidP="00C63D09">
            <w:pPr>
              <w:spacing w:line="240" w:lineRule="auto"/>
              <w:jc w:val="center"/>
              <w:rPr>
                <w:rFonts w:eastAsia="Calibri"/>
                <w:color w:val="000000"/>
                <w:sz w:val="18"/>
                <w:szCs w:val="18"/>
              </w:rPr>
            </w:pPr>
            <w:r w:rsidRPr="00B161AD">
              <w:rPr>
                <w:rFonts w:eastAsia="Calibri"/>
                <w:color w:val="000000"/>
                <w:sz w:val="18"/>
                <w:szCs w:val="18"/>
              </w:rPr>
              <w:t>-4,0</w:t>
            </w:r>
          </w:p>
        </w:tc>
        <w:tc>
          <w:tcPr>
            <w:tcW w:w="1002" w:type="dxa"/>
            <w:tcBorders>
              <w:top w:val="single" w:sz="2" w:space="0" w:color="auto"/>
              <w:left w:val="single" w:sz="2" w:space="0" w:color="auto"/>
              <w:bottom w:val="single" w:sz="2" w:space="0" w:color="auto"/>
              <w:right w:val="single" w:sz="2" w:space="0" w:color="auto"/>
            </w:tcBorders>
            <w:shd w:val="clear" w:color="auto" w:fill="CF3B18"/>
            <w:tcMar>
              <w:top w:w="40" w:type="dxa"/>
              <w:bottom w:w="40" w:type="dxa"/>
            </w:tcMar>
            <w:vAlign w:val="center"/>
          </w:tcPr>
          <w:p w14:paraId="5F617548" w14:textId="77777777" w:rsidR="006A4528" w:rsidRPr="00B161AD" w:rsidRDefault="006A4528" w:rsidP="00C63D09">
            <w:pPr>
              <w:keepNext/>
              <w:spacing w:line="240" w:lineRule="auto"/>
              <w:jc w:val="center"/>
              <w:rPr>
                <w:rFonts w:eastAsia="Calibri"/>
                <w:color w:val="000000"/>
                <w:sz w:val="18"/>
                <w:szCs w:val="18"/>
              </w:rPr>
            </w:pPr>
            <w:r w:rsidRPr="00B161AD">
              <w:rPr>
                <w:rFonts w:eastAsia="Calibri"/>
                <w:color w:val="000000"/>
                <w:sz w:val="18"/>
                <w:szCs w:val="18"/>
              </w:rPr>
              <w:t>1,0</w:t>
            </w:r>
          </w:p>
        </w:tc>
      </w:tr>
    </w:tbl>
    <w:p w14:paraId="18A46802" w14:textId="77777777" w:rsidR="006A4528" w:rsidRPr="00B161AD" w:rsidRDefault="006A4528" w:rsidP="006A4528">
      <w:pPr>
        <w:pStyle w:val="Bildetekst"/>
      </w:pPr>
      <w:r w:rsidRPr="00B161AD">
        <w:t xml:space="preserve">Kilde: </w:t>
      </w:r>
      <w:proofErr w:type="spellStart"/>
      <w:r w:rsidRPr="00B161AD">
        <w:t>Conexus</w:t>
      </w:r>
      <w:proofErr w:type="spellEnd"/>
      <w:r w:rsidRPr="00B161AD">
        <w:t xml:space="preserve"> Insight</w:t>
      </w:r>
    </w:p>
    <w:p w14:paraId="327C88EF" w14:textId="77777777" w:rsidR="00385DD7" w:rsidRDefault="00385DD7" w:rsidP="006A4528">
      <w:pPr>
        <w:pStyle w:val="Bildetekst"/>
        <w:rPr>
          <w:rFonts w:eastAsia="Calibri Light"/>
          <w:color w:val="000000"/>
          <w:sz w:val="32"/>
        </w:rPr>
      </w:pPr>
    </w:p>
    <w:p w14:paraId="558D8529" w14:textId="77777777" w:rsidR="00385DD7" w:rsidRDefault="006A4528" w:rsidP="006A4528">
      <w:pPr>
        <w:pStyle w:val="Bildetekst"/>
      </w:pPr>
      <w:r w:rsidRPr="00B161AD">
        <w:rPr>
          <w:rFonts w:eastAsia="Calibri Light"/>
          <w:color w:val="000000"/>
          <w:sz w:val="32"/>
        </w:rPr>
        <w:br/>
      </w:r>
    </w:p>
    <w:p w14:paraId="7636CCEB" w14:textId="39ED0960" w:rsidR="006A4528" w:rsidRPr="00B161AD" w:rsidRDefault="006A4528" w:rsidP="006A4528">
      <w:pPr>
        <w:pStyle w:val="Bildetekst"/>
      </w:pPr>
      <w:r w:rsidRPr="00B161AD">
        <w:lastRenderedPageBreak/>
        <w:t xml:space="preserve">Tabell </w:t>
      </w:r>
      <w:r w:rsidRPr="00B161AD">
        <w:fldChar w:fldCharType="begin"/>
      </w:r>
      <w:r w:rsidRPr="00B161AD">
        <w:instrText xml:space="preserve"> SEQ Tabell \* ARABIC </w:instrText>
      </w:r>
      <w:r w:rsidRPr="00B161AD">
        <w:fldChar w:fldCharType="separate"/>
      </w:r>
      <w:r>
        <w:rPr>
          <w:noProof/>
        </w:rPr>
        <w:t>8</w:t>
      </w:r>
      <w:r w:rsidRPr="00B161AD">
        <w:fldChar w:fldCharType="end"/>
      </w:r>
      <w:r w:rsidRPr="00B161AD">
        <w:t xml:space="preserve">: Endring i </w:t>
      </w:r>
      <w:proofErr w:type="spellStart"/>
      <w:r w:rsidRPr="00B161AD">
        <w:t>skalapoeng</w:t>
      </w:r>
      <w:proofErr w:type="spellEnd"/>
      <w:r w:rsidRPr="00B161AD">
        <w:rPr>
          <w:b/>
          <w:bCs/>
        </w:rPr>
        <w:t xml:space="preserve"> regning</w:t>
      </w:r>
      <w:r w:rsidRPr="00B161AD">
        <w:t xml:space="preserve"> for 9.trinn sammenlignet med elevenes resultat i 8. trinn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0"/>
        <w:gridCol w:w="1290"/>
        <w:gridCol w:w="1289"/>
        <w:gridCol w:w="1289"/>
        <w:gridCol w:w="1289"/>
        <w:gridCol w:w="1289"/>
        <w:gridCol w:w="994"/>
      </w:tblGrid>
      <w:tr w:rsidR="006A4528" w:rsidRPr="00B161AD" w14:paraId="5F6FDA8B" w14:textId="77777777" w:rsidTr="00C63D09">
        <w:trPr>
          <w:tblHeader/>
        </w:trPr>
        <w:tc>
          <w:tcPr>
            <w:tcW w:w="1980"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2F605C6B" w14:textId="77777777" w:rsidR="006A4528" w:rsidRPr="00B161AD" w:rsidRDefault="006A4528" w:rsidP="00C63D09">
            <w:pPr>
              <w:rPr>
                <w:rFonts w:eastAsia="Calibri"/>
                <w:color w:val="000000"/>
                <w:sz w:val="18"/>
                <w:szCs w:val="18"/>
              </w:rPr>
            </w:pPr>
            <w:r w:rsidRPr="00B161AD">
              <w:rPr>
                <w:rFonts w:eastAsia="Calibri"/>
                <w:color w:val="000000"/>
                <w:sz w:val="18"/>
                <w:szCs w:val="18"/>
              </w:rPr>
              <w:t>Nivå 9 trinn</w:t>
            </w:r>
          </w:p>
        </w:tc>
        <w:tc>
          <w:tcPr>
            <w:tcW w:w="1320"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1EC630E4" w14:textId="77777777" w:rsidR="006A4528" w:rsidRPr="00B161AD" w:rsidRDefault="006A4528" w:rsidP="00C63D09">
            <w:pPr>
              <w:jc w:val="center"/>
              <w:rPr>
                <w:rFonts w:eastAsia="Calibri"/>
                <w:color w:val="000000"/>
                <w:sz w:val="18"/>
                <w:szCs w:val="18"/>
              </w:rPr>
            </w:pPr>
            <w:r w:rsidRPr="00B161AD">
              <w:rPr>
                <w:rFonts w:eastAsia="Calibri"/>
                <w:color w:val="000000"/>
                <w:sz w:val="18"/>
                <w:szCs w:val="18"/>
              </w:rPr>
              <w:t>Mestringsnivå 1</w:t>
            </w:r>
          </w:p>
        </w:tc>
        <w:tc>
          <w:tcPr>
            <w:tcW w:w="1320"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344E6143" w14:textId="77777777" w:rsidR="006A4528" w:rsidRPr="00B161AD" w:rsidRDefault="006A4528" w:rsidP="00C63D09">
            <w:pPr>
              <w:jc w:val="center"/>
              <w:rPr>
                <w:rFonts w:eastAsia="Calibri"/>
                <w:color w:val="000000"/>
                <w:sz w:val="18"/>
                <w:szCs w:val="18"/>
              </w:rPr>
            </w:pPr>
            <w:r w:rsidRPr="00B161AD">
              <w:rPr>
                <w:rFonts w:eastAsia="Calibri"/>
                <w:color w:val="000000"/>
                <w:sz w:val="18"/>
                <w:szCs w:val="18"/>
              </w:rPr>
              <w:t>Mestringsnivå 2</w:t>
            </w:r>
          </w:p>
        </w:tc>
        <w:tc>
          <w:tcPr>
            <w:tcW w:w="1320"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3DF6174A" w14:textId="77777777" w:rsidR="006A4528" w:rsidRPr="00B161AD" w:rsidRDefault="006A4528" w:rsidP="00C63D09">
            <w:pPr>
              <w:jc w:val="center"/>
              <w:rPr>
                <w:rFonts w:eastAsia="Calibri"/>
                <w:color w:val="000000"/>
                <w:sz w:val="18"/>
                <w:szCs w:val="18"/>
              </w:rPr>
            </w:pPr>
            <w:r w:rsidRPr="00B161AD">
              <w:rPr>
                <w:rFonts w:eastAsia="Calibri"/>
                <w:color w:val="000000"/>
                <w:sz w:val="18"/>
                <w:szCs w:val="18"/>
              </w:rPr>
              <w:t>Mestringsnivå 3</w:t>
            </w:r>
          </w:p>
        </w:tc>
        <w:tc>
          <w:tcPr>
            <w:tcW w:w="1320"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24E84475" w14:textId="77777777" w:rsidR="006A4528" w:rsidRPr="00B161AD" w:rsidRDefault="006A4528" w:rsidP="00C63D09">
            <w:pPr>
              <w:jc w:val="center"/>
              <w:rPr>
                <w:rFonts w:eastAsia="Calibri"/>
                <w:color w:val="000000"/>
                <w:sz w:val="18"/>
                <w:szCs w:val="18"/>
              </w:rPr>
            </w:pPr>
            <w:r w:rsidRPr="00B161AD">
              <w:rPr>
                <w:rFonts w:eastAsia="Calibri"/>
                <w:color w:val="000000"/>
                <w:sz w:val="18"/>
                <w:szCs w:val="18"/>
              </w:rPr>
              <w:t>Mestringsnivå 4</w:t>
            </w:r>
          </w:p>
        </w:tc>
        <w:tc>
          <w:tcPr>
            <w:tcW w:w="1320"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7D96F66C" w14:textId="77777777" w:rsidR="006A4528" w:rsidRPr="00B161AD" w:rsidRDefault="006A4528" w:rsidP="00C63D09">
            <w:pPr>
              <w:jc w:val="center"/>
              <w:rPr>
                <w:rFonts w:eastAsia="Calibri"/>
                <w:color w:val="000000"/>
                <w:sz w:val="18"/>
                <w:szCs w:val="18"/>
              </w:rPr>
            </w:pPr>
            <w:r w:rsidRPr="00B161AD">
              <w:rPr>
                <w:rFonts w:eastAsia="Calibri"/>
                <w:color w:val="000000"/>
                <w:sz w:val="18"/>
                <w:szCs w:val="18"/>
              </w:rPr>
              <w:t>Mestringsnivå 5</w:t>
            </w:r>
          </w:p>
        </w:tc>
        <w:tc>
          <w:tcPr>
            <w:tcW w:w="1320"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237876BC" w14:textId="77777777" w:rsidR="006A4528" w:rsidRPr="00B161AD" w:rsidRDefault="006A4528" w:rsidP="00C63D09">
            <w:pPr>
              <w:jc w:val="center"/>
              <w:rPr>
                <w:rFonts w:eastAsia="Calibri"/>
                <w:color w:val="000000"/>
                <w:sz w:val="18"/>
                <w:szCs w:val="18"/>
              </w:rPr>
            </w:pPr>
            <w:r w:rsidRPr="00B161AD">
              <w:rPr>
                <w:rFonts w:eastAsia="Calibri"/>
                <w:color w:val="000000"/>
                <w:sz w:val="18"/>
                <w:szCs w:val="18"/>
              </w:rPr>
              <w:t>Snitt</w:t>
            </w:r>
          </w:p>
        </w:tc>
      </w:tr>
      <w:tr w:rsidR="006A4528" w:rsidRPr="00B161AD" w14:paraId="3A9EE051" w14:textId="77777777" w:rsidTr="00C63D09">
        <w:trPr>
          <w:trHeight w:val="766"/>
        </w:trPr>
        <w:tc>
          <w:tcPr>
            <w:tcW w:w="1980" w:type="dxa"/>
            <w:tcBorders>
              <w:top w:val="single" w:sz="2" w:space="0" w:color="auto"/>
              <w:left w:val="single" w:sz="2" w:space="0" w:color="auto"/>
              <w:bottom w:val="single" w:sz="2" w:space="0" w:color="auto"/>
              <w:right w:val="single" w:sz="2" w:space="0" w:color="auto"/>
            </w:tcBorders>
            <w:shd w:val="clear" w:color="auto" w:fill="FFFFFF"/>
            <w:tcMar>
              <w:top w:w="40" w:type="dxa"/>
              <w:bottom w:w="40" w:type="dxa"/>
            </w:tcMar>
            <w:vAlign w:val="center"/>
          </w:tcPr>
          <w:p w14:paraId="611FF4F0" w14:textId="77777777" w:rsidR="006A4528" w:rsidRPr="00B161AD" w:rsidRDefault="006A4528" w:rsidP="00C63D09">
            <w:pPr>
              <w:rPr>
                <w:rFonts w:eastAsia="Calibri"/>
                <w:color w:val="000000"/>
                <w:sz w:val="18"/>
                <w:szCs w:val="18"/>
              </w:rPr>
            </w:pPr>
            <w:r w:rsidRPr="00B161AD">
              <w:rPr>
                <w:rFonts w:eastAsia="Calibri"/>
                <w:color w:val="000000"/>
                <w:sz w:val="18"/>
                <w:szCs w:val="18"/>
              </w:rPr>
              <w:t xml:space="preserve">Endring i </w:t>
            </w:r>
            <w:proofErr w:type="spellStart"/>
            <w:r w:rsidRPr="00B161AD">
              <w:rPr>
                <w:rFonts w:eastAsia="Calibri"/>
                <w:color w:val="000000"/>
                <w:sz w:val="18"/>
                <w:szCs w:val="18"/>
              </w:rPr>
              <w:t>skalapoeng</w:t>
            </w:r>
            <w:proofErr w:type="spellEnd"/>
            <w:r w:rsidRPr="00B161AD">
              <w:rPr>
                <w:rFonts w:eastAsia="Calibri"/>
                <w:color w:val="000000"/>
                <w:sz w:val="18"/>
                <w:szCs w:val="18"/>
              </w:rPr>
              <w:t xml:space="preserve"> regning</w:t>
            </w:r>
          </w:p>
        </w:tc>
        <w:tc>
          <w:tcPr>
            <w:tcW w:w="1320" w:type="dxa"/>
            <w:tcBorders>
              <w:top w:val="single" w:sz="2" w:space="0" w:color="auto"/>
              <w:left w:val="single" w:sz="2" w:space="0" w:color="auto"/>
              <w:bottom w:val="single" w:sz="2" w:space="0" w:color="auto"/>
              <w:right w:val="single" w:sz="2" w:space="0" w:color="auto"/>
            </w:tcBorders>
            <w:shd w:val="clear" w:color="auto" w:fill="FFFFFF"/>
            <w:tcMar>
              <w:top w:w="40" w:type="dxa"/>
              <w:bottom w:w="40" w:type="dxa"/>
            </w:tcMar>
            <w:vAlign w:val="center"/>
          </w:tcPr>
          <w:p w14:paraId="2204915A" w14:textId="77777777" w:rsidR="006A4528" w:rsidRPr="00B161AD" w:rsidRDefault="006A4528" w:rsidP="00C63D09">
            <w:pPr>
              <w:jc w:val="center"/>
              <w:rPr>
                <w:rFonts w:eastAsia="Calibri"/>
                <w:color w:val="000000"/>
                <w:sz w:val="18"/>
                <w:szCs w:val="18"/>
              </w:rPr>
            </w:pPr>
            <w:r w:rsidRPr="00B161AD">
              <w:rPr>
                <w:rFonts w:eastAsia="Calibri"/>
                <w:color w:val="000000"/>
                <w:sz w:val="18"/>
                <w:szCs w:val="18"/>
              </w:rPr>
              <w:t>4,14</w:t>
            </w:r>
          </w:p>
        </w:tc>
        <w:tc>
          <w:tcPr>
            <w:tcW w:w="1320" w:type="dxa"/>
            <w:tcBorders>
              <w:top w:val="single" w:sz="2" w:space="0" w:color="auto"/>
              <w:left w:val="single" w:sz="2" w:space="0" w:color="auto"/>
              <w:bottom w:val="single" w:sz="2" w:space="0" w:color="auto"/>
              <w:right w:val="single" w:sz="2" w:space="0" w:color="auto"/>
            </w:tcBorders>
            <w:shd w:val="clear" w:color="auto" w:fill="FFFFFF"/>
            <w:tcMar>
              <w:top w:w="40" w:type="dxa"/>
              <w:bottom w:w="40" w:type="dxa"/>
            </w:tcMar>
            <w:vAlign w:val="center"/>
          </w:tcPr>
          <w:p w14:paraId="2448EE55" w14:textId="77777777" w:rsidR="006A4528" w:rsidRPr="00B161AD" w:rsidRDefault="006A4528" w:rsidP="00C63D09">
            <w:pPr>
              <w:jc w:val="center"/>
              <w:rPr>
                <w:rFonts w:eastAsia="Calibri"/>
                <w:color w:val="000000"/>
                <w:sz w:val="18"/>
                <w:szCs w:val="18"/>
              </w:rPr>
            </w:pPr>
            <w:r w:rsidRPr="00B161AD">
              <w:rPr>
                <w:rFonts w:eastAsia="Calibri"/>
                <w:color w:val="000000"/>
                <w:sz w:val="18"/>
                <w:szCs w:val="18"/>
              </w:rPr>
              <w:t>2,2</w:t>
            </w:r>
          </w:p>
        </w:tc>
        <w:tc>
          <w:tcPr>
            <w:tcW w:w="1320" w:type="dxa"/>
            <w:tcBorders>
              <w:top w:val="single" w:sz="2" w:space="0" w:color="auto"/>
              <w:left w:val="single" w:sz="2" w:space="0" w:color="auto"/>
              <w:bottom w:val="single" w:sz="2" w:space="0" w:color="auto"/>
              <w:right w:val="single" w:sz="2" w:space="0" w:color="auto"/>
            </w:tcBorders>
            <w:shd w:val="clear" w:color="auto" w:fill="FFFFFF"/>
            <w:tcMar>
              <w:top w:w="40" w:type="dxa"/>
              <w:bottom w:w="40" w:type="dxa"/>
            </w:tcMar>
            <w:vAlign w:val="center"/>
          </w:tcPr>
          <w:p w14:paraId="1CEBF50B" w14:textId="77777777" w:rsidR="006A4528" w:rsidRPr="00B161AD" w:rsidRDefault="006A4528" w:rsidP="00C63D09">
            <w:pPr>
              <w:jc w:val="center"/>
              <w:rPr>
                <w:rFonts w:eastAsia="Calibri"/>
                <w:color w:val="000000"/>
                <w:sz w:val="18"/>
                <w:szCs w:val="18"/>
              </w:rPr>
            </w:pPr>
            <w:r w:rsidRPr="00B161AD">
              <w:rPr>
                <w:rFonts w:eastAsia="Calibri"/>
                <w:color w:val="000000"/>
                <w:sz w:val="18"/>
                <w:szCs w:val="18"/>
              </w:rPr>
              <w:t>1,33</w:t>
            </w:r>
          </w:p>
        </w:tc>
        <w:tc>
          <w:tcPr>
            <w:tcW w:w="1320" w:type="dxa"/>
            <w:tcBorders>
              <w:top w:val="single" w:sz="2" w:space="0" w:color="auto"/>
              <w:left w:val="single" w:sz="2" w:space="0" w:color="auto"/>
              <w:bottom w:val="single" w:sz="2" w:space="0" w:color="auto"/>
              <w:right w:val="single" w:sz="2" w:space="0" w:color="auto"/>
            </w:tcBorders>
            <w:shd w:val="clear" w:color="auto" w:fill="FFFFFF"/>
            <w:tcMar>
              <w:top w:w="40" w:type="dxa"/>
              <w:bottom w:w="40" w:type="dxa"/>
            </w:tcMar>
            <w:vAlign w:val="center"/>
          </w:tcPr>
          <w:p w14:paraId="23246962" w14:textId="77777777" w:rsidR="006A4528" w:rsidRPr="00B161AD" w:rsidRDefault="006A4528" w:rsidP="00C63D09">
            <w:pPr>
              <w:jc w:val="center"/>
              <w:rPr>
                <w:rFonts w:eastAsia="Calibri"/>
                <w:color w:val="000000"/>
                <w:sz w:val="18"/>
                <w:szCs w:val="18"/>
              </w:rPr>
            </w:pPr>
            <w:r w:rsidRPr="00B161AD">
              <w:rPr>
                <w:rFonts w:eastAsia="Calibri"/>
                <w:color w:val="000000"/>
                <w:sz w:val="18"/>
                <w:szCs w:val="18"/>
              </w:rPr>
              <w:t>2,2</w:t>
            </w:r>
          </w:p>
        </w:tc>
        <w:tc>
          <w:tcPr>
            <w:tcW w:w="1320" w:type="dxa"/>
            <w:tcBorders>
              <w:top w:val="single" w:sz="2" w:space="0" w:color="auto"/>
              <w:left w:val="single" w:sz="2" w:space="0" w:color="auto"/>
              <w:bottom w:val="single" w:sz="2" w:space="0" w:color="auto"/>
              <w:right w:val="single" w:sz="2" w:space="0" w:color="auto"/>
            </w:tcBorders>
            <w:shd w:val="clear" w:color="auto" w:fill="FFFFFF"/>
            <w:tcMar>
              <w:top w:w="40" w:type="dxa"/>
              <w:bottom w:w="40" w:type="dxa"/>
            </w:tcMar>
            <w:vAlign w:val="center"/>
          </w:tcPr>
          <w:p w14:paraId="46EBABE5" w14:textId="77777777" w:rsidR="006A4528" w:rsidRPr="00B161AD" w:rsidRDefault="006A4528" w:rsidP="00C63D09">
            <w:pPr>
              <w:jc w:val="center"/>
              <w:rPr>
                <w:rFonts w:eastAsia="Calibri"/>
                <w:color w:val="000000"/>
                <w:sz w:val="18"/>
                <w:szCs w:val="18"/>
              </w:rPr>
            </w:pPr>
            <w:r w:rsidRPr="00B161AD">
              <w:rPr>
                <w:rFonts w:eastAsia="Calibri"/>
                <w:color w:val="000000"/>
                <w:sz w:val="18"/>
                <w:szCs w:val="18"/>
              </w:rPr>
              <w:t>-1,0</w:t>
            </w:r>
          </w:p>
        </w:tc>
        <w:tc>
          <w:tcPr>
            <w:tcW w:w="1320" w:type="dxa"/>
            <w:tcBorders>
              <w:top w:val="single" w:sz="2" w:space="0" w:color="auto"/>
              <w:left w:val="single" w:sz="2" w:space="0" w:color="auto"/>
              <w:bottom w:val="single" w:sz="2" w:space="0" w:color="auto"/>
              <w:right w:val="single" w:sz="2" w:space="0" w:color="auto"/>
            </w:tcBorders>
            <w:shd w:val="clear" w:color="auto" w:fill="CF3B18"/>
            <w:tcMar>
              <w:top w:w="40" w:type="dxa"/>
              <w:bottom w:w="40" w:type="dxa"/>
            </w:tcMar>
            <w:vAlign w:val="center"/>
          </w:tcPr>
          <w:p w14:paraId="5A2E3B1E" w14:textId="77777777" w:rsidR="006A4528" w:rsidRPr="00B161AD" w:rsidRDefault="006A4528" w:rsidP="00C63D09">
            <w:pPr>
              <w:keepNext/>
              <w:jc w:val="center"/>
              <w:rPr>
                <w:rFonts w:eastAsia="Calibri"/>
                <w:color w:val="000000"/>
                <w:sz w:val="18"/>
                <w:szCs w:val="18"/>
              </w:rPr>
            </w:pPr>
            <w:r w:rsidRPr="00B161AD">
              <w:rPr>
                <w:rFonts w:eastAsia="Calibri"/>
                <w:color w:val="000000"/>
                <w:sz w:val="18"/>
                <w:szCs w:val="18"/>
              </w:rPr>
              <w:t>2,12</w:t>
            </w:r>
          </w:p>
        </w:tc>
      </w:tr>
    </w:tbl>
    <w:p w14:paraId="7C1044E9" w14:textId="77777777" w:rsidR="006A4528" w:rsidRPr="00B161AD" w:rsidRDefault="006A4528" w:rsidP="006A4528">
      <w:pPr>
        <w:pStyle w:val="Bildetekst"/>
        <w:rPr>
          <w:b/>
          <w:bCs/>
        </w:rPr>
      </w:pPr>
      <w:r w:rsidRPr="00B161AD">
        <w:t xml:space="preserve">Kilde </w:t>
      </w:r>
      <w:r w:rsidRPr="00B161AD">
        <w:fldChar w:fldCharType="begin"/>
      </w:r>
      <w:r w:rsidRPr="00B161AD">
        <w:instrText xml:space="preserve"> SEQ Kilde \* ARABIC </w:instrText>
      </w:r>
      <w:r w:rsidRPr="00B161AD">
        <w:fldChar w:fldCharType="separate"/>
      </w:r>
      <w:r w:rsidRPr="00B161AD">
        <w:rPr>
          <w:noProof/>
        </w:rPr>
        <w:t>1</w:t>
      </w:r>
      <w:r w:rsidRPr="00B161AD">
        <w:fldChar w:fldCharType="end"/>
      </w:r>
      <w:r w:rsidRPr="00B161AD">
        <w:t xml:space="preserve">: </w:t>
      </w:r>
      <w:proofErr w:type="spellStart"/>
      <w:r w:rsidRPr="00B161AD">
        <w:t>Conexus</w:t>
      </w:r>
      <w:proofErr w:type="spellEnd"/>
      <w:r w:rsidRPr="00B161AD">
        <w:t xml:space="preserve"> Insight</w:t>
      </w:r>
    </w:p>
    <w:p w14:paraId="17309569" w14:textId="77777777" w:rsidR="006A4528" w:rsidRPr="00B161AD" w:rsidRDefault="006A4528" w:rsidP="006A4528">
      <w:pPr>
        <w:spacing w:line="240" w:lineRule="auto"/>
        <w:rPr>
          <w:color w:val="A02B93" w:themeColor="accent5"/>
        </w:rPr>
      </w:pPr>
      <w:r w:rsidRPr="00B161AD">
        <w:rPr>
          <w:color w:val="000000" w:themeColor="text1"/>
        </w:rPr>
        <w:t xml:space="preserve">Tabellene og figurene over viser en gjennomsnittlig økning i </w:t>
      </w:r>
      <w:proofErr w:type="spellStart"/>
      <w:r w:rsidRPr="00B161AD">
        <w:rPr>
          <w:color w:val="000000" w:themeColor="text1"/>
        </w:rPr>
        <w:t>skalapoeng</w:t>
      </w:r>
      <w:proofErr w:type="spellEnd"/>
      <w:r w:rsidRPr="00B161AD">
        <w:rPr>
          <w:color w:val="000000" w:themeColor="text1"/>
        </w:rPr>
        <w:t xml:space="preserve"> for kommunen fra 8. til 9. trinn på 1,0 i lesing og 2,12 i regning. Det kommer også frem at det i de øvre mestringsnivåene er en stagnasjon. Men – for å forstå hele bildet må man også se på elevenes utvikling i forhold til mestringsnivå. Fra 8. til 9. trinn har flere elever flyttet seg fra lavere mestringsnivå til høyere </w:t>
      </w:r>
      <w:r w:rsidRPr="002F3033">
        <w:rPr>
          <w:color w:val="000000" w:themeColor="text1"/>
        </w:rPr>
        <w:t>mestringsnivå. I følge UDIR (2025a) er</w:t>
      </w:r>
      <w:r w:rsidRPr="00B161AD">
        <w:rPr>
          <w:color w:val="000000" w:themeColor="text1"/>
        </w:rPr>
        <w:t xml:space="preserve"> det vanlig at andelen elever i de øverste mestringsnivåene i det nasjonale gjennomsnittet dobler seg fra samme elevgruppe går i 8. trinn til 9. trinn. Dette stemmer også med tallene for Hol kommune i år da andelen i nivå 4. og 5. har steget fra 18,2 i 8. </w:t>
      </w:r>
      <w:r w:rsidRPr="00CC20ED">
        <w:rPr>
          <w:color w:val="000000" w:themeColor="text1"/>
        </w:rPr>
        <w:t>trinn (2024-25 i figur 5.) til 38,9 i 9. trinn (2025-26 i figur 6.).</w:t>
      </w:r>
      <w:r w:rsidRPr="00B161AD">
        <w:rPr>
          <w:color w:val="000000" w:themeColor="text1"/>
        </w:rPr>
        <w:t xml:space="preserve"> </w:t>
      </w:r>
    </w:p>
    <w:p w14:paraId="3DE08CE0" w14:textId="77777777" w:rsidR="006A4528" w:rsidRPr="00B161AD" w:rsidRDefault="006A4528" w:rsidP="006A4528">
      <w:pPr>
        <w:rPr>
          <w:color w:val="4EA72E" w:themeColor="accent6"/>
        </w:rPr>
      </w:pPr>
    </w:p>
    <w:p w14:paraId="6A893BE6" w14:textId="77777777" w:rsidR="006A4528" w:rsidRPr="00C6501C" w:rsidRDefault="006A4528" w:rsidP="006A4528">
      <w:pPr>
        <w:pStyle w:val="Overskrift3"/>
        <w:rPr>
          <w:rFonts w:ascii="Calibri" w:hAnsi="Calibri" w:cs="Calibri"/>
        </w:rPr>
      </w:pPr>
      <w:bookmarkStart w:id="8" w:name="_Toc230939147"/>
      <w:r w:rsidRPr="00C6501C">
        <w:rPr>
          <w:rFonts w:ascii="Calibri" w:hAnsi="Calibri" w:cs="Calibri"/>
        </w:rPr>
        <w:t>3.2.2 Analyse</w:t>
      </w:r>
      <w:bookmarkEnd w:id="8"/>
      <w:r w:rsidRPr="00C6501C">
        <w:rPr>
          <w:rFonts w:ascii="Calibri" w:hAnsi="Calibri" w:cs="Calibri"/>
        </w:rPr>
        <w:t xml:space="preserve"> </w:t>
      </w:r>
    </w:p>
    <w:p w14:paraId="2DCBCE2F" w14:textId="77777777" w:rsidR="006A4528" w:rsidRPr="00C6501C" w:rsidRDefault="006A4528" w:rsidP="006A4528">
      <w:pPr>
        <w:spacing w:line="240" w:lineRule="auto"/>
      </w:pPr>
      <w:r w:rsidRPr="00C6501C">
        <w:t>I dette kapittelet tolkes resultatene fra nasjonale prøver. Hensikten er ikke å forklare enkeltresultater isolert, men å identifisere mønstre og utviklingstrekk som kan gi retning for videre vurderinger og prioriteringer. Analysen tar utgangspunkt i resultatene presentert tidligere i rapporten, og omfatter både inneværende skoleår og utvikling over tid.</w:t>
      </w:r>
    </w:p>
    <w:p w14:paraId="7EB19C90" w14:textId="77777777" w:rsidR="006A4528" w:rsidRPr="00C6501C" w:rsidRDefault="006A4528" w:rsidP="006A4528">
      <w:pPr>
        <w:spacing w:line="240" w:lineRule="auto"/>
      </w:pPr>
      <w:r w:rsidRPr="00C6501C">
        <w:t>Analysen av nasjonale prøver alene gir ikke entydige svar, men må sees i sammenheng med andre indikatorer som grunnskolepoeng, elevundersøkelsen osv. Likevel vil resultater peke på områder som krever nærmere refleksjon både på skole- og skoleeiernivå. Målet er å tydeliggjøre hvilke spørsmål som bør stilles før det tas beslutninger om tiltak.</w:t>
      </w:r>
    </w:p>
    <w:p w14:paraId="7ED0490E" w14:textId="77777777" w:rsidR="006A4528" w:rsidRPr="00C6501C" w:rsidRDefault="006A4528" w:rsidP="006A4528">
      <w:pPr>
        <w:spacing w:line="240" w:lineRule="auto"/>
      </w:pPr>
      <w:r w:rsidRPr="00C6501C">
        <w:t>Det er viktig å presisere at ikke alle resultater gjennomgås. Analysen prioriterer områder der det er størst behov for forståelse av utvikling og variasjon. Det er også viktig å være oppmerksom på at det er større usikkerhet knyttet til ytterpunktene i mestringsnivåene, særlig ved små elevgrupper som forekommer i Hol kommune. Små endringer i antall elever kan gi store prosentvise utslag, noe som må tas hensyn til i tolkningen av resultatene. Elever på høyeste mestringsnivå kan også ha begrenset potensial for videre økning, noe som kan påvirke progresjonsmålingene (UDIR, 2022).</w:t>
      </w:r>
    </w:p>
    <w:p w14:paraId="178F8AF6" w14:textId="77777777" w:rsidR="006A4528" w:rsidRPr="00C6501C" w:rsidRDefault="006A4528" w:rsidP="006A4528">
      <w:pPr>
        <w:spacing w:line="240" w:lineRule="auto"/>
      </w:pPr>
    </w:p>
    <w:p w14:paraId="78D2AFFE" w14:textId="77777777" w:rsidR="006A4528" w:rsidRPr="00C6501C" w:rsidRDefault="006A4528" w:rsidP="006A4528">
      <w:pPr>
        <w:pStyle w:val="Overskrift4"/>
        <w:rPr>
          <w:rFonts w:ascii="Calibri" w:hAnsi="Calibri" w:cs="Calibri"/>
        </w:rPr>
      </w:pPr>
      <w:r w:rsidRPr="00C6501C">
        <w:rPr>
          <w:rFonts w:ascii="Calibri" w:hAnsi="Calibri" w:cs="Calibri"/>
        </w:rPr>
        <w:t>Overordnede funn</w:t>
      </w:r>
    </w:p>
    <w:p w14:paraId="45B69F0E" w14:textId="77777777" w:rsidR="006A4528" w:rsidRPr="00C6501C" w:rsidRDefault="006A4528" w:rsidP="006A4528">
      <w:pPr>
        <w:spacing w:line="240" w:lineRule="auto"/>
      </w:pPr>
      <w:r w:rsidRPr="00C6501C">
        <w:t xml:space="preserve">På tvers av skolene rapporteres det om noen gjennomgående trekk. For noen trinn eller klasser ligger resultatene under nasjonalt nivå, og enkelte trinn fremstår å ligge om lag ett skoleår bak forventet nivå. Dette påvirker også de samlede resultatene for kommunen. En sentral utfordring er en relativt høy andel elever på laveste mestringsnivå, noe som indikerer svake grunnleggende ferdigheter i deler av elevgruppen. </w:t>
      </w:r>
    </w:p>
    <w:p w14:paraId="0A00B8A0" w14:textId="77777777" w:rsidR="006A4528" w:rsidRPr="00C6501C" w:rsidRDefault="006A4528" w:rsidP="006A4528">
      <w:pPr>
        <w:spacing w:line="240" w:lineRule="auto"/>
        <w:rPr>
          <w:b/>
          <w:bCs/>
        </w:rPr>
      </w:pPr>
    </w:p>
    <w:p w14:paraId="58B7921D" w14:textId="77777777" w:rsidR="006A4528" w:rsidRPr="00E24153" w:rsidRDefault="006A4528" w:rsidP="006A4528">
      <w:pPr>
        <w:pStyle w:val="Overskrift4"/>
        <w:rPr>
          <w:rFonts w:ascii="Calibri" w:hAnsi="Calibri" w:cs="Calibri"/>
        </w:rPr>
      </w:pPr>
      <w:r w:rsidRPr="00E24153">
        <w:rPr>
          <w:rFonts w:ascii="Calibri" w:hAnsi="Calibri" w:cs="Calibri"/>
        </w:rPr>
        <w:lastRenderedPageBreak/>
        <w:t xml:space="preserve">Resultater som utmerker seg </w:t>
      </w:r>
    </w:p>
    <w:p w14:paraId="156D4106" w14:textId="77777777" w:rsidR="006A4528" w:rsidRPr="00E24153" w:rsidRDefault="006A4528" w:rsidP="006A4528">
      <w:pPr>
        <w:pStyle w:val="Overskrift5"/>
        <w:rPr>
          <w:rFonts w:ascii="Calibri" w:hAnsi="Calibri" w:cs="Calibri"/>
        </w:rPr>
      </w:pPr>
      <w:r w:rsidRPr="00E24153">
        <w:rPr>
          <w:rFonts w:ascii="Calibri" w:hAnsi="Calibri" w:cs="Calibri"/>
        </w:rPr>
        <w:t xml:space="preserve">Svakere resultater enn forventet for 5. trinn </w:t>
      </w:r>
    </w:p>
    <w:p w14:paraId="1B643888" w14:textId="77777777" w:rsidR="006A4528" w:rsidRPr="00E24153" w:rsidRDefault="006A4528" w:rsidP="006A4528">
      <w:pPr>
        <w:spacing w:line="240" w:lineRule="auto"/>
      </w:pPr>
      <w:r w:rsidRPr="00E24153">
        <w:t xml:space="preserve">På 5. trinn ligger resultatene i engelsk 2 poeng under nasjonalt nivå. Resultatet havner som man kan se av tabell 1 i rød kategori. Det er iverksatt tiltak for å følge opp dette. Samtidig viser analysen at det kan være betydelige forskjeller mellom både skolene og klasser innen samme skole, noe som understreker behovet for å se nærmere på undervisningspraksis og organisering for å heve resultater og kvalitet for alle elevene. </w:t>
      </w:r>
    </w:p>
    <w:p w14:paraId="6ED97978" w14:textId="77777777" w:rsidR="006A4528" w:rsidRDefault="006A4528" w:rsidP="006A4528">
      <w:pPr>
        <w:spacing w:line="240" w:lineRule="auto"/>
      </w:pPr>
      <w:r w:rsidRPr="00E24153">
        <w:t xml:space="preserve">Når det gjelder mestringsnivåer, er det en liten økning i andelen elever på nivå 1 over tid, samtidig som det også har vært en reduksjon i nivå 3 i alle emner (se figur 4.). Kommunen har også en høyere andel på nivå 1 enn alle sammenligninger, i alle emner (nasjonalt, fylket, regionen – fig. 1). Det stilles som allerede nevnt spørsmål på skolene omkring medvirkende faktorer som organisering av undervisning, tilstrekkelige støttefunksjoner og om det har vært riktig tilpassing av undervisningen. </w:t>
      </w:r>
    </w:p>
    <w:p w14:paraId="2815D60C" w14:textId="77777777" w:rsidR="006A4528" w:rsidRPr="00E24153" w:rsidRDefault="006A4528" w:rsidP="006A4528">
      <w:pPr>
        <w:spacing w:line="240" w:lineRule="auto"/>
      </w:pPr>
    </w:p>
    <w:p w14:paraId="68C16219" w14:textId="77777777" w:rsidR="006A4528" w:rsidRPr="00FB15AE" w:rsidRDefault="006A4528" w:rsidP="006A4528">
      <w:pPr>
        <w:pStyle w:val="Overskrift5"/>
        <w:rPr>
          <w:rFonts w:ascii="Calibri" w:hAnsi="Calibri" w:cs="Calibri"/>
        </w:rPr>
      </w:pPr>
      <w:r w:rsidRPr="00FB15AE">
        <w:rPr>
          <w:rFonts w:ascii="Calibri" w:hAnsi="Calibri" w:cs="Calibri"/>
        </w:rPr>
        <w:t>Positive resultater og progresjon</w:t>
      </w:r>
    </w:p>
    <w:p w14:paraId="5DDD4DD2" w14:textId="77777777" w:rsidR="006A4528" w:rsidRPr="00FB15AE" w:rsidRDefault="006A4528" w:rsidP="006A4528">
      <w:pPr>
        <w:spacing w:line="240" w:lineRule="auto"/>
      </w:pPr>
      <w:r w:rsidRPr="00FB15AE">
        <w:t xml:space="preserve">For kvalitetsutvikling er det like viktig å analysere gode resultater som svake for å løfte frem det som fungerer godt og som derfor må opprettholdes. Kommunen har også noen slike positive utviklingstrekk. </w:t>
      </w:r>
    </w:p>
    <w:p w14:paraId="0DFF4AFB" w14:textId="77777777" w:rsidR="006A4528" w:rsidRPr="00FB15AE" w:rsidRDefault="006A4528" w:rsidP="006A4528">
      <w:pPr>
        <w:spacing w:line="240" w:lineRule="auto"/>
      </w:pPr>
      <w:r w:rsidRPr="00FB15AE">
        <w:t xml:space="preserve">På 8. trinn i regning er resultatene særlig sterke. Dette kullet presterer hele 5 poeng over fjorårets kull, og ligger 3 poeng over lands- og fylkes gjennomsnittet. Det er en høyere andel elever på de øverste mestringsnivåene enn tidligere (se figur 5.), noe som tyder på at skolen har lykkes med å løfte flere elever faglig. </w:t>
      </w:r>
    </w:p>
    <w:p w14:paraId="15EC42EC" w14:textId="77777777" w:rsidR="006A4528" w:rsidRPr="00FB15AE" w:rsidRDefault="006A4528" w:rsidP="006A4528">
      <w:pPr>
        <w:spacing w:line="240" w:lineRule="auto"/>
      </w:pPr>
      <w:r w:rsidRPr="00FB15AE">
        <w:t xml:space="preserve">Progresjonstallene understøtter dette bildet. Elevene har hatt en betydelig økning i </w:t>
      </w:r>
      <w:proofErr w:type="spellStart"/>
      <w:r w:rsidRPr="00FB15AE">
        <w:t>skalapoeng</w:t>
      </w:r>
      <w:proofErr w:type="spellEnd"/>
      <w:r w:rsidRPr="00FB15AE">
        <w:t xml:space="preserve"> siden 5. trinn, noe som indikerer god faglig utvikling over tid (se tabell 6.). </w:t>
      </w:r>
    </w:p>
    <w:p w14:paraId="23D01301" w14:textId="77777777" w:rsidR="006A4528" w:rsidRPr="00FB15AE" w:rsidRDefault="006A4528" w:rsidP="006A4528">
      <w:pPr>
        <w:spacing w:line="360" w:lineRule="auto"/>
      </w:pPr>
    </w:p>
    <w:p w14:paraId="0075DAD8" w14:textId="77777777" w:rsidR="006A4528" w:rsidRPr="00392CD0" w:rsidRDefault="006A4528" w:rsidP="006A4528">
      <w:pPr>
        <w:pStyle w:val="Overskrift5"/>
        <w:rPr>
          <w:rFonts w:ascii="Calibri" w:hAnsi="Calibri" w:cs="Calibri"/>
        </w:rPr>
      </w:pPr>
      <w:r w:rsidRPr="00392CD0">
        <w:rPr>
          <w:rFonts w:ascii="Calibri" w:hAnsi="Calibri" w:cs="Calibri"/>
        </w:rPr>
        <w:t xml:space="preserve">Varierende progresjon for 9. trinn </w:t>
      </w:r>
    </w:p>
    <w:p w14:paraId="44593CE7" w14:textId="77777777" w:rsidR="006A4528" w:rsidRPr="00392CD0" w:rsidRDefault="006A4528" w:rsidP="006A4528">
      <w:pPr>
        <w:spacing w:line="240" w:lineRule="auto"/>
      </w:pPr>
      <w:r w:rsidRPr="00392CD0">
        <w:t xml:space="preserve">På 9. trinn i regning ligger resultatene noe under nasjonalt nivå (3 </w:t>
      </w:r>
      <w:proofErr w:type="spellStart"/>
      <w:r w:rsidRPr="00392CD0">
        <w:t>skalapoeng</w:t>
      </w:r>
      <w:proofErr w:type="spellEnd"/>
      <w:r w:rsidRPr="00392CD0">
        <w:t xml:space="preserve"> lavere), men jevnt med gjennomsnittet for Hallingdal. Utviklingen over tid i </w:t>
      </w:r>
      <w:proofErr w:type="spellStart"/>
      <w:r w:rsidRPr="00392CD0">
        <w:t>skalapoeng</w:t>
      </w:r>
      <w:proofErr w:type="spellEnd"/>
      <w:r w:rsidRPr="00392CD0">
        <w:t xml:space="preserve"> fremstår som relativt stabil uten tydelig forbedring. </w:t>
      </w:r>
    </w:p>
    <w:p w14:paraId="2E8238BF" w14:textId="77777777" w:rsidR="006A4528" w:rsidRPr="00392CD0" w:rsidRDefault="006A4528" w:rsidP="006A4528">
      <w:pPr>
        <w:spacing w:line="240" w:lineRule="auto"/>
        <w:rPr>
          <w:color w:val="A02B93" w:themeColor="accent5"/>
        </w:rPr>
      </w:pPr>
      <w:r w:rsidRPr="00392CD0">
        <w:t xml:space="preserve">Det er fortsatt en høy andel elever på de laveste mestringsnivåene, men samtidig er det også en positiv utvikling i andelen elever på de høyeste nivåene (se figur 6.). Andelen i nivå 1 og 2 har ikke endret seg betydelig. Det er her også viktig å ta hensyn til særskilte forhold ved elevgruppen. Skolen peker blant annet på en høy andel elever med dysleksi uten fritak, noe som påvirker resultatene i flere fag. Men progresjonstallet viser at selv om de svakeste kanskje ikke har flyttet seg oppover i mestringsnivå, har de likevel hatt en gjennomsnittlig økning på 4,14 </w:t>
      </w:r>
      <w:proofErr w:type="spellStart"/>
      <w:r w:rsidRPr="00392CD0">
        <w:t>skalapoeng</w:t>
      </w:r>
      <w:proofErr w:type="spellEnd"/>
      <w:r w:rsidRPr="00392CD0">
        <w:t xml:space="preserve">. Dette er på linje med det som er forventet progresjon. De sterkeste elevene i øverste mestringsnivået har imidlertid hatt en tilbakegang (se tabell 6.). </w:t>
      </w:r>
    </w:p>
    <w:p w14:paraId="54C7B99F" w14:textId="77777777" w:rsidR="006A4528" w:rsidRDefault="006A4528" w:rsidP="006A4528">
      <w:pPr>
        <w:spacing w:line="360" w:lineRule="auto"/>
        <w:rPr>
          <w:color w:val="A02B93" w:themeColor="accent5"/>
        </w:rPr>
      </w:pPr>
    </w:p>
    <w:p w14:paraId="32412335" w14:textId="77777777" w:rsidR="00D450A7" w:rsidRDefault="00D450A7" w:rsidP="006A4528">
      <w:pPr>
        <w:spacing w:line="360" w:lineRule="auto"/>
        <w:rPr>
          <w:color w:val="A02B93" w:themeColor="accent5"/>
        </w:rPr>
      </w:pPr>
    </w:p>
    <w:p w14:paraId="0D28F87C" w14:textId="77777777" w:rsidR="006A4528" w:rsidRPr="00222473" w:rsidRDefault="006A4528" w:rsidP="006A4528">
      <w:pPr>
        <w:pStyle w:val="Overskrift4"/>
        <w:rPr>
          <w:rFonts w:ascii="Calibri" w:hAnsi="Calibri" w:cs="Calibri"/>
        </w:rPr>
      </w:pPr>
      <w:r w:rsidRPr="00222473">
        <w:rPr>
          <w:rFonts w:ascii="Calibri" w:hAnsi="Calibri" w:cs="Calibri"/>
        </w:rPr>
        <w:lastRenderedPageBreak/>
        <w:t>Leseferdigheter alle trinn</w:t>
      </w:r>
    </w:p>
    <w:p w14:paraId="77D159DA" w14:textId="77777777" w:rsidR="006A4528" w:rsidRPr="00222473" w:rsidRDefault="006A4528" w:rsidP="006A4528">
      <w:pPr>
        <w:spacing w:line="240" w:lineRule="auto"/>
        <w:rPr>
          <w:color w:val="A02B93" w:themeColor="accent5"/>
        </w:rPr>
      </w:pPr>
      <w:r w:rsidRPr="00222473">
        <w:t xml:space="preserve">I lesing viser analysen tydelige utfordringer, særlig på 5. trinn. </w:t>
      </w:r>
      <w:proofErr w:type="spellStart"/>
      <w:r w:rsidRPr="00222473">
        <w:t>Skalapoengene</w:t>
      </w:r>
      <w:proofErr w:type="spellEnd"/>
      <w:r w:rsidRPr="00222473">
        <w:t xml:space="preserve"> for lesing har gått jevnt nedover år for år for 5. trinn (ned 2,6 </w:t>
      </w:r>
      <w:proofErr w:type="spellStart"/>
      <w:r w:rsidRPr="00222473">
        <w:t>skalapoeng</w:t>
      </w:r>
      <w:proofErr w:type="spellEnd"/>
      <w:r w:rsidRPr="00222473">
        <w:t xml:space="preserve"> siden 2022). Dette bildet ser man også nasjonalt hvor leseferdighetene i 5. trinn er gått ned med 1,3 </w:t>
      </w:r>
      <w:proofErr w:type="spellStart"/>
      <w:r w:rsidRPr="00222473">
        <w:t>skalapoeng</w:t>
      </w:r>
      <w:proofErr w:type="spellEnd"/>
      <w:r w:rsidRPr="00222473">
        <w:t xml:space="preserve"> siden 2022. Mestringsfordelingen har ikke endret seg betydelig over tid, men det er likevel en utfordring at andelen elever på laveste mestringsnivå er høyere enn både regionalt og nasjonalt nivå (se figur 1.). Mulige forklaringer som skolene peker </w:t>
      </w:r>
      <w:proofErr w:type="gramStart"/>
      <w:r w:rsidRPr="00222473">
        <w:t>på</w:t>
      </w:r>
      <w:proofErr w:type="gramEnd"/>
      <w:r w:rsidRPr="00222473">
        <w:t xml:space="preserve"> inkluderer manglende tilpasning i undervisningen og språk- og lesevansker blant elevene.</w:t>
      </w:r>
    </w:p>
    <w:p w14:paraId="3570F1DD" w14:textId="77777777" w:rsidR="006A4528" w:rsidRPr="00222473" w:rsidRDefault="006A4528" w:rsidP="006A4528">
      <w:pPr>
        <w:spacing w:line="240" w:lineRule="auto"/>
      </w:pPr>
      <w:r w:rsidRPr="00222473">
        <w:t xml:space="preserve">På 8. trinn har det vært en positiv utvikling frem til inneværende år, hvor resultatene igjen har gått noe ned (se figur 5.). Også her ser man en økning både i laveste og høyeste mestringsnivå, noe som indikerer større spredning i elevgruppen. Nasjonalt har leseferdighetene på dette trinnet gått jevnt nedover hvert år siden 2022 og ikke økt noen år slik som for kommunen. Til sammen er det 35 prosent av elevene som presterer på de to laveste mestringsnivåene nasjonalt i lesing. Det er 5 prosentpoeng flere enn i 2022. Skolene i kommunen peker også på at det generelt er svakere leseferdigheter enn tidligere. De stiller spørsmål om det blant annet leses mindre med og for barn– og unge i hjemmene, samt at det er flere minoritetsspråklige elever som påvirker resultatene. </w:t>
      </w:r>
    </w:p>
    <w:p w14:paraId="48FB73E4" w14:textId="77777777" w:rsidR="006A4528" w:rsidRPr="00222473" w:rsidRDefault="006A4528" w:rsidP="006A4528">
      <w:pPr>
        <w:spacing w:line="240" w:lineRule="auto"/>
      </w:pPr>
      <w:r w:rsidRPr="00222473">
        <w:t xml:space="preserve">På 9. trinn varierer resultatene betydelig mellom kull i både </w:t>
      </w:r>
      <w:proofErr w:type="spellStart"/>
      <w:r w:rsidRPr="00222473">
        <w:t>skalapoeng</w:t>
      </w:r>
      <w:proofErr w:type="spellEnd"/>
      <w:r w:rsidRPr="00222473">
        <w:t xml:space="preserve"> og mestringsnivåer, noe som gjør det mer relevant å analysere utviklingen for samme trinn fra 8. til 9. trinn. Her ser man en tydelig forbedring i mestringsfordelingen (2024-25 figur 8. vs. 2025-26 figur 9). Det er reduksjon i andel på nivå 1 og 2, samt økning i nivå 3 siden samme trinn var 8. klasse. Dette kan blant annet knyttes til tidligere målrettede satsinger på leseopplæring som ble beskrevet inngående i fjorårets kvalitetsmelding. </w:t>
      </w:r>
    </w:p>
    <w:p w14:paraId="7199CC0A" w14:textId="77777777" w:rsidR="006A4528" w:rsidRPr="00222473" w:rsidRDefault="006A4528" w:rsidP="006A4528">
      <w:pPr>
        <w:spacing w:line="240" w:lineRule="auto"/>
      </w:pPr>
      <w:r w:rsidRPr="00222473">
        <w:t xml:space="preserve">Når det kommer til progresjonstall er det også interessant å se at det for lesing er samme bilde som for regning (se tabell 7. og 8.). Elevene i de nedre mestringsnivåene har hatt en gjennomsnittlig stor økning i </w:t>
      </w:r>
      <w:proofErr w:type="spellStart"/>
      <w:r w:rsidRPr="00222473">
        <w:t>skalapoeng</w:t>
      </w:r>
      <w:proofErr w:type="spellEnd"/>
      <w:r w:rsidRPr="00222473">
        <w:t xml:space="preserve">, mens de øvre mestringsnivåene er gjennomsnittet gått tilbake. Dette kan igjen tyde på at man har løftet de svakeste elevene, men ikke de sterkeste i like stor grad. Samtidig ser vi også at skolen bidrar til å løfte elever fra lavere nivå opp i høyere mestringsnivå. </w:t>
      </w:r>
    </w:p>
    <w:p w14:paraId="34359026" w14:textId="77777777" w:rsidR="006A4528" w:rsidRPr="00222473" w:rsidRDefault="006A4528" w:rsidP="006A4528">
      <w:pPr>
        <w:spacing w:line="240" w:lineRule="auto"/>
      </w:pPr>
    </w:p>
    <w:p w14:paraId="05E7C6AB" w14:textId="77777777" w:rsidR="006A4528" w:rsidRPr="007902DC" w:rsidRDefault="006A4528" w:rsidP="006A4528">
      <w:pPr>
        <w:pStyle w:val="Overskrift4"/>
        <w:rPr>
          <w:rFonts w:ascii="Calibri" w:hAnsi="Calibri" w:cs="Calibri"/>
        </w:rPr>
      </w:pPr>
      <w:r w:rsidRPr="007902DC">
        <w:rPr>
          <w:rFonts w:ascii="Calibri" w:hAnsi="Calibri" w:cs="Calibri"/>
        </w:rPr>
        <w:t>Progresjonstall</w:t>
      </w:r>
    </w:p>
    <w:p w14:paraId="27BD3ED4" w14:textId="77777777" w:rsidR="006A4528" w:rsidRPr="007902DC" w:rsidRDefault="006A4528" w:rsidP="006A4528">
      <w:pPr>
        <w:spacing w:line="240" w:lineRule="auto"/>
      </w:pPr>
      <w:r w:rsidRPr="007902DC">
        <w:t>Nasjonale prøver på 8. og 9. trinn gir et godt grunnlag for å analysere progresjon, da prøvene er sammenlignbare over tid. Formålet med progresjonstallene er å rette fokus mot elevenes utvikling, ikke bare resultatnivå.</w:t>
      </w:r>
    </w:p>
    <w:p w14:paraId="2220010B" w14:textId="77777777" w:rsidR="006A4528" w:rsidRPr="007902DC" w:rsidRDefault="006A4528" w:rsidP="006A4528">
      <w:pPr>
        <w:spacing w:line="240" w:lineRule="auto"/>
      </w:pPr>
      <w:r w:rsidRPr="007902DC">
        <w:t xml:space="preserve">For kommunen viser progresjonstallene at elever på lavere mestringsnivåer i flere tilfeller har hatt større faglig utvikling enn elever på høyere nivåer. Samtidig ligger den samlede progresjonen under forventet nivå, noe som gir grunnlag for videre analyse. </w:t>
      </w:r>
    </w:p>
    <w:p w14:paraId="40D4B50C" w14:textId="77777777" w:rsidR="006A4528" w:rsidRPr="007902DC" w:rsidRDefault="006A4528" w:rsidP="006A4528">
      <w:pPr>
        <w:spacing w:line="360" w:lineRule="auto"/>
      </w:pPr>
    </w:p>
    <w:p w14:paraId="3B327416" w14:textId="77777777" w:rsidR="006A4528" w:rsidRPr="001754A5" w:rsidRDefault="006A4528" w:rsidP="006A4528">
      <w:pPr>
        <w:pStyle w:val="Overskrift4"/>
        <w:rPr>
          <w:rFonts w:ascii="Calibri" w:hAnsi="Calibri" w:cs="Calibri"/>
        </w:rPr>
      </w:pPr>
      <w:r w:rsidRPr="001754A5">
        <w:rPr>
          <w:rFonts w:ascii="Calibri" w:hAnsi="Calibri" w:cs="Calibri"/>
        </w:rPr>
        <w:t>Oppsummering</w:t>
      </w:r>
    </w:p>
    <w:p w14:paraId="199C4AF5" w14:textId="77777777" w:rsidR="006A4528" w:rsidRPr="001754A5" w:rsidRDefault="006A4528" w:rsidP="006A4528">
      <w:pPr>
        <w:spacing w:line="240" w:lineRule="auto"/>
      </w:pPr>
      <w:r w:rsidRPr="001754A5">
        <w:t>Analysen viser et sammensatt bilde. På den ene siden er det tydelige utfordringer knyttet til grunnleggende ferdigheter, særlig i lesing og for elever på laveste mestringsnivå. På den andre siden viser enkelte trinn og fag svært gode resultater og positiv utvikling over tid.</w:t>
      </w:r>
    </w:p>
    <w:p w14:paraId="1BF4601D" w14:textId="77777777" w:rsidR="006A4528" w:rsidRPr="001754A5" w:rsidRDefault="006A4528" w:rsidP="006A4528">
      <w:pPr>
        <w:spacing w:line="240" w:lineRule="auto"/>
      </w:pPr>
      <w:r w:rsidRPr="001754A5">
        <w:t xml:space="preserve">Dette understreker behovet for en helhetlig tilnærming til kvalitetsarbeidet, der både faglige resultater, læringsmiljø og organisering av undervisningen sees i sammenheng og at man stiller </w:t>
      </w:r>
      <w:r w:rsidRPr="001754A5">
        <w:lastRenderedPageBreak/>
        <w:t xml:space="preserve">spørsmål rundt egen praksis. Analysen av nasjonale prøver vil bli vurdert i sammenheng med de andre måleindikatorene som skolebidrag, grunnskolepoeng og elevundersøkelsen senere i denne meldingen. </w:t>
      </w:r>
    </w:p>
    <w:p w14:paraId="77F0C7CC" w14:textId="77777777" w:rsidR="006A4528" w:rsidRPr="00211A77" w:rsidRDefault="006A4528" w:rsidP="006A4528">
      <w:pPr>
        <w:spacing w:line="240" w:lineRule="auto"/>
      </w:pPr>
    </w:p>
    <w:p w14:paraId="6B2DE720" w14:textId="77777777" w:rsidR="006A4528" w:rsidRPr="00AD7B25" w:rsidRDefault="006A4528" w:rsidP="006A4528">
      <w:pPr>
        <w:pStyle w:val="Overskrift2"/>
        <w:rPr>
          <w:rFonts w:ascii="Calibri" w:hAnsi="Calibri" w:cs="Calibri"/>
        </w:rPr>
      </w:pPr>
      <w:bookmarkStart w:id="9" w:name="_Toc230939148"/>
      <w:r w:rsidRPr="00AD7B25">
        <w:rPr>
          <w:rFonts w:ascii="Calibri" w:hAnsi="Calibri" w:cs="Calibri"/>
        </w:rPr>
        <w:t>3.3 Grunnskolepoeng, skolebidrag og fullføringsgrad</w:t>
      </w:r>
      <w:bookmarkEnd w:id="9"/>
    </w:p>
    <w:p w14:paraId="5B08A6F1" w14:textId="77777777" w:rsidR="006A4528" w:rsidRPr="00AD7B25" w:rsidRDefault="006A4528" w:rsidP="006A4528">
      <w:pPr>
        <w:pStyle w:val="Overskrift3"/>
        <w:rPr>
          <w:rFonts w:ascii="Calibri" w:hAnsi="Calibri" w:cs="Calibri"/>
        </w:rPr>
      </w:pPr>
      <w:bookmarkStart w:id="10" w:name="_Toc230939149"/>
      <w:r w:rsidRPr="00AD7B25">
        <w:rPr>
          <w:rFonts w:ascii="Calibri" w:hAnsi="Calibri" w:cs="Calibri"/>
        </w:rPr>
        <w:t>3.3.1. Resultatoversikt</w:t>
      </w:r>
      <w:bookmarkEnd w:id="10"/>
      <w:r w:rsidRPr="00AD7B25">
        <w:rPr>
          <w:rFonts w:ascii="Calibri" w:hAnsi="Calibri" w:cs="Calibri"/>
        </w:rPr>
        <w:t xml:space="preserve"> </w:t>
      </w:r>
    </w:p>
    <w:p w14:paraId="75F9502D" w14:textId="77777777" w:rsidR="006A4528" w:rsidRPr="00AD7B25" w:rsidRDefault="006A4528" w:rsidP="006A4528">
      <w:pPr>
        <w:pStyle w:val="Overskrift4"/>
        <w:rPr>
          <w:rFonts w:ascii="Calibri" w:hAnsi="Calibri" w:cs="Calibri"/>
        </w:rPr>
      </w:pPr>
      <w:r w:rsidRPr="00AD7B25">
        <w:rPr>
          <w:rFonts w:ascii="Calibri" w:hAnsi="Calibri" w:cs="Calibri"/>
        </w:rPr>
        <w:t xml:space="preserve">Skolebidrag </w:t>
      </w:r>
    </w:p>
    <w:p w14:paraId="7885CC60" w14:textId="77777777" w:rsidR="006A4528" w:rsidRPr="00211A77" w:rsidRDefault="006A4528" w:rsidP="006A4528">
      <w:pPr>
        <w:spacing w:line="240" w:lineRule="auto"/>
      </w:pPr>
      <w:r w:rsidRPr="00211A77">
        <w:t>Skolebidrag indikerer hvor mye skolen har bidratt til elevenes læring i de grunnleggende ferdigheter/fag som testes på nasjonale prøver sammenlignet med bidraget til elever med tilsvarende elevbakgrunn på landsnivå. Skole-/kommunebidraget tilsvarer dermed forskjellen mellom det de gjennomsnittlige skala poeng elevene faktisk oppnår på de nasjonale prøvene og det snittet de forventes å oppnå dersom skolens/kommunens bidrag er likt med landsgjennomsnittet. Det er viktig å ta hensyn til usikkerheten ved tolkning av resultatene. Slik kan man lese ut av tabellen om skolebidraget er likt/over/under landsgjennomsnittet: </w:t>
      </w:r>
    </w:p>
    <w:p w14:paraId="3FFE6CCC" w14:textId="77777777" w:rsidR="006A4528" w:rsidRPr="00211A77" w:rsidRDefault="006A4528" w:rsidP="006A4528">
      <w:pPr>
        <w:pStyle w:val="Listeavsnitt"/>
        <w:numPr>
          <w:ilvl w:val="0"/>
          <w:numId w:val="21"/>
        </w:numPr>
        <w:spacing w:line="240" w:lineRule="auto"/>
      </w:pPr>
      <w:r w:rsidRPr="00211A77">
        <w:t>Skolens bidrag er</w:t>
      </w:r>
      <w:r w:rsidRPr="00211A77">
        <w:rPr>
          <w:rFonts w:ascii="Arial" w:hAnsi="Arial" w:cs="Arial"/>
        </w:rPr>
        <w:t> </w:t>
      </w:r>
      <w:r w:rsidRPr="00211A77">
        <w:rPr>
          <w:b/>
          <w:bCs/>
          <w:i/>
          <w:iCs/>
        </w:rPr>
        <w:t>ikke forskjellig</w:t>
      </w:r>
      <w:r w:rsidRPr="00211A77">
        <w:rPr>
          <w:rFonts w:ascii="Arial" w:hAnsi="Arial" w:cs="Arial"/>
        </w:rPr>
        <w:t> </w:t>
      </w:r>
      <w:r w:rsidRPr="00211A77">
        <w:t>fra landsgjennomsnittet dersom usikkerhetsintervallet</w:t>
      </w:r>
      <w:r w:rsidRPr="00211A77">
        <w:rPr>
          <w:rFonts w:ascii="Arial" w:hAnsi="Arial" w:cs="Arial"/>
        </w:rPr>
        <w:t> </w:t>
      </w:r>
      <w:r w:rsidRPr="00211A77">
        <w:rPr>
          <w:b/>
          <w:bCs/>
          <w:i/>
          <w:iCs/>
        </w:rPr>
        <w:t>overlapper med null</w:t>
      </w:r>
      <w:r w:rsidRPr="00211A77">
        <w:t>. </w:t>
      </w:r>
    </w:p>
    <w:p w14:paraId="1EA09392" w14:textId="77777777" w:rsidR="006A4528" w:rsidRPr="00211A77" w:rsidRDefault="006A4528" w:rsidP="006A4528">
      <w:pPr>
        <w:pStyle w:val="Listeavsnitt"/>
        <w:numPr>
          <w:ilvl w:val="0"/>
          <w:numId w:val="21"/>
        </w:numPr>
        <w:spacing w:line="240" w:lineRule="auto"/>
      </w:pPr>
      <w:r w:rsidRPr="00211A77">
        <w:t>Skolens bidrag er</w:t>
      </w:r>
      <w:r w:rsidRPr="00211A77">
        <w:rPr>
          <w:rFonts w:ascii="Arial" w:hAnsi="Arial" w:cs="Arial"/>
        </w:rPr>
        <w:t> </w:t>
      </w:r>
      <w:r w:rsidRPr="00211A77">
        <w:rPr>
          <w:b/>
          <w:bCs/>
          <w:i/>
          <w:iCs/>
        </w:rPr>
        <w:t>over</w:t>
      </w:r>
      <w:r w:rsidRPr="00211A77">
        <w:rPr>
          <w:rFonts w:ascii="Arial" w:hAnsi="Arial" w:cs="Arial"/>
        </w:rPr>
        <w:t> </w:t>
      </w:r>
      <w:r w:rsidRPr="00211A77">
        <w:t>landsgjennomsnittet dersom verdien er</w:t>
      </w:r>
      <w:r w:rsidRPr="00211A77">
        <w:rPr>
          <w:rFonts w:ascii="Arial" w:hAnsi="Arial" w:cs="Arial"/>
        </w:rPr>
        <w:t> </w:t>
      </w:r>
      <w:r w:rsidRPr="00211A77">
        <w:rPr>
          <w:b/>
          <w:bCs/>
          <w:i/>
          <w:iCs/>
        </w:rPr>
        <w:t>positiv</w:t>
      </w:r>
      <w:r w:rsidRPr="00211A77">
        <w:rPr>
          <w:rFonts w:ascii="Arial" w:hAnsi="Arial" w:cs="Arial"/>
        </w:rPr>
        <w:t> </w:t>
      </w:r>
      <w:r w:rsidRPr="00211A77">
        <w:t>og usikkerhetsintervallet</w:t>
      </w:r>
      <w:r w:rsidRPr="00211A77">
        <w:rPr>
          <w:rFonts w:ascii="Arial" w:hAnsi="Arial" w:cs="Arial"/>
        </w:rPr>
        <w:t> </w:t>
      </w:r>
      <w:r w:rsidRPr="00211A77">
        <w:rPr>
          <w:b/>
          <w:bCs/>
          <w:i/>
          <w:iCs/>
        </w:rPr>
        <w:t>ikke overlapper med null</w:t>
      </w:r>
      <w:r w:rsidRPr="00211A77">
        <w:t>. </w:t>
      </w:r>
    </w:p>
    <w:p w14:paraId="114A0A21" w14:textId="77777777" w:rsidR="006A4528" w:rsidRPr="00211A77" w:rsidRDefault="006A4528" w:rsidP="006A4528">
      <w:pPr>
        <w:pStyle w:val="Listeavsnitt"/>
        <w:numPr>
          <w:ilvl w:val="0"/>
          <w:numId w:val="21"/>
        </w:numPr>
        <w:spacing w:line="240" w:lineRule="auto"/>
      </w:pPr>
      <w:r w:rsidRPr="00211A77">
        <w:t>Skolens bidrag er</w:t>
      </w:r>
      <w:r w:rsidRPr="00211A77">
        <w:rPr>
          <w:rFonts w:ascii="Arial" w:hAnsi="Arial" w:cs="Arial"/>
        </w:rPr>
        <w:t> </w:t>
      </w:r>
      <w:r w:rsidRPr="00211A77">
        <w:rPr>
          <w:b/>
          <w:bCs/>
          <w:i/>
          <w:iCs/>
        </w:rPr>
        <w:t>under</w:t>
      </w:r>
      <w:r w:rsidRPr="00211A77">
        <w:rPr>
          <w:rFonts w:ascii="Arial" w:hAnsi="Arial" w:cs="Arial"/>
        </w:rPr>
        <w:t> </w:t>
      </w:r>
      <w:r w:rsidRPr="00211A77">
        <w:t>landsgjennomsnittet dersom verdien er</w:t>
      </w:r>
      <w:r w:rsidRPr="00211A77">
        <w:rPr>
          <w:rFonts w:ascii="Arial" w:hAnsi="Arial" w:cs="Arial"/>
        </w:rPr>
        <w:t> </w:t>
      </w:r>
      <w:r w:rsidRPr="00211A77">
        <w:rPr>
          <w:b/>
          <w:bCs/>
          <w:i/>
          <w:iCs/>
        </w:rPr>
        <w:t>negativ</w:t>
      </w:r>
      <w:r w:rsidRPr="00211A77">
        <w:rPr>
          <w:rFonts w:ascii="Arial" w:hAnsi="Arial" w:cs="Arial"/>
        </w:rPr>
        <w:t> </w:t>
      </w:r>
      <w:r w:rsidRPr="00211A77">
        <w:t>og usikkerhetsintervallet</w:t>
      </w:r>
      <w:r w:rsidRPr="00211A77">
        <w:rPr>
          <w:rFonts w:ascii="Arial" w:hAnsi="Arial" w:cs="Arial"/>
        </w:rPr>
        <w:t> </w:t>
      </w:r>
      <w:r w:rsidRPr="00211A77">
        <w:rPr>
          <w:b/>
          <w:bCs/>
          <w:i/>
          <w:iCs/>
        </w:rPr>
        <w:t>ikke overlapper med null</w:t>
      </w:r>
      <w:r w:rsidRPr="00211A77">
        <w:t>. </w:t>
      </w:r>
    </w:p>
    <w:p w14:paraId="60734F68" w14:textId="77777777" w:rsidR="006A4528" w:rsidRPr="00211A77" w:rsidRDefault="006A4528" w:rsidP="006A4528">
      <w:pPr>
        <w:pStyle w:val="Listeavsnitt"/>
        <w:spacing w:line="240" w:lineRule="auto"/>
      </w:pPr>
    </w:p>
    <w:p w14:paraId="42BA2432" w14:textId="77777777" w:rsidR="006A4528" w:rsidRPr="00211A77" w:rsidRDefault="006A4528" w:rsidP="006A4528">
      <w:pPr>
        <w:spacing w:line="240" w:lineRule="auto"/>
      </w:pPr>
      <w:r w:rsidRPr="00211A77">
        <w:t xml:space="preserve">Skolebidragsindikatoren kan si noe om elevenes prestasjoner hvor det tas hensyn til foreldres sosiale bakgrunn og elevenes forutsetninger. En negativ verdi indikerer kun at elevene på skolen har hatt lavere progresjon enn andre elever i landet med tilsvarende forutsetninger. Skolebidraget forteller ikke hele sannheten om en skoles bidrag til elevenes læring. Det er derfor viktig å se resultatene i sammenheng med annen informasjon om skolen. </w:t>
      </w:r>
    </w:p>
    <w:p w14:paraId="7A0B5CB7" w14:textId="77777777" w:rsidR="006A4528" w:rsidRPr="00211A77" w:rsidRDefault="006A4528" w:rsidP="006A4528">
      <w:pPr>
        <w:spacing w:line="240" w:lineRule="auto"/>
      </w:pPr>
      <w:r w:rsidRPr="00211A77">
        <w:t xml:space="preserve">For Hol ser vi i tallene fra 2025 at de yngste elevene ligger noe bak landet, men indikatoren har totalt sett økt for barnetrinnet siden 2021. Mellomtrinn og ungdomstrinnet har god utvikling sammenlignet med elevprestasjoner for landet samlet. </w:t>
      </w:r>
    </w:p>
    <w:p w14:paraId="20F0CE6B" w14:textId="77777777" w:rsidR="006A4528" w:rsidRDefault="006A4528" w:rsidP="006A4528">
      <w:pPr>
        <w:pStyle w:val="Bildetekst"/>
        <w:keepNext/>
      </w:pPr>
      <w:r>
        <w:t xml:space="preserve">Tabell </w:t>
      </w:r>
      <w:r>
        <w:fldChar w:fldCharType="begin"/>
      </w:r>
      <w:r>
        <w:instrText xml:space="preserve"> SEQ Tabell \* ARABIC </w:instrText>
      </w:r>
      <w:r>
        <w:fldChar w:fldCharType="separate"/>
      </w:r>
      <w:r>
        <w:rPr>
          <w:noProof/>
        </w:rPr>
        <w:t>9</w:t>
      </w:r>
      <w:r>
        <w:fldChar w:fldCharType="end"/>
      </w:r>
      <w:r>
        <w:t>: skolebidragsindikator over til for Hol kommune</w:t>
      </w:r>
    </w:p>
    <w:tbl>
      <w:tblPr>
        <w:tblStyle w:val="Tabellrutenett"/>
        <w:tblW w:w="0" w:type="auto"/>
        <w:tblInd w:w="-5" w:type="dxa"/>
        <w:tblLook w:val="04A0" w:firstRow="1" w:lastRow="0" w:firstColumn="1" w:lastColumn="0" w:noHBand="0" w:noVBand="1"/>
      </w:tblPr>
      <w:tblGrid>
        <w:gridCol w:w="1425"/>
        <w:gridCol w:w="992"/>
        <w:gridCol w:w="1572"/>
        <w:gridCol w:w="1299"/>
        <w:gridCol w:w="1282"/>
        <w:gridCol w:w="1080"/>
      </w:tblGrid>
      <w:tr w:rsidR="006A4528" w:rsidRPr="00FA263D" w14:paraId="09D5EA9C" w14:textId="77777777" w:rsidTr="007B4217">
        <w:tc>
          <w:tcPr>
            <w:tcW w:w="1425" w:type="dxa"/>
          </w:tcPr>
          <w:p w14:paraId="512BB51D" w14:textId="77777777" w:rsidR="006A4528" w:rsidRPr="00964FCE" w:rsidRDefault="006A4528" w:rsidP="00C63D09">
            <w:pPr>
              <w:rPr>
                <w:b/>
                <w:bCs/>
                <w:sz w:val="20"/>
                <w:szCs w:val="20"/>
              </w:rPr>
            </w:pPr>
            <w:r w:rsidRPr="00964FCE">
              <w:rPr>
                <w:b/>
                <w:bCs/>
                <w:sz w:val="20"/>
                <w:szCs w:val="20"/>
              </w:rPr>
              <w:t xml:space="preserve">Skolebidrag </w:t>
            </w:r>
          </w:p>
        </w:tc>
        <w:tc>
          <w:tcPr>
            <w:tcW w:w="992" w:type="dxa"/>
          </w:tcPr>
          <w:p w14:paraId="14CFF600" w14:textId="77777777" w:rsidR="006A4528" w:rsidRPr="00964FCE" w:rsidRDefault="006A4528" w:rsidP="00C63D09">
            <w:pPr>
              <w:rPr>
                <w:b/>
                <w:bCs/>
                <w:sz w:val="20"/>
                <w:szCs w:val="20"/>
              </w:rPr>
            </w:pPr>
            <w:r w:rsidRPr="00964FCE">
              <w:rPr>
                <w:b/>
                <w:bCs/>
                <w:sz w:val="20"/>
                <w:szCs w:val="20"/>
              </w:rPr>
              <w:t>2021</w:t>
            </w:r>
          </w:p>
        </w:tc>
        <w:tc>
          <w:tcPr>
            <w:tcW w:w="1572" w:type="dxa"/>
          </w:tcPr>
          <w:p w14:paraId="091D1706" w14:textId="77777777" w:rsidR="006A4528" w:rsidRPr="00964FCE" w:rsidRDefault="006A4528" w:rsidP="00C63D09">
            <w:pPr>
              <w:rPr>
                <w:b/>
                <w:bCs/>
                <w:sz w:val="20"/>
                <w:szCs w:val="20"/>
              </w:rPr>
            </w:pPr>
            <w:r w:rsidRPr="00964FCE">
              <w:rPr>
                <w:b/>
                <w:bCs/>
                <w:sz w:val="20"/>
                <w:szCs w:val="20"/>
              </w:rPr>
              <w:t>2022</w:t>
            </w:r>
          </w:p>
        </w:tc>
        <w:tc>
          <w:tcPr>
            <w:tcW w:w="1299" w:type="dxa"/>
          </w:tcPr>
          <w:p w14:paraId="3C08FD6C" w14:textId="77777777" w:rsidR="006A4528" w:rsidRPr="00964FCE" w:rsidRDefault="006A4528" w:rsidP="00C63D09">
            <w:pPr>
              <w:rPr>
                <w:b/>
                <w:bCs/>
                <w:sz w:val="20"/>
                <w:szCs w:val="20"/>
              </w:rPr>
            </w:pPr>
            <w:r w:rsidRPr="00964FCE">
              <w:rPr>
                <w:b/>
                <w:bCs/>
                <w:sz w:val="20"/>
                <w:szCs w:val="20"/>
              </w:rPr>
              <w:t>2023</w:t>
            </w:r>
          </w:p>
        </w:tc>
        <w:tc>
          <w:tcPr>
            <w:tcW w:w="1282" w:type="dxa"/>
          </w:tcPr>
          <w:p w14:paraId="3FEEF393" w14:textId="77777777" w:rsidR="006A4528" w:rsidRPr="00964FCE" w:rsidRDefault="006A4528" w:rsidP="00C63D09">
            <w:pPr>
              <w:rPr>
                <w:b/>
                <w:bCs/>
                <w:sz w:val="20"/>
                <w:szCs w:val="20"/>
              </w:rPr>
            </w:pPr>
            <w:r w:rsidRPr="00964FCE">
              <w:rPr>
                <w:b/>
                <w:bCs/>
                <w:sz w:val="20"/>
                <w:szCs w:val="20"/>
              </w:rPr>
              <w:t>2024</w:t>
            </w:r>
          </w:p>
        </w:tc>
        <w:tc>
          <w:tcPr>
            <w:tcW w:w="1080" w:type="dxa"/>
          </w:tcPr>
          <w:p w14:paraId="4D0311FD" w14:textId="77777777" w:rsidR="006A4528" w:rsidRPr="0097394C" w:rsidRDefault="006A4528" w:rsidP="00C63D09">
            <w:pPr>
              <w:rPr>
                <w:b/>
                <w:bCs/>
                <w:sz w:val="20"/>
                <w:szCs w:val="20"/>
              </w:rPr>
            </w:pPr>
            <w:r w:rsidRPr="0097394C">
              <w:rPr>
                <w:b/>
                <w:bCs/>
                <w:sz w:val="20"/>
                <w:szCs w:val="20"/>
              </w:rPr>
              <w:t>2025</w:t>
            </w:r>
          </w:p>
        </w:tc>
      </w:tr>
      <w:tr w:rsidR="006A4528" w:rsidRPr="00FA263D" w14:paraId="4963A0D5" w14:textId="77777777" w:rsidTr="007B4217">
        <w:tc>
          <w:tcPr>
            <w:tcW w:w="1425" w:type="dxa"/>
          </w:tcPr>
          <w:p w14:paraId="6E961206" w14:textId="77777777" w:rsidR="006A4528" w:rsidRPr="00964FCE" w:rsidRDefault="006A4528" w:rsidP="00C63D09">
            <w:pPr>
              <w:rPr>
                <w:sz w:val="20"/>
                <w:szCs w:val="20"/>
              </w:rPr>
            </w:pPr>
            <w:r w:rsidRPr="00964FCE">
              <w:rPr>
                <w:sz w:val="20"/>
                <w:szCs w:val="20"/>
              </w:rPr>
              <w:t>1.-4. trinn</w:t>
            </w:r>
          </w:p>
        </w:tc>
        <w:tc>
          <w:tcPr>
            <w:tcW w:w="992" w:type="dxa"/>
          </w:tcPr>
          <w:p w14:paraId="0E3E6898" w14:textId="77777777" w:rsidR="006A4528" w:rsidRPr="00964FCE" w:rsidRDefault="006A4528" w:rsidP="00C63D09">
            <w:pPr>
              <w:rPr>
                <w:sz w:val="20"/>
                <w:szCs w:val="20"/>
              </w:rPr>
            </w:pPr>
            <w:r w:rsidRPr="00964FCE">
              <w:rPr>
                <w:sz w:val="20"/>
                <w:szCs w:val="20"/>
              </w:rPr>
              <w:t>-2</w:t>
            </w:r>
          </w:p>
        </w:tc>
        <w:tc>
          <w:tcPr>
            <w:tcW w:w="1572" w:type="dxa"/>
          </w:tcPr>
          <w:p w14:paraId="0B3F3ECD" w14:textId="77777777" w:rsidR="006A4528" w:rsidRPr="00964FCE" w:rsidRDefault="006A4528" w:rsidP="00C63D09">
            <w:pPr>
              <w:rPr>
                <w:sz w:val="20"/>
                <w:szCs w:val="20"/>
              </w:rPr>
            </w:pPr>
            <w:r w:rsidRPr="00964FCE">
              <w:rPr>
                <w:sz w:val="20"/>
                <w:szCs w:val="20"/>
              </w:rPr>
              <w:t>-0,1</w:t>
            </w:r>
          </w:p>
        </w:tc>
        <w:tc>
          <w:tcPr>
            <w:tcW w:w="1299" w:type="dxa"/>
          </w:tcPr>
          <w:p w14:paraId="1458FF10" w14:textId="77777777" w:rsidR="006A4528" w:rsidRPr="00964FCE" w:rsidRDefault="006A4528" w:rsidP="00C63D09">
            <w:pPr>
              <w:rPr>
                <w:sz w:val="20"/>
                <w:szCs w:val="20"/>
              </w:rPr>
            </w:pPr>
            <w:r w:rsidRPr="00964FCE">
              <w:rPr>
                <w:sz w:val="20"/>
                <w:szCs w:val="20"/>
              </w:rPr>
              <w:t>-0,4</w:t>
            </w:r>
          </w:p>
        </w:tc>
        <w:tc>
          <w:tcPr>
            <w:tcW w:w="1282" w:type="dxa"/>
          </w:tcPr>
          <w:p w14:paraId="353DD251" w14:textId="77777777" w:rsidR="006A4528" w:rsidRPr="00964FCE" w:rsidRDefault="006A4528" w:rsidP="00C63D09">
            <w:pPr>
              <w:rPr>
                <w:sz w:val="20"/>
                <w:szCs w:val="20"/>
              </w:rPr>
            </w:pPr>
            <w:r w:rsidRPr="00964FCE">
              <w:rPr>
                <w:sz w:val="20"/>
                <w:szCs w:val="20"/>
              </w:rPr>
              <w:t>-1,2</w:t>
            </w:r>
          </w:p>
        </w:tc>
        <w:tc>
          <w:tcPr>
            <w:tcW w:w="1080" w:type="dxa"/>
          </w:tcPr>
          <w:p w14:paraId="1FBA4E89" w14:textId="77777777" w:rsidR="006A4528" w:rsidRPr="0097394C" w:rsidRDefault="006A4528" w:rsidP="00C63D09">
            <w:pPr>
              <w:rPr>
                <w:sz w:val="20"/>
                <w:szCs w:val="20"/>
              </w:rPr>
            </w:pPr>
            <w:r w:rsidRPr="0097394C">
              <w:rPr>
                <w:sz w:val="20"/>
                <w:szCs w:val="20"/>
              </w:rPr>
              <w:t>-0,5</w:t>
            </w:r>
          </w:p>
        </w:tc>
      </w:tr>
      <w:tr w:rsidR="006A4528" w:rsidRPr="00FA263D" w14:paraId="4C2A08A7" w14:textId="77777777" w:rsidTr="007B4217">
        <w:tc>
          <w:tcPr>
            <w:tcW w:w="1425" w:type="dxa"/>
          </w:tcPr>
          <w:p w14:paraId="0E1DD4AA" w14:textId="77777777" w:rsidR="006A4528" w:rsidRPr="00964FCE" w:rsidRDefault="006A4528" w:rsidP="00C63D09">
            <w:pPr>
              <w:rPr>
                <w:sz w:val="20"/>
                <w:szCs w:val="20"/>
              </w:rPr>
            </w:pPr>
            <w:r w:rsidRPr="00964FCE">
              <w:rPr>
                <w:sz w:val="20"/>
                <w:szCs w:val="20"/>
              </w:rPr>
              <w:t>5.-7.trinn</w:t>
            </w:r>
          </w:p>
        </w:tc>
        <w:tc>
          <w:tcPr>
            <w:tcW w:w="992" w:type="dxa"/>
          </w:tcPr>
          <w:p w14:paraId="29742399" w14:textId="77777777" w:rsidR="006A4528" w:rsidRPr="00964FCE" w:rsidRDefault="006A4528" w:rsidP="00C63D09">
            <w:pPr>
              <w:rPr>
                <w:sz w:val="20"/>
                <w:szCs w:val="20"/>
              </w:rPr>
            </w:pPr>
            <w:r w:rsidRPr="00964FCE">
              <w:rPr>
                <w:sz w:val="20"/>
                <w:szCs w:val="20"/>
              </w:rPr>
              <w:t>-1,9</w:t>
            </w:r>
          </w:p>
        </w:tc>
        <w:tc>
          <w:tcPr>
            <w:tcW w:w="1572" w:type="dxa"/>
          </w:tcPr>
          <w:p w14:paraId="67867401" w14:textId="77777777" w:rsidR="006A4528" w:rsidRPr="00964FCE" w:rsidRDefault="006A4528" w:rsidP="00C63D09">
            <w:pPr>
              <w:rPr>
                <w:sz w:val="20"/>
                <w:szCs w:val="20"/>
              </w:rPr>
            </w:pPr>
            <w:r w:rsidRPr="00964FCE">
              <w:rPr>
                <w:sz w:val="20"/>
                <w:szCs w:val="20"/>
              </w:rPr>
              <w:t>-1,1</w:t>
            </w:r>
          </w:p>
        </w:tc>
        <w:tc>
          <w:tcPr>
            <w:tcW w:w="1299" w:type="dxa"/>
          </w:tcPr>
          <w:p w14:paraId="2C1D38E2" w14:textId="77777777" w:rsidR="006A4528" w:rsidRPr="00964FCE" w:rsidRDefault="006A4528" w:rsidP="00C63D09">
            <w:pPr>
              <w:rPr>
                <w:sz w:val="20"/>
                <w:szCs w:val="20"/>
              </w:rPr>
            </w:pPr>
            <w:r w:rsidRPr="00964FCE">
              <w:rPr>
                <w:sz w:val="20"/>
                <w:szCs w:val="20"/>
              </w:rPr>
              <w:t>0,7</w:t>
            </w:r>
          </w:p>
        </w:tc>
        <w:tc>
          <w:tcPr>
            <w:tcW w:w="1282" w:type="dxa"/>
          </w:tcPr>
          <w:p w14:paraId="781C0CDE" w14:textId="77777777" w:rsidR="006A4528" w:rsidRPr="00964FCE" w:rsidRDefault="006A4528" w:rsidP="00C63D09">
            <w:pPr>
              <w:rPr>
                <w:sz w:val="20"/>
                <w:szCs w:val="20"/>
              </w:rPr>
            </w:pPr>
            <w:r w:rsidRPr="00964FCE">
              <w:rPr>
                <w:sz w:val="20"/>
                <w:szCs w:val="20"/>
              </w:rPr>
              <w:t>1,5</w:t>
            </w:r>
          </w:p>
        </w:tc>
        <w:tc>
          <w:tcPr>
            <w:tcW w:w="1080" w:type="dxa"/>
          </w:tcPr>
          <w:p w14:paraId="67268786" w14:textId="77777777" w:rsidR="006A4528" w:rsidRPr="0097394C" w:rsidRDefault="006A4528" w:rsidP="00C63D09">
            <w:pPr>
              <w:rPr>
                <w:sz w:val="20"/>
                <w:szCs w:val="20"/>
              </w:rPr>
            </w:pPr>
            <w:r w:rsidRPr="0097394C">
              <w:rPr>
                <w:sz w:val="20"/>
                <w:szCs w:val="20"/>
              </w:rPr>
              <w:t>1,1</w:t>
            </w:r>
          </w:p>
        </w:tc>
      </w:tr>
      <w:tr w:rsidR="006A4528" w:rsidRPr="008B349E" w14:paraId="318C6C3C" w14:textId="77777777" w:rsidTr="007B4217">
        <w:tc>
          <w:tcPr>
            <w:tcW w:w="1425" w:type="dxa"/>
          </w:tcPr>
          <w:p w14:paraId="039ADADE" w14:textId="77777777" w:rsidR="006A4528" w:rsidRPr="008B349E" w:rsidRDefault="006A4528" w:rsidP="00C63D09">
            <w:pPr>
              <w:rPr>
                <w:sz w:val="20"/>
                <w:szCs w:val="20"/>
              </w:rPr>
            </w:pPr>
            <w:r w:rsidRPr="008B349E">
              <w:rPr>
                <w:sz w:val="20"/>
                <w:szCs w:val="20"/>
              </w:rPr>
              <w:t xml:space="preserve">8.-10. trinn </w:t>
            </w:r>
          </w:p>
        </w:tc>
        <w:tc>
          <w:tcPr>
            <w:tcW w:w="3863" w:type="dxa"/>
            <w:gridSpan w:val="3"/>
          </w:tcPr>
          <w:p w14:paraId="66CB3536" w14:textId="77777777" w:rsidR="006A4528" w:rsidRPr="008B349E" w:rsidRDefault="006A4528" w:rsidP="00C63D09">
            <w:pPr>
              <w:rPr>
                <w:i/>
                <w:iCs/>
                <w:sz w:val="20"/>
                <w:szCs w:val="20"/>
              </w:rPr>
            </w:pPr>
            <w:r w:rsidRPr="008B349E">
              <w:rPr>
                <w:i/>
                <w:iCs/>
                <w:sz w:val="20"/>
                <w:szCs w:val="20"/>
              </w:rPr>
              <w:t>Mangler tall i statistikkbanken</w:t>
            </w:r>
          </w:p>
        </w:tc>
        <w:tc>
          <w:tcPr>
            <w:tcW w:w="1282" w:type="dxa"/>
          </w:tcPr>
          <w:p w14:paraId="1CC54C29" w14:textId="77777777" w:rsidR="006A4528" w:rsidRPr="008B349E" w:rsidRDefault="006A4528" w:rsidP="00C63D09">
            <w:pPr>
              <w:keepNext/>
              <w:rPr>
                <w:sz w:val="20"/>
                <w:szCs w:val="20"/>
              </w:rPr>
            </w:pPr>
            <w:r w:rsidRPr="008B349E">
              <w:rPr>
                <w:sz w:val="20"/>
                <w:szCs w:val="20"/>
              </w:rPr>
              <w:t>0,5</w:t>
            </w:r>
          </w:p>
        </w:tc>
        <w:tc>
          <w:tcPr>
            <w:tcW w:w="1080" w:type="dxa"/>
          </w:tcPr>
          <w:p w14:paraId="580777D1" w14:textId="77777777" w:rsidR="006A4528" w:rsidRPr="008B349E" w:rsidRDefault="006A4528" w:rsidP="00C63D09">
            <w:pPr>
              <w:keepNext/>
              <w:rPr>
                <w:sz w:val="20"/>
                <w:szCs w:val="20"/>
              </w:rPr>
            </w:pPr>
            <w:r w:rsidRPr="008B349E">
              <w:rPr>
                <w:sz w:val="20"/>
                <w:szCs w:val="20"/>
              </w:rPr>
              <w:t>1,2</w:t>
            </w:r>
          </w:p>
        </w:tc>
      </w:tr>
    </w:tbl>
    <w:p w14:paraId="7321156E" w14:textId="77777777" w:rsidR="006A4528" w:rsidRPr="00E47649" w:rsidRDefault="006A4528" w:rsidP="006A4528">
      <w:pPr>
        <w:pStyle w:val="Bildetekst"/>
      </w:pPr>
      <w:r>
        <w:t>Kilde: UDIR statistikkbank og analysebrett</w:t>
      </w:r>
    </w:p>
    <w:p w14:paraId="574022C8" w14:textId="77777777" w:rsidR="006A4528" w:rsidRDefault="006A4528" w:rsidP="006A4528">
      <w:pPr>
        <w:pStyle w:val="Bildetekst"/>
        <w:keepNext/>
        <w:rPr>
          <w:i w:val="0"/>
          <w:iCs w:val="0"/>
          <w:color w:val="auto"/>
          <w:sz w:val="22"/>
          <w:szCs w:val="22"/>
        </w:rPr>
      </w:pPr>
      <w:r w:rsidRPr="00173C25">
        <w:rPr>
          <w:i w:val="0"/>
          <w:iCs w:val="0"/>
          <w:color w:val="auto"/>
          <w:sz w:val="22"/>
          <w:szCs w:val="22"/>
        </w:rPr>
        <w:t xml:space="preserve">Der er verdt å merke seg at skolebidragene på 5.-7. trinn og 8.-10. trinn er basert på både elevenes familiebakgrunn og tidligere resultater på nasjonale prøver, mens skolebidragene på 1.-4. trinn kun er basert på elevenes familiebakgrunn. Elevenes tidligere resultater har større betydning for deres </w:t>
      </w:r>
      <w:r w:rsidRPr="00173C25">
        <w:rPr>
          <w:i w:val="0"/>
          <w:iCs w:val="0"/>
          <w:color w:val="auto"/>
          <w:sz w:val="22"/>
          <w:szCs w:val="22"/>
        </w:rPr>
        <w:lastRenderedPageBreak/>
        <w:t>nåværende resultater enn deres familiebakgrunn har, og justerer derfor bedre for forskjeller i elevgrunnlaget mellom skoler.</w:t>
      </w:r>
    </w:p>
    <w:p w14:paraId="52833C61" w14:textId="77777777" w:rsidR="006A4528" w:rsidRDefault="006A4528" w:rsidP="006A4528">
      <w:pPr>
        <w:pStyle w:val="Overskrift4"/>
        <w:rPr>
          <w:rFonts w:asciiTheme="minorHAnsi" w:hAnsiTheme="minorHAnsi" w:cs="Calibri"/>
        </w:rPr>
      </w:pPr>
    </w:p>
    <w:p w14:paraId="0FB03A65" w14:textId="77777777" w:rsidR="006A4528" w:rsidRDefault="006A4528" w:rsidP="006A4528">
      <w:pPr>
        <w:pStyle w:val="Overskrift4"/>
      </w:pPr>
      <w:r w:rsidRPr="00DF2D69">
        <w:rPr>
          <w:rFonts w:ascii="Calibri" w:hAnsi="Calibri" w:cs="Calibri"/>
        </w:rPr>
        <w:t>Grunnskolepoeng</w:t>
      </w:r>
    </w:p>
    <w:p w14:paraId="76BCF068" w14:textId="77777777" w:rsidR="006A4528" w:rsidRDefault="006A4528" w:rsidP="006A4528">
      <w:pPr>
        <w:spacing w:after="0" w:line="240" w:lineRule="auto"/>
      </w:pPr>
      <w:r w:rsidRPr="00211A77">
        <w:t>Grunnskolepoeng er en samlet poengsum fra alle standpunkt- og eksamenskarakterer etter avsluttet ungdomsskole. Disse danner grunnlaget for opptak til videregående skole. Både skriftlig og muntlig eksamen ble avlyst våren 2020 til og med 2022. Standpunktkarakter utgjorde dermed sluttvurderingen i grunnskolen for disse årene. Følgende figur viser utviklingen av grunnskolepoeng over tid i Hol kommune sammenlignet med landet og fylket (figur 12.)</w:t>
      </w:r>
      <w:r>
        <w:t>.</w:t>
      </w:r>
    </w:p>
    <w:p w14:paraId="042929D3" w14:textId="77777777" w:rsidR="00D450A7" w:rsidRPr="00211A77" w:rsidRDefault="00D450A7" w:rsidP="006A4528">
      <w:pPr>
        <w:spacing w:after="0" w:line="240" w:lineRule="auto"/>
      </w:pPr>
    </w:p>
    <w:p w14:paraId="495FBD11" w14:textId="77777777" w:rsidR="006A4528" w:rsidRPr="00BD50EF" w:rsidRDefault="006A4528" w:rsidP="006A4528">
      <w:pPr>
        <w:spacing w:after="0" w:line="240" w:lineRule="auto"/>
      </w:pPr>
    </w:p>
    <w:p w14:paraId="78E5159B" w14:textId="77777777" w:rsidR="006A4528" w:rsidRDefault="006A4528" w:rsidP="006A4528">
      <w:pPr>
        <w:pStyle w:val="Bildetekst"/>
        <w:keepNext/>
      </w:pPr>
      <w:bookmarkStart w:id="11" w:name="_Hlk230261098"/>
      <w:r>
        <w:t xml:space="preserve">Figur </w:t>
      </w:r>
      <w:r>
        <w:fldChar w:fldCharType="begin"/>
      </w:r>
      <w:r>
        <w:instrText xml:space="preserve"> SEQ Figur \* ARABIC </w:instrText>
      </w:r>
      <w:r>
        <w:fldChar w:fldCharType="separate"/>
      </w:r>
      <w:r>
        <w:rPr>
          <w:noProof/>
        </w:rPr>
        <w:t>7</w:t>
      </w:r>
      <w:r>
        <w:fldChar w:fldCharType="end"/>
      </w:r>
      <w:r>
        <w:t>: Grunnskolepoeng i Hol kommune, Buskerud og landet (</w:t>
      </w:r>
      <w:proofErr w:type="spellStart"/>
      <w:r>
        <w:t>insight</w:t>
      </w:r>
      <w:proofErr w:type="spellEnd"/>
      <w:r>
        <w:t xml:space="preserve"> total)</w:t>
      </w:r>
    </w:p>
    <w:bookmarkEnd w:id="11"/>
    <w:p w14:paraId="077AD2C0" w14:textId="77777777" w:rsidR="006A4528" w:rsidRDefault="006A4528" w:rsidP="006A4528">
      <w:pPr>
        <w:keepNext/>
        <w:spacing w:after="0" w:line="240" w:lineRule="auto"/>
      </w:pPr>
      <w:r w:rsidRPr="007F14D8">
        <w:rPr>
          <w:i/>
          <w:iCs/>
          <w:noProof/>
        </w:rPr>
        <w:drawing>
          <wp:inline distT="0" distB="0" distL="0" distR="0" wp14:anchorId="05E50356" wp14:editId="3DBDA627">
            <wp:extent cx="4333164" cy="2011998"/>
            <wp:effectExtent l="0" t="0" r="0" b="7620"/>
            <wp:docPr id="1649512521" name="Bilde 1" descr="Et bilde som inneholder tekst, skjermbilde, diagram, lin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512521" name="Bilde 1" descr="Et bilde som inneholder tekst, skjermbilde, diagram, line&#10;&#10;KI-generert innhold kan være feil."/>
                    <pic:cNvPicPr/>
                  </pic:nvPicPr>
                  <pic:blipFill>
                    <a:blip r:embed="rId19"/>
                    <a:stretch>
                      <a:fillRect/>
                    </a:stretch>
                  </pic:blipFill>
                  <pic:spPr>
                    <a:xfrm>
                      <a:off x="0" y="0"/>
                      <a:ext cx="4339038" cy="2014725"/>
                    </a:xfrm>
                    <a:prstGeom prst="rect">
                      <a:avLst/>
                    </a:prstGeom>
                  </pic:spPr>
                </pic:pic>
              </a:graphicData>
            </a:graphic>
          </wp:inline>
        </w:drawing>
      </w:r>
    </w:p>
    <w:p w14:paraId="0DF3B18C" w14:textId="77777777" w:rsidR="006A4528" w:rsidRDefault="006A4528" w:rsidP="006A4528">
      <w:pPr>
        <w:pStyle w:val="Bildetekst"/>
      </w:pPr>
      <w:r>
        <w:t xml:space="preserve">Kilde: </w:t>
      </w:r>
      <w:proofErr w:type="spellStart"/>
      <w:r>
        <w:t>Conexus</w:t>
      </w:r>
      <w:proofErr w:type="spellEnd"/>
      <w:r>
        <w:t xml:space="preserve"> Insight</w:t>
      </w:r>
    </w:p>
    <w:p w14:paraId="4D49BA85" w14:textId="77777777" w:rsidR="00D450A7" w:rsidRDefault="00D450A7" w:rsidP="006A4528">
      <w:pPr>
        <w:spacing w:line="240" w:lineRule="auto"/>
      </w:pPr>
    </w:p>
    <w:p w14:paraId="58EEF843" w14:textId="3A363987" w:rsidR="006A4528" w:rsidRPr="00CA12C9" w:rsidRDefault="006A4528" w:rsidP="006A4528">
      <w:pPr>
        <w:spacing w:line="240" w:lineRule="auto"/>
      </w:pPr>
      <w:r w:rsidRPr="00CA12C9">
        <w:t>Som figuren viser, har det vært en økning i grunnskolepoeng de siste årene i Hol før en nedgang rett etter at eksamenskarakterene igjen ble inkludert. Det er interessant at årets gjennomsnitt fortsatt holder seg høyere enn det var i årene før eksamenskarakterene falt bort.</w:t>
      </w:r>
      <w:r>
        <w:t xml:space="preserve"> </w:t>
      </w:r>
      <w:r w:rsidRPr="00CA12C9">
        <w:t xml:space="preserve">Resultatene for både landet og fylket holder seg mer stabilt over tid. Kommunen har blitt «jevnere» med disse i perioden etter korona enn hva som var tilfelle før. </w:t>
      </w:r>
    </w:p>
    <w:p w14:paraId="62B70937" w14:textId="77777777" w:rsidR="006A4528" w:rsidRDefault="006A4528" w:rsidP="006A4528">
      <w:pPr>
        <w:spacing w:line="240" w:lineRule="auto"/>
      </w:pPr>
      <w:r w:rsidRPr="00CA12C9">
        <w:t xml:space="preserve">Avgangselevene i Hol kommune hadde i snitt lavere grunnskolepoeng enn nasjonalt med ca. et halvt poeng. Jentene ligger et halvt poeng bak det nasjonale snittet for sitt kjønn. I 2025 er også denne poengsummen gått tilbake 2 poeng sammenlignet med året før. Guttene i Hol har i motsetning gått to poeng opp fra forrige skoleår og ligger 1,2 poeng bak det nasjonale snittet for gutter. På landsbasis har jentene i snitt fått 4 grunnskolepoeng mer enn guttene de siste par årene. Forskjellen mellom jenter og gutter har vært relativt stabil over tid. For dette skoleåret ser vi samme tendens for kommunen med ca. 4 poeng differanse mellom kjønn. </w:t>
      </w:r>
    </w:p>
    <w:p w14:paraId="22E96BE2" w14:textId="77777777" w:rsidR="006A4528" w:rsidRDefault="006A4528" w:rsidP="006A4528">
      <w:pPr>
        <w:spacing w:line="240" w:lineRule="auto"/>
        <w:rPr>
          <w:highlight w:val="yellow"/>
        </w:rPr>
      </w:pPr>
    </w:p>
    <w:p w14:paraId="2D960E4A" w14:textId="77777777" w:rsidR="00D450A7" w:rsidRDefault="00D450A7" w:rsidP="006A4528">
      <w:pPr>
        <w:spacing w:line="240" w:lineRule="auto"/>
        <w:rPr>
          <w:highlight w:val="yellow"/>
        </w:rPr>
      </w:pPr>
    </w:p>
    <w:p w14:paraId="16DB7FBB" w14:textId="77777777" w:rsidR="00D450A7" w:rsidRPr="00BF57F8" w:rsidRDefault="00D450A7" w:rsidP="006A4528">
      <w:pPr>
        <w:spacing w:line="240" w:lineRule="auto"/>
        <w:rPr>
          <w:highlight w:val="yellow"/>
        </w:rPr>
      </w:pPr>
    </w:p>
    <w:p w14:paraId="6FDC7BF7" w14:textId="77777777" w:rsidR="006A4528" w:rsidRDefault="006A4528" w:rsidP="006A4528">
      <w:pPr>
        <w:pStyle w:val="Bildetekst"/>
        <w:keepNext/>
      </w:pPr>
      <w:r>
        <w:lastRenderedPageBreak/>
        <w:t xml:space="preserve">Tabell </w:t>
      </w:r>
      <w:r>
        <w:fldChar w:fldCharType="begin"/>
      </w:r>
      <w:r>
        <w:instrText xml:space="preserve"> SEQ Tabell \* ARABIC </w:instrText>
      </w:r>
      <w:r>
        <w:fldChar w:fldCharType="separate"/>
      </w:r>
      <w:r>
        <w:rPr>
          <w:noProof/>
        </w:rPr>
        <w:t>10</w:t>
      </w:r>
      <w:r>
        <w:fldChar w:fldCharType="end"/>
      </w:r>
      <w:r>
        <w:t xml:space="preserve">: </w:t>
      </w:r>
      <w:r w:rsidRPr="00E71B27">
        <w:t>Grunnskolepoengsum for Hol, Fylket og landet de siste to årene fordelt på kjønn</w:t>
      </w:r>
      <w:r>
        <w:t>.</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88"/>
        <w:gridCol w:w="1287"/>
        <w:gridCol w:w="1287"/>
        <w:gridCol w:w="1287"/>
        <w:gridCol w:w="1287"/>
        <w:gridCol w:w="1287"/>
        <w:gridCol w:w="1287"/>
      </w:tblGrid>
      <w:tr w:rsidR="006A4528" w:rsidRPr="00743001" w14:paraId="2D275744" w14:textId="77777777" w:rsidTr="00C63D09">
        <w:trPr>
          <w:trHeight w:val="300"/>
        </w:trPr>
        <w:tc>
          <w:tcPr>
            <w:tcW w:w="1288" w:type="dxa"/>
            <w:vMerge w:val="restart"/>
            <w:tcBorders>
              <w:top w:val="single" w:sz="6" w:space="0" w:color="auto"/>
              <w:left w:val="single" w:sz="6" w:space="0" w:color="auto"/>
              <w:bottom w:val="single" w:sz="6" w:space="0" w:color="auto"/>
              <w:right w:val="single" w:sz="6" w:space="0" w:color="auto"/>
            </w:tcBorders>
            <w:hideMark/>
          </w:tcPr>
          <w:p w14:paraId="788C9BC7" w14:textId="77777777" w:rsidR="006A4528" w:rsidRPr="00DF48E1" w:rsidRDefault="006A4528" w:rsidP="00C63D09">
            <w:pPr>
              <w:rPr>
                <w:sz w:val="20"/>
                <w:szCs w:val="20"/>
              </w:rPr>
            </w:pPr>
          </w:p>
        </w:tc>
        <w:tc>
          <w:tcPr>
            <w:tcW w:w="3861" w:type="dxa"/>
            <w:gridSpan w:val="3"/>
            <w:tcBorders>
              <w:top w:val="single" w:sz="6" w:space="0" w:color="auto"/>
              <w:left w:val="single" w:sz="6" w:space="0" w:color="auto"/>
              <w:bottom w:val="single" w:sz="6" w:space="0" w:color="auto"/>
              <w:right w:val="single" w:sz="6" w:space="0" w:color="auto"/>
            </w:tcBorders>
            <w:shd w:val="clear" w:color="auto" w:fill="DEEAF6"/>
            <w:hideMark/>
          </w:tcPr>
          <w:p w14:paraId="4541149C" w14:textId="77777777" w:rsidR="006A4528" w:rsidRPr="00DF48E1" w:rsidRDefault="006A4528" w:rsidP="00C63D09">
            <w:pPr>
              <w:jc w:val="center"/>
              <w:rPr>
                <w:sz w:val="20"/>
                <w:szCs w:val="20"/>
              </w:rPr>
            </w:pPr>
            <w:r w:rsidRPr="00DF48E1">
              <w:rPr>
                <w:b/>
                <w:bCs/>
                <w:sz w:val="20"/>
                <w:szCs w:val="20"/>
              </w:rPr>
              <w:t>2023-24</w:t>
            </w:r>
          </w:p>
        </w:tc>
        <w:tc>
          <w:tcPr>
            <w:tcW w:w="3861" w:type="dxa"/>
            <w:gridSpan w:val="3"/>
            <w:tcBorders>
              <w:top w:val="single" w:sz="6" w:space="0" w:color="auto"/>
              <w:left w:val="single" w:sz="6" w:space="0" w:color="auto"/>
              <w:bottom w:val="single" w:sz="6" w:space="0" w:color="auto"/>
              <w:right w:val="single" w:sz="6" w:space="0" w:color="auto"/>
            </w:tcBorders>
            <w:shd w:val="clear" w:color="auto" w:fill="DEEAF6"/>
            <w:hideMark/>
          </w:tcPr>
          <w:p w14:paraId="6CC06D20" w14:textId="77777777" w:rsidR="006A4528" w:rsidRPr="00743001" w:rsidRDefault="006A4528" w:rsidP="00C63D09">
            <w:pPr>
              <w:jc w:val="center"/>
              <w:rPr>
                <w:sz w:val="20"/>
                <w:szCs w:val="20"/>
                <w:highlight w:val="yellow"/>
              </w:rPr>
            </w:pPr>
            <w:r w:rsidRPr="007E23A8">
              <w:rPr>
                <w:b/>
                <w:bCs/>
                <w:sz w:val="20"/>
                <w:szCs w:val="20"/>
              </w:rPr>
              <w:t>2024-25</w:t>
            </w:r>
          </w:p>
        </w:tc>
      </w:tr>
      <w:tr w:rsidR="006A4528" w:rsidRPr="00743001" w14:paraId="2708EE45" w14:textId="77777777" w:rsidTr="00C63D09">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94BA23E" w14:textId="77777777" w:rsidR="006A4528" w:rsidRPr="00DF48E1" w:rsidRDefault="006A4528" w:rsidP="00C63D09">
            <w:pPr>
              <w:rPr>
                <w:sz w:val="20"/>
                <w:szCs w:val="20"/>
              </w:rPr>
            </w:pPr>
          </w:p>
        </w:tc>
        <w:tc>
          <w:tcPr>
            <w:tcW w:w="1287" w:type="dxa"/>
            <w:tcBorders>
              <w:top w:val="single" w:sz="6" w:space="0" w:color="auto"/>
              <w:left w:val="single" w:sz="6" w:space="0" w:color="auto"/>
              <w:bottom w:val="single" w:sz="6" w:space="0" w:color="auto"/>
              <w:right w:val="single" w:sz="6" w:space="0" w:color="auto"/>
            </w:tcBorders>
            <w:hideMark/>
          </w:tcPr>
          <w:p w14:paraId="459C1CDC" w14:textId="77777777" w:rsidR="006A4528" w:rsidRPr="00DF48E1" w:rsidRDefault="006A4528" w:rsidP="00C63D09">
            <w:pPr>
              <w:jc w:val="center"/>
              <w:rPr>
                <w:sz w:val="20"/>
                <w:szCs w:val="20"/>
              </w:rPr>
            </w:pPr>
            <w:r w:rsidRPr="00DF48E1">
              <w:rPr>
                <w:b/>
                <w:bCs/>
                <w:sz w:val="20"/>
                <w:szCs w:val="20"/>
              </w:rPr>
              <w:t>Begge kjønn</w:t>
            </w:r>
          </w:p>
        </w:tc>
        <w:tc>
          <w:tcPr>
            <w:tcW w:w="1287" w:type="dxa"/>
            <w:tcBorders>
              <w:top w:val="single" w:sz="6" w:space="0" w:color="auto"/>
              <w:left w:val="single" w:sz="6" w:space="0" w:color="auto"/>
              <w:bottom w:val="single" w:sz="6" w:space="0" w:color="auto"/>
              <w:right w:val="single" w:sz="6" w:space="0" w:color="auto"/>
            </w:tcBorders>
            <w:hideMark/>
          </w:tcPr>
          <w:p w14:paraId="110BF2D3" w14:textId="77777777" w:rsidR="006A4528" w:rsidRPr="00DF48E1" w:rsidRDefault="006A4528" w:rsidP="00C63D09">
            <w:pPr>
              <w:jc w:val="center"/>
              <w:rPr>
                <w:sz w:val="20"/>
                <w:szCs w:val="20"/>
              </w:rPr>
            </w:pPr>
            <w:r w:rsidRPr="00A3526A">
              <w:rPr>
                <w:b/>
                <w:bCs/>
                <w:sz w:val="20"/>
                <w:szCs w:val="20"/>
              </w:rPr>
              <w:t>Gutt</w:t>
            </w:r>
          </w:p>
        </w:tc>
        <w:tc>
          <w:tcPr>
            <w:tcW w:w="1287" w:type="dxa"/>
            <w:tcBorders>
              <w:top w:val="single" w:sz="6" w:space="0" w:color="auto"/>
              <w:left w:val="single" w:sz="6" w:space="0" w:color="auto"/>
              <w:bottom w:val="single" w:sz="6" w:space="0" w:color="auto"/>
              <w:right w:val="single" w:sz="6" w:space="0" w:color="auto"/>
            </w:tcBorders>
            <w:hideMark/>
          </w:tcPr>
          <w:p w14:paraId="126F4665" w14:textId="77777777" w:rsidR="006A4528" w:rsidRPr="00202E39" w:rsidRDefault="006A4528" w:rsidP="00C63D09">
            <w:pPr>
              <w:jc w:val="center"/>
              <w:rPr>
                <w:sz w:val="20"/>
                <w:szCs w:val="20"/>
              </w:rPr>
            </w:pPr>
            <w:r w:rsidRPr="00202E39">
              <w:rPr>
                <w:b/>
                <w:bCs/>
                <w:sz w:val="20"/>
                <w:szCs w:val="20"/>
              </w:rPr>
              <w:t>Jente</w:t>
            </w:r>
          </w:p>
        </w:tc>
        <w:tc>
          <w:tcPr>
            <w:tcW w:w="1287" w:type="dxa"/>
            <w:tcBorders>
              <w:top w:val="single" w:sz="6" w:space="0" w:color="auto"/>
              <w:left w:val="single" w:sz="6" w:space="0" w:color="auto"/>
              <w:bottom w:val="single" w:sz="6" w:space="0" w:color="auto"/>
              <w:right w:val="single" w:sz="6" w:space="0" w:color="auto"/>
            </w:tcBorders>
            <w:hideMark/>
          </w:tcPr>
          <w:p w14:paraId="51EC5DF1" w14:textId="77777777" w:rsidR="006A4528" w:rsidRPr="007E23A8" w:rsidRDefault="006A4528" w:rsidP="00C63D09">
            <w:pPr>
              <w:jc w:val="center"/>
              <w:rPr>
                <w:sz w:val="20"/>
                <w:szCs w:val="20"/>
              </w:rPr>
            </w:pPr>
            <w:r w:rsidRPr="007E23A8">
              <w:rPr>
                <w:b/>
                <w:bCs/>
                <w:sz w:val="20"/>
                <w:szCs w:val="20"/>
              </w:rPr>
              <w:t>Begge kjønn</w:t>
            </w:r>
          </w:p>
        </w:tc>
        <w:tc>
          <w:tcPr>
            <w:tcW w:w="1287" w:type="dxa"/>
            <w:tcBorders>
              <w:top w:val="single" w:sz="6" w:space="0" w:color="auto"/>
              <w:left w:val="single" w:sz="6" w:space="0" w:color="auto"/>
              <w:bottom w:val="single" w:sz="6" w:space="0" w:color="auto"/>
              <w:right w:val="single" w:sz="6" w:space="0" w:color="auto"/>
            </w:tcBorders>
            <w:hideMark/>
          </w:tcPr>
          <w:p w14:paraId="73DCCACD" w14:textId="77777777" w:rsidR="006A4528" w:rsidRPr="00A3526A" w:rsidRDefault="006A4528" w:rsidP="00C63D09">
            <w:pPr>
              <w:jc w:val="center"/>
              <w:rPr>
                <w:sz w:val="20"/>
                <w:szCs w:val="20"/>
              </w:rPr>
            </w:pPr>
            <w:r w:rsidRPr="00A3526A">
              <w:rPr>
                <w:b/>
                <w:bCs/>
                <w:sz w:val="20"/>
                <w:szCs w:val="20"/>
              </w:rPr>
              <w:t>Gutt</w:t>
            </w:r>
          </w:p>
        </w:tc>
        <w:tc>
          <w:tcPr>
            <w:tcW w:w="1287" w:type="dxa"/>
            <w:tcBorders>
              <w:top w:val="single" w:sz="6" w:space="0" w:color="auto"/>
              <w:left w:val="single" w:sz="6" w:space="0" w:color="auto"/>
              <w:bottom w:val="single" w:sz="6" w:space="0" w:color="auto"/>
              <w:right w:val="single" w:sz="6" w:space="0" w:color="auto"/>
            </w:tcBorders>
            <w:hideMark/>
          </w:tcPr>
          <w:p w14:paraId="785D1C05" w14:textId="77777777" w:rsidR="006A4528" w:rsidRPr="00E64885" w:rsidRDefault="006A4528" w:rsidP="00C63D09">
            <w:pPr>
              <w:jc w:val="center"/>
              <w:rPr>
                <w:sz w:val="20"/>
                <w:szCs w:val="20"/>
              </w:rPr>
            </w:pPr>
            <w:r w:rsidRPr="00E64885">
              <w:rPr>
                <w:b/>
                <w:bCs/>
                <w:sz w:val="20"/>
                <w:szCs w:val="20"/>
              </w:rPr>
              <w:t>Jente</w:t>
            </w:r>
          </w:p>
        </w:tc>
      </w:tr>
      <w:tr w:rsidR="006A4528" w:rsidRPr="00743001" w14:paraId="507B066D" w14:textId="77777777" w:rsidTr="00C63D09">
        <w:trPr>
          <w:trHeight w:val="300"/>
        </w:trPr>
        <w:tc>
          <w:tcPr>
            <w:tcW w:w="1288" w:type="dxa"/>
            <w:tcBorders>
              <w:top w:val="single" w:sz="6" w:space="0" w:color="auto"/>
              <w:left w:val="single" w:sz="6" w:space="0" w:color="auto"/>
              <w:bottom w:val="single" w:sz="6" w:space="0" w:color="auto"/>
              <w:right w:val="single" w:sz="6" w:space="0" w:color="auto"/>
            </w:tcBorders>
            <w:hideMark/>
          </w:tcPr>
          <w:p w14:paraId="1CA989B0" w14:textId="77777777" w:rsidR="006A4528" w:rsidRPr="00DF48E1" w:rsidRDefault="006A4528" w:rsidP="00C63D09">
            <w:pPr>
              <w:rPr>
                <w:sz w:val="20"/>
                <w:szCs w:val="20"/>
              </w:rPr>
            </w:pPr>
            <w:r w:rsidRPr="00DF48E1">
              <w:rPr>
                <w:sz w:val="20"/>
                <w:szCs w:val="20"/>
              </w:rPr>
              <w:t>Hele landet </w:t>
            </w:r>
          </w:p>
        </w:tc>
        <w:tc>
          <w:tcPr>
            <w:tcW w:w="1287" w:type="dxa"/>
            <w:tcBorders>
              <w:top w:val="single" w:sz="6" w:space="0" w:color="auto"/>
              <w:left w:val="single" w:sz="6" w:space="0" w:color="auto"/>
              <w:bottom w:val="single" w:sz="6" w:space="0" w:color="auto"/>
              <w:right w:val="single" w:sz="6" w:space="0" w:color="auto"/>
            </w:tcBorders>
            <w:hideMark/>
          </w:tcPr>
          <w:p w14:paraId="2F13D664" w14:textId="77777777" w:rsidR="006A4528" w:rsidRPr="00DF48E1" w:rsidRDefault="006A4528" w:rsidP="00C63D09">
            <w:pPr>
              <w:jc w:val="center"/>
              <w:rPr>
                <w:sz w:val="20"/>
                <w:szCs w:val="20"/>
              </w:rPr>
            </w:pPr>
            <w:r w:rsidRPr="00DF48E1">
              <w:rPr>
                <w:sz w:val="20"/>
                <w:szCs w:val="20"/>
              </w:rPr>
              <w:t>42,</w:t>
            </w:r>
            <w:r>
              <w:rPr>
                <w:sz w:val="20"/>
                <w:szCs w:val="20"/>
              </w:rPr>
              <w:t>2</w:t>
            </w:r>
          </w:p>
        </w:tc>
        <w:tc>
          <w:tcPr>
            <w:tcW w:w="1287" w:type="dxa"/>
            <w:tcBorders>
              <w:top w:val="single" w:sz="6" w:space="0" w:color="auto"/>
              <w:left w:val="single" w:sz="6" w:space="0" w:color="auto"/>
              <w:bottom w:val="single" w:sz="6" w:space="0" w:color="auto"/>
              <w:right w:val="single" w:sz="6" w:space="0" w:color="auto"/>
            </w:tcBorders>
            <w:hideMark/>
          </w:tcPr>
          <w:p w14:paraId="27148FAC" w14:textId="77777777" w:rsidR="006A4528" w:rsidRPr="00DF48E1" w:rsidRDefault="006A4528" w:rsidP="00C63D09">
            <w:pPr>
              <w:jc w:val="center"/>
              <w:rPr>
                <w:sz w:val="20"/>
                <w:szCs w:val="20"/>
              </w:rPr>
            </w:pPr>
            <w:r w:rsidRPr="00DF48E1">
              <w:rPr>
                <w:sz w:val="20"/>
                <w:szCs w:val="20"/>
              </w:rPr>
              <w:t>4</w:t>
            </w:r>
            <w:r>
              <w:rPr>
                <w:sz w:val="20"/>
                <w:szCs w:val="20"/>
              </w:rPr>
              <w:t>0,3</w:t>
            </w:r>
          </w:p>
        </w:tc>
        <w:tc>
          <w:tcPr>
            <w:tcW w:w="1287" w:type="dxa"/>
            <w:tcBorders>
              <w:top w:val="single" w:sz="6" w:space="0" w:color="auto"/>
              <w:left w:val="single" w:sz="6" w:space="0" w:color="auto"/>
              <w:bottom w:val="single" w:sz="6" w:space="0" w:color="auto"/>
              <w:right w:val="single" w:sz="6" w:space="0" w:color="auto"/>
            </w:tcBorders>
            <w:hideMark/>
          </w:tcPr>
          <w:p w14:paraId="5AD88F0D" w14:textId="77777777" w:rsidR="006A4528" w:rsidRPr="00202E39" w:rsidRDefault="006A4528" w:rsidP="00C63D09">
            <w:pPr>
              <w:jc w:val="center"/>
              <w:rPr>
                <w:sz w:val="20"/>
                <w:szCs w:val="20"/>
              </w:rPr>
            </w:pPr>
            <w:r w:rsidRPr="00202E39">
              <w:rPr>
                <w:sz w:val="20"/>
                <w:szCs w:val="20"/>
              </w:rPr>
              <w:t>44,3</w:t>
            </w:r>
          </w:p>
        </w:tc>
        <w:tc>
          <w:tcPr>
            <w:tcW w:w="1287" w:type="dxa"/>
            <w:tcBorders>
              <w:top w:val="single" w:sz="6" w:space="0" w:color="auto"/>
              <w:left w:val="single" w:sz="6" w:space="0" w:color="auto"/>
              <w:bottom w:val="single" w:sz="6" w:space="0" w:color="auto"/>
              <w:right w:val="single" w:sz="6" w:space="0" w:color="auto"/>
            </w:tcBorders>
            <w:hideMark/>
          </w:tcPr>
          <w:p w14:paraId="40F4D032" w14:textId="77777777" w:rsidR="006A4528" w:rsidRPr="007E23A8" w:rsidRDefault="006A4528" w:rsidP="00C63D09">
            <w:pPr>
              <w:jc w:val="center"/>
              <w:rPr>
                <w:sz w:val="20"/>
                <w:szCs w:val="20"/>
              </w:rPr>
            </w:pPr>
            <w:r w:rsidRPr="007E23A8">
              <w:rPr>
                <w:sz w:val="20"/>
                <w:szCs w:val="20"/>
              </w:rPr>
              <w:t>42,2</w:t>
            </w:r>
          </w:p>
        </w:tc>
        <w:tc>
          <w:tcPr>
            <w:tcW w:w="1287" w:type="dxa"/>
            <w:tcBorders>
              <w:top w:val="single" w:sz="6" w:space="0" w:color="auto"/>
              <w:left w:val="single" w:sz="6" w:space="0" w:color="auto"/>
              <w:bottom w:val="single" w:sz="6" w:space="0" w:color="auto"/>
              <w:right w:val="single" w:sz="6" w:space="0" w:color="auto"/>
            </w:tcBorders>
            <w:hideMark/>
          </w:tcPr>
          <w:p w14:paraId="0AE3EC47" w14:textId="77777777" w:rsidR="006A4528" w:rsidRPr="00A3526A" w:rsidRDefault="006A4528" w:rsidP="00C63D09">
            <w:pPr>
              <w:jc w:val="center"/>
              <w:rPr>
                <w:sz w:val="20"/>
                <w:szCs w:val="20"/>
              </w:rPr>
            </w:pPr>
            <w:r w:rsidRPr="00A3526A">
              <w:rPr>
                <w:sz w:val="20"/>
                <w:szCs w:val="20"/>
              </w:rPr>
              <w:t>40,4</w:t>
            </w:r>
          </w:p>
        </w:tc>
        <w:tc>
          <w:tcPr>
            <w:tcW w:w="1287" w:type="dxa"/>
            <w:tcBorders>
              <w:top w:val="single" w:sz="6" w:space="0" w:color="auto"/>
              <w:left w:val="single" w:sz="6" w:space="0" w:color="auto"/>
              <w:bottom w:val="single" w:sz="6" w:space="0" w:color="auto"/>
              <w:right w:val="single" w:sz="6" w:space="0" w:color="auto"/>
            </w:tcBorders>
            <w:hideMark/>
          </w:tcPr>
          <w:p w14:paraId="64EC18A9" w14:textId="77777777" w:rsidR="006A4528" w:rsidRPr="00E64885" w:rsidRDefault="006A4528" w:rsidP="00C63D09">
            <w:pPr>
              <w:jc w:val="center"/>
              <w:rPr>
                <w:sz w:val="20"/>
                <w:szCs w:val="20"/>
              </w:rPr>
            </w:pPr>
            <w:r w:rsidRPr="00E64885">
              <w:rPr>
                <w:sz w:val="20"/>
                <w:szCs w:val="20"/>
              </w:rPr>
              <w:t>44,2</w:t>
            </w:r>
          </w:p>
        </w:tc>
      </w:tr>
      <w:tr w:rsidR="006A4528" w:rsidRPr="00743001" w14:paraId="5B5D3798" w14:textId="77777777" w:rsidTr="00C63D09">
        <w:trPr>
          <w:trHeight w:val="300"/>
        </w:trPr>
        <w:tc>
          <w:tcPr>
            <w:tcW w:w="1288" w:type="dxa"/>
            <w:tcBorders>
              <w:top w:val="single" w:sz="6" w:space="0" w:color="auto"/>
              <w:left w:val="single" w:sz="6" w:space="0" w:color="auto"/>
              <w:bottom w:val="single" w:sz="6" w:space="0" w:color="auto"/>
              <w:right w:val="single" w:sz="6" w:space="0" w:color="auto"/>
            </w:tcBorders>
            <w:hideMark/>
          </w:tcPr>
          <w:p w14:paraId="1AB2672E" w14:textId="77777777" w:rsidR="006A4528" w:rsidRPr="00DF48E1" w:rsidRDefault="006A4528" w:rsidP="00C63D09">
            <w:pPr>
              <w:rPr>
                <w:sz w:val="20"/>
                <w:szCs w:val="20"/>
              </w:rPr>
            </w:pPr>
            <w:r w:rsidRPr="00DF48E1">
              <w:rPr>
                <w:sz w:val="20"/>
                <w:szCs w:val="20"/>
              </w:rPr>
              <w:t>Buskerud</w:t>
            </w:r>
          </w:p>
        </w:tc>
        <w:tc>
          <w:tcPr>
            <w:tcW w:w="1287" w:type="dxa"/>
            <w:tcBorders>
              <w:top w:val="single" w:sz="6" w:space="0" w:color="auto"/>
              <w:left w:val="single" w:sz="6" w:space="0" w:color="auto"/>
              <w:bottom w:val="single" w:sz="6" w:space="0" w:color="auto"/>
              <w:right w:val="single" w:sz="6" w:space="0" w:color="auto"/>
            </w:tcBorders>
            <w:hideMark/>
          </w:tcPr>
          <w:p w14:paraId="492D128C" w14:textId="77777777" w:rsidR="006A4528" w:rsidRPr="00DF48E1" w:rsidRDefault="006A4528" w:rsidP="00C63D09">
            <w:pPr>
              <w:jc w:val="center"/>
              <w:rPr>
                <w:sz w:val="20"/>
                <w:szCs w:val="20"/>
              </w:rPr>
            </w:pPr>
            <w:r w:rsidRPr="00DF48E1">
              <w:rPr>
                <w:sz w:val="20"/>
                <w:szCs w:val="20"/>
              </w:rPr>
              <w:t>4</w:t>
            </w:r>
            <w:r>
              <w:rPr>
                <w:sz w:val="20"/>
                <w:szCs w:val="20"/>
              </w:rPr>
              <w:t>1,8</w:t>
            </w:r>
          </w:p>
        </w:tc>
        <w:tc>
          <w:tcPr>
            <w:tcW w:w="1287" w:type="dxa"/>
            <w:tcBorders>
              <w:top w:val="single" w:sz="6" w:space="0" w:color="auto"/>
              <w:left w:val="single" w:sz="6" w:space="0" w:color="auto"/>
              <w:bottom w:val="single" w:sz="6" w:space="0" w:color="auto"/>
              <w:right w:val="single" w:sz="6" w:space="0" w:color="auto"/>
            </w:tcBorders>
            <w:hideMark/>
          </w:tcPr>
          <w:p w14:paraId="612D5F99" w14:textId="77777777" w:rsidR="006A4528" w:rsidRPr="00DF48E1" w:rsidRDefault="006A4528" w:rsidP="00C63D09">
            <w:pPr>
              <w:jc w:val="center"/>
              <w:rPr>
                <w:sz w:val="20"/>
                <w:szCs w:val="20"/>
              </w:rPr>
            </w:pPr>
            <w:r>
              <w:rPr>
                <w:sz w:val="20"/>
                <w:szCs w:val="20"/>
              </w:rPr>
              <w:t>39,8</w:t>
            </w:r>
          </w:p>
        </w:tc>
        <w:tc>
          <w:tcPr>
            <w:tcW w:w="1287" w:type="dxa"/>
            <w:tcBorders>
              <w:top w:val="single" w:sz="6" w:space="0" w:color="auto"/>
              <w:left w:val="single" w:sz="6" w:space="0" w:color="auto"/>
              <w:bottom w:val="single" w:sz="6" w:space="0" w:color="auto"/>
              <w:right w:val="single" w:sz="6" w:space="0" w:color="auto"/>
            </w:tcBorders>
            <w:hideMark/>
          </w:tcPr>
          <w:p w14:paraId="24B94926" w14:textId="77777777" w:rsidR="006A4528" w:rsidRPr="00202E39" w:rsidRDefault="006A4528" w:rsidP="00C63D09">
            <w:pPr>
              <w:jc w:val="center"/>
              <w:rPr>
                <w:sz w:val="20"/>
                <w:szCs w:val="20"/>
              </w:rPr>
            </w:pPr>
            <w:r w:rsidRPr="00202E39">
              <w:rPr>
                <w:sz w:val="20"/>
                <w:szCs w:val="20"/>
              </w:rPr>
              <w:t>41,1</w:t>
            </w:r>
          </w:p>
        </w:tc>
        <w:tc>
          <w:tcPr>
            <w:tcW w:w="1287" w:type="dxa"/>
            <w:tcBorders>
              <w:top w:val="single" w:sz="6" w:space="0" w:color="auto"/>
              <w:left w:val="single" w:sz="6" w:space="0" w:color="auto"/>
              <w:bottom w:val="single" w:sz="6" w:space="0" w:color="auto"/>
              <w:right w:val="single" w:sz="6" w:space="0" w:color="auto"/>
            </w:tcBorders>
            <w:hideMark/>
          </w:tcPr>
          <w:p w14:paraId="7338051A" w14:textId="77777777" w:rsidR="006A4528" w:rsidRPr="007E23A8" w:rsidRDefault="006A4528" w:rsidP="00C63D09">
            <w:pPr>
              <w:jc w:val="center"/>
              <w:rPr>
                <w:sz w:val="20"/>
                <w:szCs w:val="20"/>
              </w:rPr>
            </w:pPr>
            <w:r w:rsidRPr="007E23A8">
              <w:rPr>
                <w:sz w:val="20"/>
                <w:szCs w:val="20"/>
              </w:rPr>
              <w:t>42,2</w:t>
            </w:r>
          </w:p>
        </w:tc>
        <w:tc>
          <w:tcPr>
            <w:tcW w:w="1287" w:type="dxa"/>
            <w:tcBorders>
              <w:top w:val="single" w:sz="6" w:space="0" w:color="auto"/>
              <w:left w:val="single" w:sz="6" w:space="0" w:color="auto"/>
              <w:bottom w:val="single" w:sz="6" w:space="0" w:color="auto"/>
              <w:right w:val="single" w:sz="6" w:space="0" w:color="auto"/>
            </w:tcBorders>
            <w:hideMark/>
          </w:tcPr>
          <w:p w14:paraId="4728AF88" w14:textId="77777777" w:rsidR="006A4528" w:rsidRPr="00A3526A" w:rsidRDefault="006A4528" w:rsidP="00C63D09">
            <w:pPr>
              <w:jc w:val="center"/>
              <w:rPr>
                <w:sz w:val="20"/>
                <w:szCs w:val="20"/>
              </w:rPr>
            </w:pPr>
            <w:r w:rsidRPr="00A3526A">
              <w:rPr>
                <w:sz w:val="20"/>
                <w:szCs w:val="20"/>
              </w:rPr>
              <w:t>40,5</w:t>
            </w:r>
          </w:p>
        </w:tc>
        <w:tc>
          <w:tcPr>
            <w:tcW w:w="1287" w:type="dxa"/>
            <w:tcBorders>
              <w:top w:val="single" w:sz="6" w:space="0" w:color="auto"/>
              <w:left w:val="single" w:sz="6" w:space="0" w:color="auto"/>
              <w:bottom w:val="single" w:sz="6" w:space="0" w:color="auto"/>
              <w:right w:val="single" w:sz="6" w:space="0" w:color="auto"/>
            </w:tcBorders>
            <w:hideMark/>
          </w:tcPr>
          <w:p w14:paraId="7EE2BC42" w14:textId="77777777" w:rsidR="006A4528" w:rsidRPr="00E64885" w:rsidRDefault="006A4528" w:rsidP="00C63D09">
            <w:pPr>
              <w:jc w:val="center"/>
              <w:rPr>
                <w:sz w:val="20"/>
                <w:szCs w:val="20"/>
              </w:rPr>
            </w:pPr>
            <w:r w:rsidRPr="00E64885">
              <w:rPr>
                <w:sz w:val="20"/>
                <w:szCs w:val="20"/>
              </w:rPr>
              <w:t>44,0</w:t>
            </w:r>
          </w:p>
        </w:tc>
      </w:tr>
      <w:tr w:rsidR="006A4528" w:rsidRPr="00743001" w14:paraId="5857192F" w14:textId="77777777" w:rsidTr="00C63D09">
        <w:trPr>
          <w:trHeight w:val="300"/>
        </w:trPr>
        <w:tc>
          <w:tcPr>
            <w:tcW w:w="1288" w:type="dxa"/>
            <w:tcBorders>
              <w:top w:val="single" w:sz="6" w:space="0" w:color="auto"/>
              <w:left w:val="single" w:sz="6" w:space="0" w:color="auto"/>
              <w:bottom w:val="single" w:sz="6" w:space="0" w:color="auto"/>
              <w:right w:val="single" w:sz="6" w:space="0" w:color="auto"/>
            </w:tcBorders>
            <w:shd w:val="clear" w:color="auto" w:fill="DEEAF6"/>
            <w:hideMark/>
          </w:tcPr>
          <w:p w14:paraId="222AB9BB" w14:textId="77777777" w:rsidR="006A4528" w:rsidRPr="00DF48E1" w:rsidRDefault="006A4528" w:rsidP="00C63D09">
            <w:pPr>
              <w:rPr>
                <w:sz w:val="20"/>
                <w:szCs w:val="20"/>
              </w:rPr>
            </w:pPr>
            <w:r w:rsidRPr="00DF48E1">
              <w:rPr>
                <w:b/>
                <w:bCs/>
                <w:sz w:val="20"/>
                <w:szCs w:val="20"/>
              </w:rPr>
              <w:t>Hol</w:t>
            </w:r>
            <w:r w:rsidRPr="00DF48E1">
              <w:rPr>
                <w:sz w:val="20"/>
                <w:szCs w:val="20"/>
              </w:rPr>
              <w:t> </w:t>
            </w:r>
          </w:p>
        </w:tc>
        <w:tc>
          <w:tcPr>
            <w:tcW w:w="1287" w:type="dxa"/>
            <w:tcBorders>
              <w:top w:val="single" w:sz="6" w:space="0" w:color="auto"/>
              <w:left w:val="single" w:sz="6" w:space="0" w:color="auto"/>
              <w:bottom w:val="single" w:sz="6" w:space="0" w:color="auto"/>
              <w:right w:val="single" w:sz="6" w:space="0" w:color="auto"/>
            </w:tcBorders>
            <w:shd w:val="clear" w:color="auto" w:fill="DEEAF6"/>
            <w:hideMark/>
          </w:tcPr>
          <w:p w14:paraId="5C2409E8" w14:textId="77777777" w:rsidR="006A4528" w:rsidRPr="00DF48E1" w:rsidRDefault="006A4528" w:rsidP="00C63D09">
            <w:pPr>
              <w:jc w:val="center"/>
              <w:rPr>
                <w:sz w:val="20"/>
                <w:szCs w:val="20"/>
              </w:rPr>
            </w:pPr>
            <w:r w:rsidRPr="00DF48E1">
              <w:rPr>
                <w:b/>
                <w:bCs/>
                <w:sz w:val="20"/>
                <w:szCs w:val="20"/>
              </w:rPr>
              <w:t>41,</w:t>
            </w:r>
            <w:r>
              <w:rPr>
                <w:b/>
                <w:bCs/>
                <w:sz w:val="20"/>
                <w:szCs w:val="20"/>
              </w:rPr>
              <w:t>6</w:t>
            </w:r>
          </w:p>
        </w:tc>
        <w:tc>
          <w:tcPr>
            <w:tcW w:w="1287" w:type="dxa"/>
            <w:tcBorders>
              <w:top w:val="single" w:sz="6" w:space="0" w:color="auto"/>
              <w:left w:val="single" w:sz="6" w:space="0" w:color="auto"/>
              <w:bottom w:val="single" w:sz="6" w:space="0" w:color="auto"/>
              <w:right w:val="single" w:sz="6" w:space="0" w:color="auto"/>
            </w:tcBorders>
            <w:shd w:val="clear" w:color="auto" w:fill="DEEAF6"/>
            <w:hideMark/>
          </w:tcPr>
          <w:p w14:paraId="6D9CF45A" w14:textId="77777777" w:rsidR="006A4528" w:rsidRPr="006015F0" w:rsidRDefault="006A4528" w:rsidP="00C63D09">
            <w:pPr>
              <w:jc w:val="center"/>
              <w:rPr>
                <w:b/>
                <w:bCs/>
                <w:sz w:val="20"/>
                <w:szCs w:val="20"/>
              </w:rPr>
            </w:pPr>
            <w:r w:rsidRPr="006015F0">
              <w:rPr>
                <w:b/>
                <w:bCs/>
                <w:sz w:val="20"/>
                <w:szCs w:val="20"/>
              </w:rPr>
              <w:t>3</w:t>
            </w:r>
            <w:r>
              <w:rPr>
                <w:b/>
                <w:bCs/>
                <w:sz w:val="20"/>
                <w:szCs w:val="20"/>
              </w:rPr>
              <w:t>7,3</w:t>
            </w:r>
          </w:p>
        </w:tc>
        <w:tc>
          <w:tcPr>
            <w:tcW w:w="1287" w:type="dxa"/>
            <w:tcBorders>
              <w:top w:val="single" w:sz="6" w:space="0" w:color="auto"/>
              <w:left w:val="single" w:sz="6" w:space="0" w:color="auto"/>
              <w:bottom w:val="single" w:sz="6" w:space="0" w:color="auto"/>
              <w:right w:val="single" w:sz="6" w:space="0" w:color="auto"/>
            </w:tcBorders>
            <w:shd w:val="clear" w:color="auto" w:fill="DEEAF6"/>
            <w:hideMark/>
          </w:tcPr>
          <w:p w14:paraId="39571030" w14:textId="77777777" w:rsidR="006A4528" w:rsidRPr="00202E39" w:rsidRDefault="006A4528" w:rsidP="00C63D09">
            <w:pPr>
              <w:jc w:val="center"/>
              <w:rPr>
                <w:sz w:val="20"/>
                <w:szCs w:val="20"/>
              </w:rPr>
            </w:pPr>
            <w:r w:rsidRPr="00202E39">
              <w:rPr>
                <w:b/>
                <w:bCs/>
                <w:sz w:val="20"/>
                <w:szCs w:val="20"/>
              </w:rPr>
              <w:t>45,9</w:t>
            </w:r>
          </w:p>
        </w:tc>
        <w:tc>
          <w:tcPr>
            <w:tcW w:w="1287" w:type="dxa"/>
            <w:tcBorders>
              <w:top w:val="single" w:sz="6" w:space="0" w:color="auto"/>
              <w:left w:val="single" w:sz="6" w:space="0" w:color="auto"/>
              <w:bottom w:val="single" w:sz="6" w:space="0" w:color="auto"/>
              <w:right w:val="single" w:sz="6" w:space="0" w:color="auto"/>
            </w:tcBorders>
            <w:shd w:val="clear" w:color="auto" w:fill="DEEAF6"/>
            <w:hideMark/>
          </w:tcPr>
          <w:p w14:paraId="5C14E611" w14:textId="77777777" w:rsidR="006A4528" w:rsidRPr="007E23A8" w:rsidRDefault="006A4528" w:rsidP="00C63D09">
            <w:pPr>
              <w:jc w:val="center"/>
              <w:rPr>
                <w:sz w:val="20"/>
                <w:szCs w:val="20"/>
              </w:rPr>
            </w:pPr>
            <w:r w:rsidRPr="007E23A8">
              <w:rPr>
                <w:b/>
                <w:bCs/>
                <w:sz w:val="20"/>
                <w:szCs w:val="20"/>
              </w:rPr>
              <w:t>41,6</w:t>
            </w:r>
          </w:p>
        </w:tc>
        <w:tc>
          <w:tcPr>
            <w:tcW w:w="1287" w:type="dxa"/>
            <w:tcBorders>
              <w:top w:val="single" w:sz="6" w:space="0" w:color="auto"/>
              <w:left w:val="single" w:sz="6" w:space="0" w:color="auto"/>
              <w:bottom w:val="single" w:sz="6" w:space="0" w:color="auto"/>
              <w:right w:val="single" w:sz="6" w:space="0" w:color="auto"/>
            </w:tcBorders>
            <w:shd w:val="clear" w:color="auto" w:fill="DEEAF6"/>
            <w:hideMark/>
          </w:tcPr>
          <w:p w14:paraId="28CAF1D8" w14:textId="77777777" w:rsidR="006A4528" w:rsidRPr="00A3526A" w:rsidRDefault="006A4528" w:rsidP="00C63D09">
            <w:pPr>
              <w:jc w:val="center"/>
              <w:rPr>
                <w:sz w:val="20"/>
                <w:szCs w:val="20"/>
              </w:rPr>
            </w:pPr>
            <w:r w:rsidRPr="00A3526A">
              <w:rPr>
                <w:b/>
                <w:bCs/>
                <w:sz w:val="20"/>
                <w:szCs w:val="20"/>
              </w:rPr>
              <w:t>39,2</w:t>
            </w:r>
          </w:p>
        </w:tc>
        <w:tc>
          <w:tcPr>
            <w:tcW w:w="1287" w:type="dxa"/>
            <w:tcBorders>
              <w:top w:val="single" w:sz="6" w:space="0" w:color="auto"/>
              <w:left w:val="single" w:sz="6" w:space="0" w:color="auto"/>
              <w:bottom w:val="single" w:sz="6" w:space="0" w:color="auto"/>
              <w:right w:val="single" w:sz="6" w:space="0" w:color="auto"/>
            </w:tcBorders>
            <w:shd w:val="clear" w:color="auto" w:fill="DEEAF6"/>
            <w:hideMark/>
          </w:tcPr>
          <w:p w14:paraId="0CACB2E1" w14:textId="77777777" w:rsidR="006A4528" w:rsidRPr="00E64885" w:rsidRDefault="006A4528" w:rsidP="00C63D09">
            <w:pPr>
              <w:keepNext/>
              <w:jc w:val="center"/>
              <w:rPr>
                <w:sz w:val="20"/>
                <w:szCs w:val="20"/>
              </w:rPr>
            </w:pPr>
            <w:r w:rsidRPr="00E64885">
              <w:rPr>
                <w:b/>
                <w:bCs/>
                <w:sz w:val="20"/>
                <w:szCs w:val="20"/>
              </w:rPr>
              <w:t>43,7</w:t>
            </w:r>
          </w:p>
        </w:tc>
      </w:tr>
    </w:tbl>
    <w:p w14:paraId="206E09CD" w14:textId="77777777" w:rsidR="006A4528" w:rsidRDefault="006A4528" w:rsidP="006A4528">
      <w:pPr>
        <w:pStyle w:val="Bildetekst"/>
        <w:rPr>
          <w:highlight w:val="yellow"/>
        </w:rPr>
      </w:pPr>
      <w:r>
        <w:t xml:space="preserve">Kilde: </w:t>
      </w:r>
      <w:r w:rsidRPr="00695805">
        <w:t>U</w:t>
      </w:r>
      <w:r>
        <w:t>DIR</w:t>
      </w:r>
      <w:r w:rsidRPr="00695805">
        <w:t xml:space="preserve"> statistikkbank og Analysebrett</w:t>
      </w:r>
    </w:p>
    <w:p w14:paraId="387ABC43" w14:textId="77777777" w:rsidR="006A4528" w:rsidRDefault="006A4528" w:rsidP="006A4528"/>
    <w:p w14:paraId="5795386B" w14:textId="77777777" w:rsidR="006A4528" w:rsidRPr="0091117F" w:rsidRDefault="006A4528" w:rsidP="006A4528">
      <w:pPr>
        <w:pStyle w:val="Overskrift4"/>
        <w:rPr>
          <w:rFonts w:ascii="Calibri" w:hAnsi="Calibri" w:cs="Calibri"/>
          <w:color w:val="FF0000"/>
        </w:rPr>
      </w:pPr>
      <w:r w:rsidRPr="00E75D62">
        <w:rPr>
          <w:rFonts w:ascii="Calibri" w:hAnsi="Calibri" w:cs="Calibri"/>
        </w:rPr>
        <w:t>Foreldrenes</w:t>
      </w:r>
      <w:r w:rsidRPr="004977F4">
        <w:rPr>
          <w:rFonts w:ascii="Calibri" w:hAnsi="Calibri" w:cs="Calibri"/>
          <w:color w:val="FF0000"/>
        </w:rPr>
        <w:t xml:space="preserve"> </w:t>
      </w:r>
      <w:r w:rsidRPr="00E75D62">
        <w:rPr>
          <w:rFonts w:ascii="Calibri" w:hAnsi="Calibri" w:cs="Calibri"/>
        </w:rPr>
        <w:t>utdanningsbakgrunn</w:t>
      </w:r>
      <w:r w:rsidRPr="004977F4">
        <w:rPr>
          <w:rFonts w:ascii="Calibri" w:hAnsi="Calibri" w:cs="Calibri"/>
          <w:color w:val="FF0000"/>
        </w:rPr>
        <w:t xml:space="preserve"> </w:t>
      </w:r>
    </w:p>
    <w:p w14:paraId="12A25829" w14:textId="77777777" w:rsidR="006A4528" w:rsidRDefault="006A4528" w:rsidP="006A4528">
      <w:pPr>
        <w:pStyle w:val="Bildetekst"/>
        <w:keepNext/>
      </w:pPr>
      <w:r>
        <w:t xml:space="preserve">Figur </w:t>
      </w:r>
      <w:r>
        <w:fldChar w:fldCharType="begin"/>
      </w:r>
      <w:r>
        <w:instrText xml:space="preserve"> SEQ Figur \* ARABIC </w:instrText>
      </w:r>
      <w:r>
        <w:fldChar w:fldCharType="separate"/>
      </w:r>
      <w:r>
        <w:rPr>
          <w:noProof/>
        </w:rPr>
        <w:t>8</w:t>
      </w:r>
      <w:r>
        <w:fldChar w:fldCharType="end"/>
      </w:r>
      <w:r>
        <w:t xml:space="preserve">: </w:t>
      </w:r>
      <w:r w:rsidRPr="009723B4">
        <w:t>Utdanningsbakgrunn for foresatte i Hol kommune (SSB 2025)</w:t>
      </w:r>
    </w:p>
    <w:p w14:paraId="791CD6F6" w14:textId="77777777" w:rsidR="006A4528" w:rsidRDefault="006A4528" w:rsidP="006A4528">
      <w:r>
        <w:rPr>
          <w:noProof/>
        </w:rPr>
        <w:drawing>
          <wp:inline distT="0" distB="0" distL="0" distR="0" wp14:anchorId="2F9BEA94" wp14:editId="0B830364">
            <wp:extent cx="4372303" cy="3823380"/>
            <wp:effectExtent l="0" t="0" r="9525" b="5715"/>
            <wp:docPr id="782677799" name="Bilde 1" descr="Et bilde som inneholder skjermbilde, diagram, tekst, sirkel&#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677799" name="Bilde 1" descr="Et bilde som inneholder skjermbilde, diagram, tekst, sirkel&#10;&#10;KI-generert innhold kan være feil."/>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10978" cy="3857199"/>
                    </a:xfrm>
                    <a:prstGeom prst="rect">
                      <a:avLst/>
                    </a:prstGeom>
                    <a:noFill/>
                  </pic:spPr>
                </pic:pic>
              </a:graphicData>
            </a:graphic>
          </wp:inline>
        </w:drawing>
      </w:r>
    </w:p>
    <w:p w14:paraId="626F92CD" w14:textId="77777777" w:rsidR="006A4528" w:rsidRPr="0091117F" w:rsidRDefault="006A4528" w:rsidP="006A4528">
      <w:pPr>
        <w:pStyle w:val="Overskrift4"/>
        <w:spacing w:line="240" w:lineRule="auto"/>
        <w:rPr>
          <w:rFonts w:ascii="Calibri" w:hAnsi="Calibri" w:cs="Calibri"/>
          <w:i w:val="0"/>
          <w:iCs w:val="0"/>
          <w:color w:val="auto"/>
        </w:rPr>
      </w:pPr>
      <w:r w:rsidRPr="0091117F">
        <w:rPr>
          <w:rFonts w:ascii="Calibri" w:hAnsi="Calibri" w:cs="Calibri"/>
          <w:i w:val="0"/>
          <w:iCs w:val="0"/>
          <w:color w:val="auto"/>
        </w:rPr>
        <w:t>Variasjoner i grunnskolepoeng har i forskning vist seg å ha en sterk sammenheng med demografiske faktorer, som for eksempel foresattes utdanningsnivå. Rapporten «Et jevnere utdanningsløp» (Kunnskapsdepartementet, 2023) viser til at sannsynligheten for å få 50 eller flere grunnskolepoeng er mange ganger høyere blant barn av foreldre som minst har en mastergrad. Tilsvarende sannsynligheten for å få færre enn 30 grunnskolepoeng er mange ganger høyere blant barn av foreldre med kun grunnskole</w:t>
      </w:r>
      <w:r>
        <w:rPr>
          <w:rFonts w:ascii="Calibri" w:hAnsi="Calibri" w:cs="Calibri"/>
          <w:i w:val="0"/>
          <w:iCs w:val="0"/>
          <w:color w:val="auto"/>
        </w:rPr>
        <w:t>.</w:t>
      </w:r>
    </w:p>
    <w:p w14:paraId="6D5FB0FD" w14:textId="77777777" w:rsidR="006A4528" w:rsidRDefault="006A4528" w:rsidP="006A4528"/>
    <w:p w14:paraId="0B15D70B" w14:textId="77777777" w:rsidR="006A4528" w:rsidRDefault="006A4528" w:rsidP="006A4528">
      <w:pPr>
        <w:pStyle w:val="Overskrift4"/>
      </w:pPr>
      <w:r>
        <w:lastRenderedPageBreak/>
        <w:t>Overgang til videregående skole</w:t>
      </w:r>
    </w:p>
    <w:p w14:paraId="5FE781A8" w14:textId="77777777" w:rsidR="006A4528" w:rsidRPr="00CA12C9" w:rsidRDefault="006A4528" w:rsidP="006A4528">
      <w:pPr>
        <w:spacing w:line="240" w:lineRule="auto"/>
      </w:pPr>
      <w:r w:rsidRPr="00CA12C9">
        <w:t>Statistikken for overgang til videregående skole er tall for andel av elevene som gikk ut av 10. trinn våren 2024 og som er registrert i videregående opplæring ved skolestart høsten 2025. For Hol kommune er dette tallet blitt unntatt offentligheten (prikket) på grunn av for liten elevgruppe, noe som har skjedd de siste årene.</w:t>
      </w:r>
    </w:p>
    <w:p w14:paraId="4F6600DE" w14:textId="77777777" w:rsidR="006A4528" w:rsidRPr="00CA12C9" w:rsidRDefault="006A4528" w:rsidP="006A4528">
      <w:pPr>
        <w:spacing w:line="240" w:lineRule="auto"/>
      </w:pPr>
      <w:r w:rsidRPr="00CA12C9">
        <w:t xml:space="preserve">Tallene for fylket som helhet er ikke unntatt offentligheten. I tillegg har Buskerud fylkeskommune valgt å offentliggjøre statistikk på kommunenivå for året før (2024) selv om dette er prikket hos Utdanningsdirektoratet. Vi har derfor valgt å bruke disse i denne rapporten, selv om vi ennå ikke har tall for 2025. </w:t>
      </w:r>
    </w:p>
    <w:p w14:paraId="173C21A3" w14:textId="77777777" w:rsidR="006A4528" w:rsidRPr="00CA12C9" w:rsidRDefault="006A4528" w:rsidP="006A4528">
      <w:pPr>
        <w:spacing w:line="240" w:lineRule="auto"/>
      </w:pPr>
      <w:r w:rsidRPr="00CA12C9">
        <w:t>Andel elever som gikk ut av 10. trinn på våren fra Buskerud som var registrert i videregående skole ved skolestart samme år var for 2024</w:t>
      </w:r>
      <w:r>
        <w:t>:</w:t>
      </w:r>
      <w:r w:rsidRPr="00CA12C9">
        <w:t xml:space="preserve"> 96,6% og for 2025</w:t>
      </w:r>
      <w:r>
        <w:t xml:space="preserve">: </w:t>
      </w:r>
      <w:r w:rsidRPr="00CA12C9">
        <w:t xml:space="preserve">96,7% (UDIR, statistikkbank). Dette indikerer en høy fullføringsgrad i fylket. </w:t>
      </w:r>
    </w:p>
    <w:p w14:paraId="78E32DA6" w14:textId="77777777" w:rsidR="006A4528" w:rsidRDefault="006A4528" w:rsidP="006A4528">
      <w:pPr>
        <w:spacing w:line="240" w:lineRule="auto"/>
      </w:pPr>
      <w:r w:rsidRPr="00295933">
        <w:t>Statistikken fra Buskerud fylkeskommune viser andel som har fullført og bestått første året på videregående (vg1) året etter de gikk ut av grunnskolen. Vi har valgt å ta med tall fra Hol, Gol og Ål Dette vises i figuren under.</w:t>
      </w:r>
    </w:p>
    <w:p w14:paraId="3E5B256D" w14:textId="77777777" w:rsidR="006A4528" w:rsidRDefault="006A4528" w:rsidP="006A4528">
      <w:pPr>
        <w:spacing w:line="240" w:lineRule="auto"/>
      </w:pPr>
    </w:p>
    <w:p w14:paraId="49B7A4A2" w14:textId="77777777" w:rsidR="006A4528" w:rsidRDefault="006A4528" w:rsidP="006A4528">
      <w:pPr>
        <w:pStyle w:val="Bildetekst"/>
        <w:keepNext/>
      </w:pPr>
      <w:r>
        <w:t xml:space="preserve">Figur </w:t>
      </w:r>
      <w:r>
        <w:fldChar w:fldCharType="begin"/>
      </w:r>
      <w:r>
        <w:instrText xml:space="preserve"> SEQ Figur \* ARABIC </w:instrText>
      </w:r>
      <w:r>
        <w:fldChar w:fldCharType="separate"/>
      </w:r>
      <w:r>
        <w:rPr>
          <w:noProof/>
        </w:rPr>
        <w:t>9</w:t>
      </w:r>
      <w:r>
        <w:fldChar w:fldCharType="end"/>
      </w:r>
      <w:r>
        <w:t>: Andel fullført og bestått Vg1 fra Hol, Gol og Ål kommune</w:t>
      </w:r>
    </w:p>
    <w:p w14:paraId="2533B31E" w14:textId="77777777" w:rsidR="006A4528" w:rsidRDefault="006A4528" w:rsidP="006A4528">
      <w:pPr>
        <w:keepNext/>
        <w:rPr>
          <w:noProof/>
        </w:rPr>
      </w:pPr>
      <w:r>
        <w:rPr>
          <w:noProof/>
        </w:rPr>
        <w:drawing>
          <wp:inline distT="0" distB="0" distL="0" distR="0" wp14:anchorId="3C25BBB7" wp14:editId="533EFC36">
            <wp:extent cx="4351506" cy="2853447"/>
            <wp:effectExtent l="0" t="0" r="11430" b="4445"/>
            <wp:docPr id="1848521824"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B6B5EB0" w14:textId="77777777" w:rsidR="006A4528" w:rsidRDefault="006A4528" w:rsidP="006A4528">
      <w:pPr>
        <w:pStyle w:val="Bildetekst"/>
      </w:pPr>
      <w:r>
        <w:t>Kilde: Buskerud Fylkeskommune, 2026</w:t>
      </w:r>
    </w:p>
    <w:p w14:paraId="711C6924" w14:textId="77777777" w:rsidR="006A4528" w:rsidRPr="00310905" w:rsidRDefault="006A4528" w:rsidP="006A4528">
      <w:r w:rsidRPr="00310905">
        <w:t xml:space="preserve">Figuren over viser at Hol og Ål har hatt en relativ lik utvikling de siste årene når det kommer til denne indikatoren. For alle tre kommuner er det variasjoner fra år til år, hvor særlig 2022 var et år med høy gjennomføringsgrad. Kommunen ligger over 80% gjennomføring av første året på videregående skole over tid. For 2024 er andel fullført og bestått per utdanningsprogram for kommunen henholdsvis 87,5% for yrkesfaglige linjer samlet og 72,7% for studieforberedende. Dette er annerledes enn for større kommuner hvor det gjerne er motsatt, for eksempel har Drammen 88,5% gjennomføring på studiespesialiserende og 81,5% på yrkesfaglig. </w:t>
      </w:r>
    </w:p>
    <w:p w14:paraId="69FA76CC" w14:textId="77777777" w:rsidR="006A4528" w:rsidRPr="00D11FA4" w:rsidRDefault="006A4528" w:rsidP="006A4528">
      <w:pPr>
        <w:rPr>
          <w:color w:val="FF0000"/>
        </w:rPr>
      </w:pPr>
    </w:p>
    <w:p w14:paraId="48AC5F87" w14:textId="77777777" w:rsidR="006A4528" w:rsidRDefault="006A4528" w:rsidP="006A4528">
      <w:pPr>
        <w:pStyle w:val="Overskrift3"/>
      </w:pPr>
      <w:bookmarkStart w:id="12" w:name="_Toc230939150"/>
      <w:r>
        <w:t>3.3.3 Analyse</w:t>
      </w:r>
      <w:bookmarkEnd w:id="12"/>
      <w:r>
        <w:t xml:space="preserve"> </w:t>
      </w:r>
    </w:p>
    <w:p w14:paraId="17D99BB5" w14:textId="77777777" w:rsidR="006A4528" w:rsidRPr="00CA12C9" w:rsidRDefault="006A4528" w:rsidP="006A4528">
      <w:pPr>
        <w:spacing w:line="240" w:lineRule="auto"/>
      </w:pPr>
      <w:r w:rsidRPr="00CA12C9">
        <w:t>Resultatene for grunnskolepoeng, skolebidragsindikator og overgang til videregående opplæring viser sammen samlet en del av utviklingen i elevenes læringsutbytte og skolens bidrag over tid. Indikatorene belyser ulike sider av kvalitet i opplæringen og må derfor sees i sammenheng.</w:t>
      </w:r>
    </w:p>
    <w:p w14:paraId="1237242E" w14:textId="77777777" w:rsidR="006A4528" w:rsidRPr="00CA12C9" w:rsidRDefault="006A4528" w:rsidP="006A4528">
      <w:pPr>
        <w:spacing w:line="240" w:lineRule="auto"/>
        <w:rPr>
          <w:highlight w:val="yellow"/>
        </w:rPr>
      </w:pPr>
      <w:r w:rsidRPr="00CA12C9">
        <w:t xml:space="preserve">Resultatene for skolebidrag viser variasjon mellom avdelingene. På 1.–4. trinn har indikatoren over flere år ligget noe under landsgjennomsnittet, men utviklingen viser samtidig en gradvis forbedring siden 2021. På 5.–7. trinn har utviklingen vært tydelig positiv de siste årene, med resultater over landsgjennomsnittet fra 2023 og fremover. For ungdomstrinnet foreligger det færre sammenlignbare tall, men de tilgjengelige resultatene viser positive verdier de siste årene. </w:t>
      </w:r>
      <w:r w:rsidRPr="00B706BA">
        <w:t xml:space="preserve">Samlet sett indikerer dette at skolene på mellom- og ungdomstrinnet bidrar til elevenes læring på nivå med eller over det som er forventet ut fra elevgrunnlaget. </w:t>
      </w:r>
      <w:r w:rsidRPr="00CA12C9">
        <w:t>Samtidig må resultatene tolkes med varsomhet, da små elevgrupper kan gi store utslag fra år til år.</w:t>
      </w:r>
    </w:p>
    <w:p w14:paraId="6873BFBE" w14:textId="77777777" w:rsidR="006A4528" w:rsidRPr="00CA12C9" w:rsidRDefault="006A4528" w:rsidP="006A4528">
      <w:pPr>
        <w:spacing w:line="240" w:lineRule="auto"/>
        <w:rPr>
          <w:highlight w:val="yellow"/>
        </w:rPr>
      </w:pPr>
      <w:r w:rsidRPr="00CA12C9">
        <w:t xml:space="preserve">Kommunen hadde en økning i grunnskolepoeng i perioden hvor eksamenskarakterene var tatt ut av beregningsgrunnlaget, før resultatene gikk noe tilbake etter at eksamen igjen ble inkludert. Nivået ligger nå høyere enn i årene før pandemien. Sammenlignet med landet og fylket fremstår utviklingen i Hol som mer variabel over tid, mens nasjonale og fylkesvise resultater er mer stabile. Mye av forklaringen på dette er knyttet til utvalgsstørrelse for slike analyser. Når utvalget, antall elever, er stort vil ikke naturlige svingninger på ulike trinn bli like store som det vi ser i Hol. </w:t>
      </w:r>
    </w:p>
    <w:p w14:paraId="3B8FBD5B" w14:textId="77777777" w:rsidR="006A4528" w:rsidRPr="00CA12C9" w:rsidRDefault="006A4528" w:rsidP="006A4528">
      <w:pPr>
        <w:spacing w:line="240" w:lineRule="auto"/>
      </w:pPr>
      <w:r w:rsidRPr="00CA12C9">
        <w:t xml:space="preserve">Resultatene viser også forskjeller mellom kjønnene. Jentene oppnår høyere grunnskolepoeng enn guttene, både nasjonalt og i kommunen. Forskjellen mellom kjønnene i Hol er om lag på nivå med den nasjonale utviklingen. </w:t>
      </w:r>
    </w:p>
    <w:p w14:paraId="14602407" w14:textId="77777777" w:rsidR="006A4528" w:rsidRPr="00CA12C9" w:rsidRDefault="006A4528" w:rsidP="006A4528">
      <w:pPr>
        <w:spacing w:line="240" w:lineRule="auto"/>
        <w:rPr>
          <w:highlight w:val="yellow"/>
        </w:rPr>
      </w:pPr>
      <w:r w:rsidRPr="00CA12C9">
        <w:t>Tallene for overgang til videregående opplæring er i flere år unntatt offentlighet for Hol kommune på grunn av små elevgrupper. Disse er også skjermet for skoleeier, noe som vanskeliggjør analyse. Tilgjengelige tall fra fylkesnivå viser imidlertid en høy andel elever som begynner i videregående opplæring etter avsluttet grunnskole. Statistikken for fullført og bestått Vg1 gir også et grunnlag for å følge elevenes overgang videre i utdanningsløpet, selv om små elevgrupper gjør at enkeltår må tolkes med forsiktighet. Denne indikatoren har ligget over 80% de siste årene, hvor spesielt 2022 og 2023 skiller seg ut med en andel på rundt 90%.</w:t>
      </w:r>
      <w:r>
        <w:t xml:space="preserve"> Det er interessant at kommunen har en høyere andel som fullfører vg1 ved yrkesfaglig studieprogram enn studieforberedende. Dette kan henge sammen </w:t>
      </w:r>
      <w:r w:rsidRPr="004F5ED2">
        <w:t>med flere faktorer.</w:t>
      </w:r>
      <w:r>
        <w:t xml:space="preserve"> </w:t>
      </w:r>
      <w:r w:rsidRPr="004F5ED2">
        <w:t>Dette kan blant annet sees i sammenheng med at Hol kommune har et arbeidsliv preget av yrkesfaglige næringer som bygg og anlegg, reiseliv og håndverksfag, noe som kan gjøre yrkesfaglige utdanningsløp relevante og motiverende for mange elever (Hol kommune, 2025).</w:t>
      </w:r>
    </w:p>
    <w:p w14:paraId="4752DD76" w14:textId="77777777" w:rsidR="006A4528" w:rsidRPr="00B706BA" w:rsidRDefault="006A4528" w:rsidP="006A4528">
      <w:pPr>
        <w:spacing w:line="240" w:lineRule="auto"/>
      </w:pPr>
      <w:r w:rsidRPr="00B706BA">
        <w:t xml:space="preserve">Indikatorene viser et variert, men relativt stabilt bilde over tid. Resultatene understreker </w:t>
      </w:r>
      <w:r>
        <w:t xml:space="preserve">igjen </w:t>
      </w:r>
      <w:r w:rsidRPr="00B706BA">
        <w:t>betydningen av å se skolebidrag, grunnskolepoeng og overgangstall i sammenheng for å få et bredere bilde av utviklingen i kommunen.</w:t>
      </w:r>
    </w:p>
    <w:p w14:paraId="5106C531" w14:textId="77777777" w:rsidR="006A4528" w:rsidRDefault="006A4528" w:rsidP="006A4528"/>
    <w:p w14:paraId="6F58B3A7" w14:textId="77777777" w:rsidR="00A304D3" w:rsidRDefault="00A304D3" w:rsidP="006A4528"/>
    <w:p w14:paraId="0BC7D407" w14:textId="7C46659D" w:rsidR="006A4528" w:rsidRPr="00B2774A" w:rsidRDefault="006A4528" w:rsidP="006A4528">
      <w:pPr>
        <w:pStyle w:val="Overskrift1"/>
        <w:rPr>
          <w:rFonts w:ascii="Calibri" w:hAnsi="Calibri" w:cs="Calibri"/>
        </w:rPr>
      </w:pPr>
      <w:bookmarkStart w:id="13" w:name="_Toc230939151"/>
      <w:r w:rsidRPr="00B2774A">
        <w:rPr>
          <w:rFonts w:ascii="Calibri" w:hAnsi="Calibri" w:cs="Calibri"/>
        </w:rPr>
        <w:lastRenderedPageBreak/>
        <w:t xml:space="preserve">4. Læringsmiljø </w:t>
      </w:r>
      <w:r w:rsidR="00E6626B">
        <w:rPr>
          <w:rFonts w:ascii="Calibri" w:hAnsi="Calibri" w:cs="Calibri"/>
        </w:rPr>
        <w:t>–</w:t>
      </w:r>
      <w:r w:rsidRPr="00B2774A">
        <w:rPr>
          <w:rFonts w:ascii="Calibri" w:hAnsi="Calibri" w:cs="Calibri"/>
        </w:rPr>
        <w:t xml:space="preserve"> pros</w:t>
      </w:r>
      <w:r w:rsidR="00D07EBE">
        <w:rPr>
          <w:rFonts w:ascii="Calibri" w:hAnsi="Calibri" w:cs="Calibri"/>
        </w:rPr>
        <w:t>ess</w:t>
      </w:r>
      <w:r w:rsidRPr="00B2774A">
        <w:rPr>
          <w:rFonts w:ascii="Calibri" w:hAnsi="Calibri" w:cs="Calibri"/>
        </w:rPr>
        <w:t>kvaliteter</w:t>
      </w:r>
      <w:bookmarkEnd w:id="13"/>
    </w:p>
    <w:p w14:paraId="0C1DC140" w14:textId="77777777" w:rsidR="006A4528" w:rsidRPr="00B2774A" w:rsidRDefault="006A4528" w:rsidP="006A4528">
      <w:pPr>
        <w:pStyle w:val="Overskrift2"/>
        <w:rPr>
          <w:rFonts w:ascii="Calibri" w:hAnsi="Calibri" w:cs="Calibri"/>
        </w:rPr>
      </w:pPr>
      <w:bookmarkStart w:id="14" w:name="_Toc230939152"/>
      <w:r w:rsidRPr="00B2774A">
        <w:rPr>
          <w:rFonts w:ascii="Calibri" w:hAnsi="Calibri" w:cs="Calibri"/>
        </w:rPr>
        <w:t>4.1 Innledning</w:t>
      </w:r>
      <w:bookmarkEnd w:id="14"/>
      <w:r w:rsidRPr="00B2774A">
        <w:rPr>
          <w:rFonts w:ascii="Calibri" w:hAnsi="Calibri" w:cs="Calibri"/>
        </w:rPr>
        <w:t xml:space="preserve"> </w:t>
      </w:r>
    </w:p>
    <w:p w14:paraId="6C8B6A45" w14:textId="77777777" w:rsidR="006A4528" w:rsidRPr="001B7A77" w:rsidRDefault="006A4528" w:rsidP="006A4528">
      <w:pPr>
        <w:spacing w:line="240" w:lineRule="auto"/>
      </w:pPr>
      <w:r w:rsidRPr="00652709">
        <w:t>Skoleeier har etter opplæringsloven ansvar for å sikre at alle elever har et trygt og godt skolemiljø som fremmer helse, trivsel, inkludering og læring. Skoleeier skal også følge opp at skolene arbeider systematisk med skolemiljøet og bruker resultater fra blant annet Elevundersøkelsen i kvalitetsutvikling og forbedringsarbeid (Opplæringsloven §§ 12-2 og 12-3; Utdanningsdirektoratet, 2025b).</w:t>
      </w:r>
    </w:p>
    <w:p w14:paraId="3B78D7D8" w14:textId="77777777" w:rsidR="006A4528" w:rsidRPr="001B7A77" w:rsidRDefault="006A4528" w:rsidP="006A4528">
      <w:pPr>
        <w:spacing w:line="240" w:lineRule="auto"/>
      </w:pPr>
      <w:r w:rsidRPr="001B7A77">
        <w:t xml:space="preserve">Elevundersøkelsen er en nasjonal spørreundersøkelse der elever får si sin mening om blant annet trivsel, læring, motivasjon og støtte fra lærer. Den er obligatorisk å gjennomføre på 7. og 10. trinn i </w:t>
      </w:r>
      <w:r w:rsidRPr="00CA47AD">
        <w:t>grunnskolen (Utdanningsdirektoratet, 2024a.).</w:t>
      </w:r>
      <w:r w:rsidRPr="001B7A77">
        <w:t xml:space="preserve"> Resultatene fra Elevundersøkelsen må sees i sammenheng med øvrige kvalitetsindikatorer og gir et viktig grunnlag for videre vurderinger og utviklingsarbeid i skolen. Samtidig må det tas hensyn til at svarene bygger på subjektive opplevelser, og at variasjoner mellom skoler, årskull og små elevgrupper kan gi utslag i resultatene fra år til år.</w:t>
      </w:r>
    </w:p>
    <w:p w14:paraId="25FD6033" w14:textId="77777777" w:rsidR="006A4528" w:rsidRPr="001B7A77" w:rsidRDefault="006A4528" w:rsidP="006A4528">
      <w:pPr>
        <w:spacing w:line="240" w:lineRule="auto"/>
      </w:pPr>
      <w:r w:rsidRPr="001B7A77">
        <w:t xml:space="preserve">Elevundersøkelsen sier først og fremst noe om prosesskvalitet i skolen. Undersøkelsen måler elevenes opplevelse av læringsmiljø, relasjoner, støtte, motivasjon, medvirkning og vurderingspraksis – altså hvordan elevene opplever de daglige prosessene i undervisningen og skolemiljøet. Enkelte indikatorer sier også noe om strukturkvalitet, som regler, arbeidsro og organisering rundt opplæringen. </w:t>
      </w:r>
    </w:p>
    <w:p w14:paraId="04603922" w14:textId="77777777" w:rsidR="006A4528" w:rsidRPr="001B7A77" w:rsidRDefault="006A4528" w:rsidP="006A4528">
      <w:pPr>
        <w:spacing w:line="240" w:lineRule="auto"/>
      </w:pPr>
      <w:r w:rsidRPr="001B7A77">
        <w:t>Resultatene som gjennomgås i dette kapittelet er analysert og gjennomgått i samarbeid mellom skolene og skole eier, samt at skolene selv bruker undersøkelsen i sin interne kvalitetsutvikling på området. Dette skal samlet sett bidra til opprettholdelse og utvikling av et trygt og godt skolemiljø i Hol kommune.</w:t>
      </w:r>
    </w:p>
    <w:p w14:paraId="7A7C6E18" w14:textId="77777777" w:rsidR="006A4528" w:rsidRDefault="006A4528" w:rsidP="006A4528"/>
    <w:p w14:paraId="12987706" w14:textId="77777777" w:rsidR="006A4528" w:rsidRDefault="006A4528" w:rsidP="006A4528">
      <w:pPr>
        <w:pStyle w:val="Overskrift2"/>
      </w:pPr>
      <w:bookmarkStart w:id="15" w:name="_Toc230939153"/>
      <w:r>
        <w:t>4.2 Resultatoversikt</w:t>
      </w:r>
      <w:bookmarkEnd w:id="15"/>
      <w:r>
        <w:t xml:space="preserve"> </w:t>
      </w:r>
    </w:p>
    <w:p w14:paraId="7E1ACEA8" w14:textId="77777777" w:rsidR="006A4528" w:rsidRPr="00047C3C" w:rsidRDefault="006A4528" w:rsidP="006A4528">
      <w:pPr>
        <w:spacing w:line="240" w:lineRule="auto"/>
      </w:pPr>
      <w:r w:rsidRPr="00047C3C">
        <w:t>Gjennomsnittsskåren i elevundersøkelsen beregnes ut fra elevenes svar på en 5-punktsskala, der høy verdi betyr et positivt resultat. Beste gjennomsnittsverdi er 5, mens laveste verdi er 1</w:t>
      </w:r>
      <w:r w:rsidRPr="00047C3C">
        <w:rPr>
          <w:b/>
          <w:bCs/>
        </w:rPr>
        <w:t xml:space="preserve"> </w:t>
      </w:r>
      <w:r w:rsidRPr="00047C3C">
        <w:t>(UDIR, 2026</w:t>
      </w:r>
      <w:r>
        <w:t>a.</w:t>
      </w:r>
      <w:r w:rsidRPr="00047C3C">
        <w:t>).</w:t>
      </w:r>
    </w:p>
    <w:p w14:paraId="65770D0C" w14:textId="77777777" w:rsidR="006A4528" w:rsidRDefault="006A4528" w:rsidP="006A4528">
      <w:pPr>
        <w:spacing w:line="240" w:lineRule="auto"/>
      </w:pPr>
      <w:r w:rsidRPr="00935C22">
        <w:t>Fargekodene er ment som et støtteverktøy for å gi en rask oversikt over resultatnivå og utvikling. Grønne</w:t>
      </w:r>
      <w:r w:rsidRPr="00047C3C">
        <w:t xml:space="preserve"> </w:t>
      </w:r>
      <w:r>
        <w:t xml:space="preserve">og gule </w:t>
      </w:r>
      <w:r w:rsidRPr="00047C3C">
        <w:t xml:space="preserve">nyanser indikerer positive resultater, mens </w:t>
      </w:r>
      <w:r>
        <w:t>oransje</w:t>
      </w:r>
      <w:r w:rsidRPr="00047C3C">
        <w:t xml:space="preserve"> og røde nyanser kan indikere områder der man bør følge utviklingen nærmere. Fargene må imidlertid ikke tolkes isolert, men sees i sammenheng med andre faktorer som beskrevet flere ganger tidligere. Små elevgrupper vil også her gi store utslag fra år til år, og mindre endringer i gjennomsnittsskår kan derfor gi tydelige utslag i fargekodingen uten at dette nødvendigvis uttrykker en vesentlig endring i elevenes læringsmiljø (</w:t>
      </w:r>
      <w:proofErr w:type="spellStart"/>
      <w:r w:rsidRPr="00047C3C">
        <w:t>Conexus</w:t>
      </w:r>
      <w:proofErr w:type="spellEnd"/>
      <w:r w:rsidRPr="00047C3C">
        <w:t xml:space="preserve"> Insight</w:t>
      </w:r>
      <w:r>
        <w:t>, u.å.</w:t>
      </w:r>
      <w:r w:rsidRPr="00047C3C">
        <w:t xml:space="preserve">). </w:t>
      </w:r>
    </w:p>
    <w:p w14:paraId="233C75AE" w14:textId="77777777" w:rsidR="006A4528" w:rsidRPr="00047C3C" w:rsidRDefault="006A4528" w:rsidP="006A4528">
      <w:pPr>
        <w:spacing w:line="240" w:lineRule="auto"/>
      </w:pPr>
      <w:r w:rsidRPr="00047C3C">
        <w:t xml:space="preserve">Vi presenterer først alle indikatorene som måles i en samlet oversikt (hoved indikatorer), før noen av de indikatorene som peker seg mest ut presenteres på et større detaljnivå. Presentasjoner som viser utvikling over </w:t>
      </w:r>
      <w:proofErr w:type="gramStart"/>
      <w:r w:rsidRPr="00047C3C">
        <w:t>tid</w:t>
      </w:r>
      <w:proofErr w:type="gramEnd"/>
      <w:r w:rsidRPr="00047C3C">
        <w:t xml:space="preserve"> vil mangle skoleåret 2024 – 25 da elevundersøkelsen ikke ble gjennomført i fjor.</w:t>
      </w:r>
    </w:p>
    <w:p w14:paraId="617B5266" w14:textId="77777777" w:rsidR="006A4528" w:rsidRDefault="006A4528" w:rsidP="006A4528"/>
    <w:p w14:paraId="4A9FE975" w14:textId="77777777" w:rsidR="00D07EBE" w:rsidRPr="000E2C35" w:rsidRDefault="00D07EBE" w:rsidP="006A4528"/>
    <w:p w14:paraId="53150A1D" w14:textId="77777777" w:rsidR="006A4528" w:rsidRDefault="006A4528" w:rsidP="006A4528">
      <w:pPr>
        <w:pStyle w:val="Overskrift3"/>
        <w:spacing w:line="360" w:lineRule="auto"/>
      </w:pPr>
      <w:bookmarkStart w:id="16" w:name="_Toc230939154"/>
      <w:r>
        <w:lastRenderedPageBreak/>
        <w:t>4.2.1 Hoved indikatorer</w:t>
      </w:r>
      <w:bookmarkEnd w:id="16"/>
      <w:r>
        <w:t xml:space="preserve"> </w:t>
      </w:r>
    </w:p>
    <w:p w14:paraId="6931EC6D" w14:textId="77777777" w:rsidR="006A4528" w:rsidRPr="00735CF3" w:rsidRDefault="006A4528" w:rsidP="006A4528">
      <w:pPr>
        <w:spacing w:line="240" w:lineRule="auto"/>
        <w:rPr>
          <w:highlight w:val="green"/>
        </w:rPr>
      </w:pPr>
      <w:r w:rsidRPr="00735CF3">
        <w:t xml:space="preserve">Følgende figur viser gjennomsnittsskår for alle hoved indikatorene i elevundersøkelsen for Hol kommune sammenlignet med fylket og nasjonalt. </w:t>
      </w:r>
    </w:p>
    <w:p w14:paraId="3B47EF09" w14:textId="77777777" w:rsidR="006A4528" w:rsidRDefault="006A4528" w:rsidP="006A4528">
      <w:pPr>
        <w:pStyle w:val="Bildetekst"/>
        <w:keepNext/>
      </w:pPr>
      <w:r>
        <w:t xml:space="preserve">Tabell </w:t>
      </w:r>
      <w:r>
        <w:fldChar w:fldCharType="begin"/>
      </w:r>
      <w:r>
        <w:instrText xml:space="preserve"> SEQ Tabell \* ARABIC </w:instrText>
      </w:r>
      <w:r>
        <w:fldChar w:fldCharType="separate"/>
      </w:r>
      <w:r>
        <w:rPr>
          <w:noProof/>
        </w:rPr>
        <w:t>11</w:t>
      </w:r>
      <w:r>
        <w:fldChar w:fldCharType="end"/>
      </w:r>
      <w:r>
        <w:t>: Gjennomsnittsskår alle indikatorene elevundersøkelsen fordelt på trinn, for kommunen, nasjonalt, fylket og regionen</w:t>
      </w:r>
    </w:p>
    <w:tbl>
      <w:tblPr>
        <w:tblStyle w:val="Tabellrutenett"/>
        <w:tblW w:w="9209" w:type="dxa"/>
        <w:tblLook w:val="04A0" w:firstRow="1" w:lastRow="0" w:firstColumn="1" w:lastColumn="0" w:noHBand="0" w:noVBand="1"/>
      </w:tblPr>
      <w:tblGrid>
        <w:gridCol w:w="1864"/>
        <w:gridCol w:w="1108"/>
        <w:gridCol w:w="1134"/>
        <w:gridCol w:w="1276"/>
        <w:gridCol w:w="1276"/>
        <w:gridCol w:w="1275"/>
        <w:gridCol w:w="1276"/>
      </w:tblGrid>
      <w:tr w:rsidR="006A4528" w:rsidRPr="009D2B0C" w14:paraId="260D69C5" w14:textId="77777777" w:rsidTr="00C63D09">
        <w:trPr>
          <w:trHeight w:val="837"/>
        </w:trPr>
        <w:tc>
          <w:tcPr>
            <w:tcW w:w="1864"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1A9F327" w14:textId="77777777" w:rsidR="006A4528" w:rsidRPr="009D2B0C" w:rsidRDefault="006A4528" w:rsidP="00C63D09">
            <w:pPr>
              <w:rPr>
                <w:b/>
                <w:sz w:val="20"/>
                <w:szCs w:val="20"/>
              </w:rPr>
            </w:pPr>
            <w:r w:rsidRPr="009D2B0C">
              <w:rPr>
                <w:b/>
                <w:sz w:val="20"/>
                <w:szCs w:val="20"/>
              </w:rPr>
              <w:t>Indikator og nøkkeltall</w:t>
            </w:r>
          </w:p>
        </w:tc>
        <w:tc>
          <w:tcPr>
            <w:tcW w:w="1108"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7FE1F28F" w14:textId="77777777" w:rsidR="006A4528" w:rsidRPr="009D2B0C" w:rsidRDefault="006A4528" w:rsidP="00C63D09">
            <w:pPr>
              <w:jc w:val="center"/>
              <w:rPr>
                <w:b/>
                <w:bCs/>
                <w:sz w:val="20"/>
                <w:szCs w:val="20"/>
              </w:rPr>
            </w:pPr>
            <w:r w:rsidRPr="009D2B0C">
              <w:rPr>
                <w:b/>
                <w:bCs/>
                <w:sz w:val="20"/>
                <w:szCs w:val="20"/>
              </w:rPr>
              <w:t xml:space="preserve">7.trinn </w:t>
            </w:r>
          </w:p>
          <w:p w14:paraId="1A235E86" w14:textId="77777777" w:rsidR="006A4528" w:rsidRPr="009D2B0C" w:rsidRDefault="006A4528" w:rsidP="00C63D09">
            <w:pPr>
              <w:jc w:val="center"/>
              <w:rPr>
                <w:b/>
                <w:bCs/>
                <w:sz w:val="20"/>
                <w:szCs w:val="20"/>
              </w:rPr>
            </w:pPr>
            <w:r w:rsidRPr="009D2B0C">
              <w:rPr>
                <w:b/>
                <w:bCs/>
                <w:sz w:val="20"/>
                <w:szCs w:val="20"/>
              </w:rPr>
              <w:t>Hol</w:t>
            </w:r>
          </w:p>
        </w:tc>
        <w:tc>
          <w:tcPr>
            <w:tcW w:w="1134"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9EDF6D9" w14:textId="77777777" w:rsidR="006A4528" w:rsidRPr="009D2B0C" w:rsidRDefault="006A4528" w:rsidP="00C63D09">
            <w:pPr>
              <w:jc w:val="center"/>
              <w:rPr>
                <w:bCs/>
                <w:sz w:val="20"/>
                <w:szCs w:val="20"/>
              </w:rPr>
            </w:pPr>
            <w:r w:rsidRPr="009D2B0C">
              <w:rPr>
                <w:bCs/>
                <w:sz w:val="20"/>
                <w:szCs w:val="20"/>
              </w:rPr>
              <w:t>7.trinn</w:t>
            </w:r>
          </w:p>
          <w:p w14:paraId="1923B734" w14:textId="77777777" w:rsidR="006A4528" w:rsidRPr="009D2B0C" w:rsidRDefault="006A4528" w:rsidP="00C63D09">
            <w:pPr>
              <w:jc w:val="center"/>
              <w:rPr>
                <w:bCs/>
                <w:sz w:val="20"/>
                <w:szCs w:val="20"/>
              </w:rPr>
            </w:pPr>
            <w:r w:rsidRPr="009D2B0C">
              <w:rPr>
                <w:bCs/>
                <w:sz w:val="20"/>
                <w:szCs w:val="20"/>
              </w:rPr>
              <w:t xml:space="preserve">Buskerud </w:t>
            </w:r>
          </w:p>
        </w:tc>
        <w:tc>
          <w:tcPr>
            <w:tcW w:w="1276" w:type="dxa"/>
            <w:tcBorders>
              <w:top w:val="single" w:sz="4" w:space="0" w:color="auto"/>
              <w:left w:val="single" w:sz="4" w:space="0" w:color="auto"/>
              <w:bottom w:val="single" w:sz="4" w:space="0" w:color="auto"/>
              <w:right w:val="single" w:sz="18" w:space="0" w:color="000000" w:themeColor="text1"/>
            </w:tcBorders>
            <w:shd w:val="clear" w:color="auto" w:fill="D1D1D1" w:themeFill="background2" w:themeFillShade="E6"/>
          </w:tcPr>
          <w:p w14:paraId="0A380D9A" w14:textId="77777777" w:rsidR="006A4528" w:rsidRPr="009D2B0C" w:rsidRDefault="006A4528" w:rsidP="00C63D09">
            <w:pPr>
              <w:jc w:val="center"/>
              <w:rPr>
                <w:bCs/>
                <w:sz w:val="20"/>
                <w:szCs w:val="20"/>
              </w:rPr>
            </w:pPr>
            <w:r w:rsidRPr="009D2B0C">
              <w:rPr>
                <w:bCs/>
                <w:sz w:val="20"/>
                <w:szCs w:val="20"/>
              </w:rPr>
              <w:t xml:space="preserve">7.trinn nasjonalt </w:t>
            </w:r>
          </w:p>
        </w:tc>
        <w:tc>
          <w:tcPr>
            <w:tcW w:w="1276" w:type="dxa"/>
            <w:tcBorders>
              <w:top w:val="single" w:sz="4" w:space="0" w:color="auto"/>
              <w:left w:val="single" w:sz="18" w:space="0" w:color="000000" w:themeColor="text1"/>
              <w:bottom w:val="single" w:sz="4" w:space="0" w:color="auto"/>
              <w:right w:val="single" w:sz="4" w:space="0" w:color="auto"/>
            </w:tcBorders>
            <w:shd w:val="clear" w:color="auto" w:fill="D1D1D1" w:themeFill="background2" w:themeFillShade="E6"/>
          </w:tcPr>
          <w:p w14:paraId="236E79E8" w14:textId="77777777" w:rsidR="006A4528" w:rsidRPr="009D2B0C" w:rsidRDefault="006A4528" w:rsidP="00C63D09">
            <w:pPr>
              <w:jc w:val="center"/>
              <w:rPr>
                <w:b/>
                <w:bCs/>
                <w:sz w:val="20"/>
                <w:szCs w:val="20"/>
              </w:rPr>
            </w:pPr>
            <w:r w:rsidRPr="009D2B0C">
              <w:rPr>
                <w:b/>
                <w:bCs/>
                <w:sz w:val="20"/>
                <w:szCs w:val="20"/>
              </w:rPr>
              <w:t>10.trinn Hol</w:t>
            </w:r>
          </w:p>
        </w:tc>
        <w:tc>
          <w:tcPr>
            <w:tcW w:w="127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0476C28" w14:textId="77777777" w:rsidR="006A4528" w:rsidRPr="009D2B0C" w:rsidRDefault="006A4528" w:rsidP="00C63D09">
            <w:pPr>
              <w:jc w:val="center"/>
              <w:rPr>
                <w:bCs/>
                <w:sz w:val="20"/>
                <w:szCs w:val="20"/>
              </w:rPr>
            </w:pPr>
            <w:r w:rsidRPr="009D2B0C">
              <w:rPr>
                <w:bCs/>
                <w:sz w:val="20"/>
                <w:szCs w:val="20"/>
              </w:rPr>
              <w:t>10.trinn</w:t>
            </w:r>
          </w:p>
          <w:p w14:paraId="2F0D212F" w14:textId="77777777" w:rsidR="006A4528" w:rsidRPr="009D2B0C" w:rsidRDefault="006A4528" w:rsidP="00C63D09">
            <w:pPr>
              <w:jc w:val="center"/>
              <w:rPr>
                <w:bCs/>
                <w:sz w:val="20"/>
                <w:szCs w:val="20"/>
              </w:rPr>
            </w:pPr>
            <w:r w:rsidRPr="009D2B0C">
              <w:rPr>
                <w:bCs/>
                <w:sz w:val="20"/>
                <w:szCs w:val="20"/>
              </w:rPr>
              <w:t>Buskerud</w:t>
            </w:r>
            <w:r w:rsidRPr="009D2B0C">
              <w:rPr>
                <w:b/>
                <w:sz w:val="20"/>
                <w:szCs w:val="2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5BEDC12" w14:textId="77777777" w:rsidR="006A4528" w:rsidRPr="009D2B0C" w:rsidRDefault="006A4528" w:rsidP="00C63D09">
            <w:pPr>
              <w:jc w:val="center"/>
              <w:rPr>
                <w:bCs/>
                <w:sz w:val="20"/>
                <w:szCs w:val="20"/>
              </w:rPr>
            </w:pPr>
            <w:r w:rsidRPr="009D2B0C">
              <w:rPr>
                <w:bCs/>
                <w:sz w:val="20"/>
                <w:szCs w:val="20"/>
              </w:rPr>
              <w:t>10.trinn Nasjonalt</w:t>
            </w:r>
          </w:p>
        </w:tc>
      </w:tr>
      <w:tr w:rsidR="006A4528" w:rsidRPr="009D2B0C" w14:paraId="54D7CCBD" w14:textId="77777777" w:rsidTr="00C63D09">
        <w:trPr>
          <w:trHeight w:val="274"/>
        </w:trPr>
        <w:tc>
          <w:tcPr>
            <w:tcW w:w="1864" w:type="dxa"/>
            <w:tcBorders>
              <w:top w:val="single" w:sz="4" w:space="0" w:color="auto"/>
              <w:left w:val="single" w:sz="4" w:space="0" w:color="auto"/>
              <w:right w:val="single" w:sz="4" w:space="0" w:color="auto"/>
            </w:tcBorders>
          </w:tcPr>
          <w:p w14:paraId="6B9F6C20" w14:textId="77777777" w:rsidR="006A4528" w:rsidRPr="009D2B0C" w:rsidRDefault="006A4528" w:rsidP="00C63D09">
            <w:pPr>
              <w:rPr>
                <w:bCs/>
                <w:sz w:val="20"/>
                <w:szCs w:val="20"/>
              </w:rPr>
            </w:pPr>
            <w:r w:rsidRPr="009D2B0C">
              <w:rPr>
                <w:bCs/>
                <w:sz w:val="20"/>
                <w:szCs w:val="20"/>
              </w:rPr>
              <w:t>Læringskultur</w:t>
            </w:r>
          </w:p>
        </w:tc>
        <w:tc>
          <w:tcPr>
            <w:tcW w:w="1108" w:type="dxa"/>
            <w:tcBorders>
              <w:top w:val="single" w:sz="4" w:space="0" w:color="auto"/>
              <w:left w:val="single" w:sz="4" w:space="0" w:color="auto"/>
              <w:right w:val="single" w:sz="4" w:space="0" w:color="auto"/>
            </w:tcBorders>
            <w:shd w:val="clear" w:color="auto" w:fill="FFC000"/>
          </w:tcPr>
          <w:p w14:paraId="5E04055A" w14:textId="77777777" w:rsidR="006A4528" w:rsidRPr="009D2B0C" w:rsidRDefault="006A4528" w:rsidP="00C63D09">
            <w:pPr>
              <w:jc w:val="center"/>
              <w:rPr>
                <w:sz w:val="20"/>
                <w:szCs w:val="20"/>
              </w:rPr>
            </w:pPr>
            <w:r w:rsidRPr="009D2B0C">
              <w:rPr>
                <w:sz w:val="20"/>
                <w:szCs w:val="20"/>
              </w:rPr>
              <w:t>3,</w:t>
            </w:r>
            <w:r>
              <w:rPr>
                <w:sz w:val="20"/>
                <w:szCs w:val="20"/>
              </w:rPr>
              <w:t>7</w:t>
            </w:r>
          </w:p>
        </w:tc>
        <w:tc>
          <w:tcPr>
            <w:tcW w:w="1134" w:type="dxa"/>
            <w:tcBorders>
              <w:top w:val="single" w:sz="4" w:space="0" w:color="auto"/>
              <w:left w:val="single" w:sz="4" w:space="0" w:color="auto"/>
              <w:right w:val="single" w:sz="4" w:space="0" w:color="auto"/>
            </w:tcBorders>
            <w:shd w:val="clear" w:color="auto" w:fill="FFFF00"/>
          </w:tcPr>
          <w:p w14:paraId="5B4E461B" w14:textId="77777777" w:rsidR="006A4528" w:rsidRPr="009D2B0C" w:rsidRDefault="006A4528" w:rsidP="00C63D09">
            <w:pPr>
              <w:jc w:val="center"/>
              <w:rPr>
                <w:sz w:val="20"/>
                <w:szCs w:val="20"/>
                <w:highlight w:val="yellow"/>
              </w:rPr>
            </w:pPr>
            <w:r w:rsidRPr="009D2B0C">
              <w:rPr>
                <w:sz w:val="20"/>
                <w:szCs w:val="20"/>
              </w:rPr>
              <w:t>3,9</w:t>
            </w:r>
          </w:p>
        </w:tc>
        <w:tc>
          <w:tcPr>
            <w:tcW w:w="1276" w:type="dxa"/>
            <w:tcBorders>
              <w:top w:val="single" w:sz="4" w:space="0" w:color="auto"/>
              <w:left w:val="single" w:sz="4" w:space="0" w:color="auto"/>
              <w:right w:val="single" w:sz="18" w:space="0" w:color="000000" w:themeColor="text1"/>
            </w:tcBorders>
            <w:shd w:val="clear" w:color="auto" w:fill="FFFF00"/>
          </w:tcPr>
          <w:p w14:paraId="64E44FAD" w14:textId="77777777" w:rsidR="006A4528" w:rsidRPr="009D2B0C" w:rsidRDefault="006A4528" w:rsidP="00C63D09">
            <w:pPr>
              <w:jc w:val="center"/>
              <w:rPr>
                <w:sz w:val="20"/>
                <w:szCs w:val="20"/>
                <w:highlight w:val="yellow"/>
              </w:rPr>
            </w:pPr>
            <w:r w:rsidRPr="009D2B0C">
              <w:rPr>
                <w:sz w:val="20"/>
                <w:szCs w:val="20"/>
              </w:rPr>
              <w:t>3,8</w:t>
            </w:r>
          </w:p>
        </w:tc>
        <w:tc>
          <w:tcPr>
            <w:tcW w:w="1276" w:type="dxa"/>
            <w:tcBorders>
              <w:top w:val="single" w:sz="4" w:space="0" w:color="auto"/>
              <w:left w:val="single" w:sz="18" w:space="0" w:color="000000" w:themeColor="text1"/>
              <w:bottom w:val="single" w:sz="4" w:space="0" w:color="auto"/>
              <w:right w:val="single" w:sz="4" w:space="0" w:color="auto"/>
            </w:tcBorders>
            <w:shd w:val="clear" w:color="auto" w:fill="FFC000"/>
          </w:tcPr>
          <w:p w14:paraId="25D17FD5" w14:textId="77777777" w:rsidR="006A4528" w:rsidRPr="009D2B0C" w:rsidRDefault="006A4528" w:rsidP="00C63D09">
            <w:pPr>
              <w:jc w:val="center"/>
              <w:rPr>
                <w:sz w:val="20"/>
                <w:szCs w:val="20"/>
                <w:highlight w:val="yellow"/>
              </w:rPr>
            </w:pPr>
            <w:r w:rsidRPr="009D2B0C">
              <w:rPr>
                <w:sz w:val="20"/>
                <w:szCs w:val="20"/>
              </w:rPr>
              <w:t>3,6</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7121DC00" w14:textId="77777777" w:rsidR="006A4528" w:rsidRPr="009D2B0C" w:rsidRDefault="006A4528" w:rsidP="00C63D09">
            <w:pPr>
              <w:jc w:val="center"/>
              <w:rPr>
                <w:sz w:val="20"/>
                <w:szCs w:val="20"/>
                <w:highlight w:val="red"/>
              </w:rPr>
            </w:pPr>
            <w:r w:rsidRPr="009D2B0C">
              <w:rPr>
                <w:sz w:val="20"/>
                <w:szCs w:val="20"/>
              </w:rPr>
              <w:t>3,8</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3B01F319" w14:textId="77777777" w:rsidR="006A4528" w:rsidRPr="009D2B0C" w:rsidRDefault="006A4528" w:rsidP="00C63D09">
            <w:pPr>
              <w:jc w:val="center"/>
              <w:rPr>
                <w:sz w:val="20"/>
                <w:szCs w:val="20"/>
                <w:highlight w:val="yellow"/>
              </w:rPr>
            </w:pPr>
            <w:r w:rsidRPr="009D2B0C">
              <w:rPr>
                <w:sz w:val="20"/>
                <w:szCs w:val="20"/>
              </w:rPr>
              <w:t>3,7</w:t>
            </w:r>
          </w:p>
        </w:tc>
      </w:tr>
      <w:tr w:rsidR="006A4528" w:rsidRPr="009D2B0C" w14:paraId="474A2E82" w14:textId="77777777" w:rsidTr="00C63D09">
        <w:trPr>
          <w:trHeight w:val="540"/>
        </w:trPr>
        <w:tc>
          <w:tcPr>
            <w:tcW w:w="1864" w:type="dxa"/>
            <w:tcBorders>
              <w:left w:val="single" w:sz="4" w:space="0" w:color="auto"/>
              <w:right w:val="single" w:sz="4" w:space="0" w:color="auto"/>
            </w:tcBorders>
          </w:tcPr>
          <w:p w14:paraId="75D65383" w14:textId="77777777" w:rsidR="006A4528" w:rsidRPr="009D2B0C" w:rsidRDefault="006A4528" w:rsidP="00C63D09">
            <w:pPr>
              <w:rPr>
                <w:bCs/>
                <w:sz w:val="20"/>
                <w:szCs w:val="20"/>
              </w:rPr>
            </w:pPr>
            <w:r w:rsidRPr="009D2B0C">
              <w:rPr>
                <w:bCs/>
                <w:sz w:val="20"/>
                <w:szCs w:val="20"/>
              </w:rPr>
              <w:t>Elevdemokrati og medvirkning</w:t>
            </w:r>
          </w:p>
        </w:tc>
        <w:tc>
          <w:tcPr>
            <w:tcW w:w="1108" w:type="dxa"/>
            <w:tcBorders>
              <w:left w:val="single" w:sz="4" w:space="0" w:color="auto"/>
              <w:right w:val="single" w:sz="4" w:space="0" w:color="auto"/>
            </w:tcBorders>
            <w:shd w:val="clear" w:color="auto" w:fill="FFC000"/>
          </w:tcPr>
          <w:p w14:paraId="3A4EB529" w14:textId="77777777" w:rsidR="006A4528" w:rsidRPr="009D2B0C" w:rsidRDefault="006A4528" w:rsidP="00C63D09">
            <w:pPr>
              <w:jc w:val="center"/>
              <w:rPr>
                <w:sz w:val="20"/>
                <w:szCs w:val="20"/>
                <w:highlight w:val="yellow"/>
              </w:rPr>
            </w:pPr>
            <w:r w:rsidRPr="009D2B0C">
              <w:rPr>
                <w:sz w:val="20"/>
                <w:szCs w:val="20"/>
              </w:rPr>
              <w:t>3,</w:t>
            </w:r>
            <w:r>
              <w:rPr>
                <w:sz w:val="20"/>
                <w:szCs w:val="20"/>
              </w:rPr>
              <w:t>4</w:t>
            </w:r>
          </w:p>
        </w:tc>
        <w:tc>
          <w:tcPr>
            <w:tcW w:w="1134" w:type="dxa"/>
            <w:tcBorders>
              <w:left w:val="single" w:sz="4" w:space="0" w:color="auto"/>
              <w:right w:val="single" w:sz="4" w:space="0" w:color="auto"/>
            </w:tcBorders>
            <w:shd w:val="clear" w:color="auto" w:fill="92D050"/>
          </w:tcPr>
          <w:p w14:paraId="7888C760" w14:textId="77777777" w:rsidR="006A4528" w:rsidRPr="009D2B0C" w:rsidRDefault="006A4528" w:rsidP="00C63D09">
            <w:pPr>
              <w:jc w:val="center"/>
              <w:rPr>
                <w:sz w:val="20"/>
                <w:szCs w:val="20"/>
                <w:highlight w:val="yellow"/>
              </w:rPr>
            </w:pPr>
            <w:r w:rsidRPr="009D2B0C">
              <w:rPr>
                <w:sz w:val="20"/>
                <w:szCs w:val="20"/>
              </w:rPr>
              <w:t>3,7</w:t>
            </w:r>
          </w:p>
        </w:tc>
        <w:tc>
          <w:tcPr>
            <w:tcW w:w="1276" w:type="dxa"/>
            <w:tcBorders>
              <w:left w:val="single" w:sz="4" w:space="0" w:color="auto"/>
              <w:bottom w:val="single" w:sz="4" w:space="0" w:color="auto"/>
              <w:right w:val="single" w:sz="18" w:space="0" w:color="000000" w:themeColor="text1"/>
            </w:tcBorders>
            <w:shd w:val="clear" w:color="auto" w:fill="FFFF00"/>
          </w:tcPr>
          <w:p w14:paraId="325593C7" w14:textId="77777777" w:rsidR="006A4528" w:rsidRPr="009D2B0C" w:rsidRDefault="006A4528" w:rsidP="00C63D09">
            <w:pPr>
              <w:jc w:val="center"/>
              <w:rPr>
                <w:sz w:val="20"/>
                <w:szCs w:val="20"/>
                <w:highlight w:val="yellow"/>
              </w:rPr>
            </w:pPr>
            <w:r w:rsidRPr="009D2B0C">
              <w:rPr>
                <w:sz w:val="20"/>
                <w:szCs w:val="20"/>
              </w:rPr>
              <w:t>3,6</w:t>
            </w:r>
          </w:p>
        </w:tc>
        <w:tc>
          <w:tcPr>
            <w:tcW w:w="1276" w:type="dxa"/>
            <w:tcBorders>
              <w:top w:val="single" w:sz="4" w:space="0" w:color="auto"/>
              <w:left w:val="single" w:sz="18" w:space="0" w:color="000000" w:themeColor="text1"/>
              <w:bottom w:val="single" w:sz="4" w:space="0" w:color="auto"/>
              <w:right w:val="single" w:sz="4" w:space="0" w:color="auto"/>
            </w:tcBorders>
            <w:shd w:val="clear" w:color="auto" w:fill="FFC000"/>
          </w:tcPr>
          <w:p w14:paraId="18131455" w14:textId="77777777" w:rsidR="006A4528" w:rsidRPr="009D2B0C" w:rsidRDefault="006A4528" w:rsidP="00C63D09">
            <w:pPr>
              <w:jc w:val="center"/>
              <w:rPr>
                <w:sz w:val="20"/>
                <w:szCs w:val="20"/>
                <w:highlight w:val="yellow"/>
              </w:rPr>
            </w:pPr>
            <w:r w:rsidRPr="009D2B0C">
              <w:rPr>
                <w:sz w:val="20"/>
                <w:szCs w:val="20"/>
              </w:rPr>
              <w:t>3,3</w:t>
            </w:r>
          </w:p>
        </w:tc>
        <w:tc>
          <w:tcPr>
            <w:tcW w:w="1275" w:type="dxa"/>
            <w:tcBorders>
              <w:top w:val="single" w:sz="4" w:space="0" w:color="auto"/>
              <w:left w:val="single" w:sz="4" w:space="0" w:color="auto"/>
              <w:bottom w:val="single" w:sz="4" w:space="0" w:color="auto"/>
              <w:right w:val="single" w:sz="4" w:space="0" w:color="auto"/>
            </w:tcBorders>
            <w:shd w:val="clear" w:color="auto" w:fill="FFC000"/>
          </w:tcPr>
          <w:p w14:paraId="2EFFCEF5" w14:textId="77777777" w:rsidR="006A4528" w:rsidRPr="009D2B0C" w:rsidRDefault="006A4528" w:rsidP="00C63D09">
            <w:pPr>
              <w:jc w:val="center"/>
              <w:rPr>
                <w:sz w:val="20"/>
                <w:szCs w:val="20"/>
                <w:highlight w:val="red"/>
              </w:rPr>
            </w:pPr>
            <w:r w:rsidRPr="009D2B0C">
              <w:rPr>
                <w:sz w:val="20"/>
                <w:szCs w:val="20"/>
              </w:rPr>
              <w:t>3,3</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26B34AD2" w14:textId="77777777" w:rsidR="006A4528" w:rsidRPr="009D2B0C" w:rsidRDefault="006A4528" w:rsidP="00C63D09">
            <w:pPr>
              <w:jc w:val="center"/>
              <w:rPr>
                <w:sz w:val="20"/>
                <w:szCs w:val="20"/>
                <w:highlight w:val="yellow"/>
              </w:rPr>
            </w:pPr>
            <w:r w:rsidRPr="009D2B0C">
              <w:rPr>
                <w:sz w:val="20"/>
                <w:szCs w:val="20"/>
              </w:rPr>
              <w:t>3,3</w:t>
            </w:r>
          </w:p>
        </w:tc>
      </w:tr>
      <w:tr w:rsidR="006A4528" w:rsidRPr="009D2B0C" w14:paraId="5AF8D215" w14:textId="77777777" w:rsidTr="00C63D09">
        <w:trPr>
          <w:trHeight w:val="266"/>
        </w:trPr>
        <w:tc>
          <w:tcPr>
            <w:tcW w:w="1864" w:type="dxa"/>
            <w:tcBorders>
              <w:left w:val="single" w:sz="4" w:space="0" w:color="auto"/>
              <w:right w:val="single" w:sz="4" w:space="0" w:color="auto"/>
            </w:tcBorders>
          </w:tcPr>
          <w:p w14:paraId="03E7115D" w14:textId="77777777" w:rsidR="006A4528" w:rsidRPr="009D2B0C" w:rsidRDefault="006A4528" w:rsidP="00C63D09">
            <w:pPr>
              <w:rPr>
                <w:bCs/>
                <w:sz w:val="20"/>
                <w:szCs w:val="20"/>
              </w:rPr>
            </w:pPr>
            <w:r w:rsidRPr="009D2B0C">
              <w:rPr>
                <w:bCs/>
                <w:sz w:val="20"/>
                <w:szCs w:val="20"/>
              </w:rPr>
              <w:t>Faglig utfordring</w:t>
            </w:r>
          </w:p>
        </w:tc>
        <w:tc>
          <w:tcPr>
            <w:tcW w:w="1108" w:type="dxa"/>
            <w:tcBorders>
              <w:left w:val="single" w:sz="4" w:space="0" w:color="auto"/>
              <w:right w:val="single" w:sz="4" w:space="0" w:color="auto"/>
            </w:tcBorders>
            <w:shd w:val="clear" w:color="auto" w:fill="FF0000"/>
          </w:tcPr>
          <w:p w14:paraId="5291D1FC" w14:textId="77777777" w:rsidR="006A4528" w:rsidRPr="009D2B0C" w:rsidRDefault="006A4528" w:rsidP="00C63D09">
            <w:pPr>
              <w:jc w:val="center"/>
              <w:rPr>
                <w:sz w:val="20"/>
                <w:szCs w:val="20"/>
              </w:rPr>
            </w:pPr>
            <w:r w:rsidRPr="009D2B0C">
              <w:rPr>
                <w:sz w:val="20"/>
                <w:szCs w:val="20"/>
              </w:rPr>
              <w:t>3,</w:t>
            </w:r>
            <w:r>
              <w:rPr>
                <w:sz w:val="20"/>
                <w:szCs w:val="20"/>
              </w:rPr>
              <w:t>8</w:t>
            </w:r>
          </w:p>
        </w:tc>
        <w:tc>
          <w:tcPr>
            <w:tcW w:w="1134" w:type="dxa"/>
            <w:tcBorders>
              <w:left w:val="single" w:sz="4" w:space="0" w:color="auto"/>
              <w:right w:val="single" w:sz="4" w:space="0" w:color="auto"/>
            </w:tcBorders>
            <w:shd w:val="clear" w:color="auto" w:fill="FF0000"/>
          </w:tcPr>
          <w:p w14:paraId="3F31890A" w14:textId="77777777" w:rsidR="006A4528" w:rsidRPr="009D2B0C" w:rsidRDefault="006A4528" w:rsidP="00C63D09">
            <w:pPr>
              <w:jc w:val="center"/>
              <w:rPr>
                <w:sz w:val="20"/>
                <w:szCs w:val="20"/>
                <w:highlight w:val="yellow"/>
              </w:rPr>
            </w:pPr>
            <w:r w:rsidRPr="009D2B0C">
              <w:rPr>
                <w:sz w:val="20"/>
                <w:szCs w:val="20"/>
              </w:rPr>
              <w:t>3,9</w:t>
            </w:r>
          </w:p>
        </w:tc>
        <w:tc>
          <w:tcPr>
            <w:tcW w:w="1276" w:type="dxa"/>
            <w:tcBorders>
              <w:left w:val="single" w:sz="4" w:space="0" w:color="auto"/>
              <w:bottom w:val="single" w:sz="4" w:space="0" w:color="auto"/>
              <w:right w:val="single" w:sz="18" w:space="0" w:color="000000" w:themeColor="text1"/>
            </w:tcBorders>
            <w:shd w:val="clear" w:color="auto" w:fill="FF0000"/>
          </w:tcPr>
          <w:p w14:paraId="6A630BF6" w14:textId="77777777" w:rsidR="006A4528" w:rsidRPr="009D2B0C" w:rsidRDefault="006A4528" w:rsidP="00C63D09">
            <w:pPr>
              <w:jc w:val="center"/>
              <w:rPr>
                <w:sz w:val="20"/>
                <w:szCs w:val="20"/>
                <w:highlight w:val="yellow"/>
              </w:rPr>
            </w:pPr>
            <w:r w:rsidRPr="009D2B0C">
              <w:rPr>
                <w:sz w:val="20"/>
                <w:szCs w:val="20"/>
              </w:rPr>
              <w:t>3,9</w:t>
            </w:r>
          </w:p>
        </w:tc>
        <w:tc>
          <w:tcPr>
            <w:tcW w:w="1276" w:type="dxa"/>
            <w:tcBorders>
              <w:top w:val="single" w:sz="4" w:space="0" w:color="auto"/>
              <w:left w:val="single" w:sz="18" w:space="0" w:color="000000" w:themeColor="text1"/>
              <w:bottom w:val="single" w:sz="4" w:space="0" w:color="auto"/>
              <w:right w:val="single" w:sz="4" w:space="0" w:color="auto"/>
            </w:tcBorders>
            <w:shd w:val="clear" w:color="auto" w:fill="FFC000"/>
          </w:tcPr>
          <w:p w14:paraId="74CED992" w14:textId="77777777" w:rsidR="006A4528" w:rsidRPr="009D2B0C" w:rsidRDefault="006A4528" w:rsidP="00C63D09">
            <w:pPr>
              <w:jc w:val="center"/>
              <w:rPr>
                <w:sz w:val="20"/>
                <w:szCs w:val="20"/>
                <w:highlight w:val="yellow"/>
              </w:rPr>
            </w:pPr>
            <w:r w:rsidRPr="009D2B0C">
              <w:rPr>
                <w:sz w:val="20"/>
                <w:szCs w:val="20"/>
              </w:rPr>
              <w:t>4,0</w:t>
            </w:r>
          </w:p>
        </w:tc>
        <w:tc>
          <w:tcPr>
            <w:tcW w:w="1275" w:type="dxa"/>
            <w:tcBorders>
              <w:top w:val="single" w:sz="4" w:space="0" w:color="auto"/>
              <w:left w:val="single" w:sz="4" w:space="0" w:color="auto"/>
              <w:bottom w:val="single" w:sz="4" w:space="0" w:color="auto"/>
              <w:right w:val="single" w:sz="4" w:space="0" w:color="auto"/>
            </w:tcBorders>
            <w:shd w:val="clear" w:color="auto" w:fill="FFC000"/>
          </w:tcPr>
          <w:p w14:paraId="3E7DA3E2" w14:textId="77777777" w:rsidR="006A4528" w:rsidRPr="009D2B0C" w:rsidRDefault="006A4528" w:rsidP="00C63D09">
            <w:pPr>
              <w:jc w:val="center"/>
              <w:rPr>
                <w:sz w:val="20"/>
                <w:szCs w:val="20"/>
                <w:highlight w:val="red"/>
              </w:rPr>
            </w:pPr>
            <w:r w:rsidRPr="009D2B0C">
              <w:rPr>
                <w:sz w:val="20"/>
                <w:szCs w:val="20"/>
              </w:rPr>
              <w:t>4,2</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7504FA07" w14:textId="77777777" w:rsidR="006A4528" w:rsidRPr="009D2B0C" w:rsidRDefault="006A4528" w:rsidP="00C63D09">
            <w:pPr>
              <w:jc w:val="center"/>
              <w:rPr>
                <w:sz w:val="20"/>
                <w:szCs w:val="20"/>
                <w:highlight w:val="yellow"/>
              </w:rPr>
            </w:pPr>
            <w:r w:rsidRPr="009D2B0C">
              <w:rPr>
                <w:sz w:val="20"/>
                <w:szCs w:val="20"/>
              </w:rPr>
              <w:t>4,2</w:t>
            </w:r>
          </w:p>
        </w:tc>
      </w:tr>
      <w:tr w:rsidR="006A4528" w:rsidRPr="009D2B0C" w14:paraId="32B8684D" w14:textId="77777777" w:rsidTr="00C63D09">
        <w:trPr>
          <w:trHeight w:val="274"/>
        </w:trPr>
        <w:tc>
          <w:tcPr>
            <w:tcW w:w="1864" w:type="dxa"/>
            <w:tcBorders>
              <w:left w:val="single" w:sz="4" w:space="0" w:color="auto"/>
              <w:right w:val="single" w:sz="4" w:space="0" w:color="auto"/>
            </w:tcBorders>
          </w:tcPr>
          <w:p w14:paraId="16A04D11" w14:textId="77777777" w:rsidR="006A4528" w:rsidRPr="009D2B0C" w:rsidRDefault="006A4528" w:rsidP="00C63D09">
            <w:pPr>
              <w:rPr>
                <w:bCs/>
                <w:sz w:val="20"/>
                <w:szCs w:val="20"/>
              </w:rPr>
            </w:pPr>
            <w:r w:rsidRPr="009D2B0C">
              <w:rPr>
                <w:bCs/>
                <w:sz w:val="20"/>
                <w:szCs w:val="20"/>
              </w:rPr>
              <w:t>Felles regler</w:t>
            </w:r>
          </w:p>
        </w:tc>
        <w:tc>
          <w:tcPr>
            <w:tcW w:w="1108" w:type="dxa"/>
            <w:tcBorders>
              <w:left w:val="single" w:sz="4" w:space="0" w:color="auto"/>
              <w:right w:val="single" w:sz="4" w:space="0" w:color="auto"/>
            </w:tcBorders>
            <w:shd w:val="clear" w:color="auto" w:fill="FFFF00"/>
          </w:tcPr>
          <w:p w14:paraId="1EB94C0F" w14:textId="77777777" w:rsidR="006A4528" w:rsidRPr="009D2B0C" w:rsidRDefault="006A4528" w:rsidP="00C63D09">
            <w:pPr>
              <w:jc w:val="center"/>
              <w:rPr>
                <w:sz w:val="20"/>
                <w:szCs w:val="20"/>
                <w:highlight w:val="yellow"/>
              </w:rPr>
            </w:pPr>
            <w:r w:rsidRPr="009D2B0C">
              <w:rPr>
                <w:sz w:val="20"/>
                <w:szCs w:val="20"/>
              </w:rPr>
              <w:t>3,9</w:t>
            </w:r>
          </w:p>
        </w:tc>
        <w:tc>
          <w:tcPr>
            <w:tcW w:w="1134" w:type="dxa"/>
            <w:tcBorders>
              <w:left w:val="single" w:sz="4" w:space="0" w:color="auto"/>
              <w:right w:val="single" w:sz="4" w:space="0" w:color="auto"/>
            </w:tcBorders>
            <w:shd w:val="clear" w:color="auto" w:fill="92D050"/>
          </w:tcPr>
          <w:p w14:paraId="45A7AED8" w14:textId="77777777" w:rsidR="006A4528" w:rsidRPr="009D2B0C" w:rsidRDefault="006A4528" w:rsidP="00C63D09">
            <w:pPr>
              <w:jc w:val="center"/>
              <w:rPr>
                <w:sz w:val="20"/>
                <w:szCs w:val="20"/>
                <w:highlight w:val="yellow"/>
              </w:rPr>
            </w:pPr>
            <w:r w:rsidRPr="009D2B0C">
              <w:rPr>
                <w:sz w:val="20"/>
                <w:szCs w:val="20"/>
              </w:rPr>
              <w:t>4,2</w:t>
            </w:r>
          </w:p>
        </w:tc>
        <w:tc>
          <w:tcPr>
            <w:tcW w:w="1276" w:type="dxa"/>
            <w:tcBorders>
              <w:top w:val="single" w:sz="4" w:space="0" w:color="auto"/>
              <w:left w:val="single" w:sz="4" w:space="0" w:color="auto"/>
              <w:right w:val="single" w:sz="18" w:space="0" w:color="000000" w:themeColor="text1"/>
            </w:tcBorders>
            <w:shd w:val="clear" w:color="auto" w:fill="92D050"/>
          </w:tcPr>
          <w:p w14:paraId="4CEB74AD" w14:textId="77777777" w:rsidR="006A4528" w:rsidRPr="009D2B0C" w:rsidRDefault="006A4528" w:rsidP="00C63D09">
            <w:pPr>
              <w:jc w:val="center"/>
              <w:rPr>
                <w:sz w:val="20"/>
                <w:szCs w:val="20"/>
                <w:highlight w:val="yellow"/>
              </w:rPr>
            </w:pPr>
            <w:r w:rsidRPr="009D2B0C">
              <w:rPr>
                <w:sz w:val="20"/>
                <w:szCs w:val="20"/>
              </w:rPr>
              <w:t>4,2</w:t>
            </w:r>
          </w:p>
        </w:tc>
        <w:tc>
          <w:tcPr>
            <w:tcW w:w="1276" w:type="dxa"/>
            <w:tcBorders>
              <w:top w:val="single" w:sz="4" w:space="0" w:color="auto"/>
              <w:left w:val="single" w:sz="18" w:space="0" w:color="000000" w:themeColor="text1"/>
              <w:bottom w:val="single" w:sz="4" w:space="0" w:color="auto"/>
              <w:right w:val="single" w:sz="4" w:space="0" w:color="auto"/>
            </w:tcBorders>
            <w:shd w:val="clear" w:color="auto" w:fill="92D050"/>
          </w:tcPr>
          <w:p w14:paraId="7FE7F360" w14:textId="77777777" w:rsidR="006A4528" w:rsidRPr="009D2B0C" w:rsidRDefault="006A4528" w:rsidP="00C63D09">
            <w:pPr>
              <w:jc w:val="center"/>
              <w:rPr>
                <w:sz w:val="20"/>
                <w:szCs w:val="20"/>
                <w:highlight w:val="yellow"/>
              </w:rPr>
            </w:pPr>
            <w:r w:rsidRPr="009D2B0C">
              <w:rPr>
                <w:sz w:val="20"/>
                <w:szCs w:val="20"/>
              </w:rPr>
              <w:t>4,1</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0070A49D" w14:textId="77777777" w:rsidR="006A4528" w:rsidRPr="009D2B0C" w:rsidRDefault="006A4528" w:rsidP="00C63D09">
            <w:pPr>
              <w:jc w:val="center"/>
              <w:rPr>
                <w:sz w:val="20"/>
                <w:szCs w:val="20"/>
                <w:highlight w:val="red"/>
              </w:rPr>
            </w:pPr>
            <w:r w:rsidRPr="009D2B0C">
              <w:rPr>
                <w:sz w:val="20"/>
                <w:szCs w:val="20"/>
              </w:rPr>
              <w:t>4,0</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7C67BC86" w14:textId="77777777" w:rsidR="006A4528" w:rsidRPr="009D2B0C" w:rsidRDefault="006A4528" w:rsidP="00C63D09">
            <w:pPr>
              <w:jc w:val="center"/>
              <w:rPr>
                <w:sz w:val="20"/>
                <w:szCs w:val="20"/>
                <w:highlight w:val="yellow"/>
              </w:rPr>
            </w:pPr>
            <w:r w:rsidRPr="009D2B0C">
              <w:rPr>
                <w:sz w:val="20"/>
                <w:szCs w:val="20"/>
                <w:highlight w:val="yellow"/>
              </w:rPr>
              <w:t>3,9</w:t>
            </w:r>
          </w:p>
        </w:tc>
      </w:tr>
      <w:tr w:rsidR="006A4528" w:rsidRPr="009D2B0C" w14:paraId="0765F2CA" w14:textId="77777777" w:rsidTr="00C63D09">
        <w:trPr>
          <w:trHeight w:val="265"/>
        </w:trPr>
        <w:tc>
          <w:tcPr>
            <w:tcW w:w="1864" w:type="dxa"/>
            <w:tcBorders>
              <w:left w:val="single" w:sz="4" w:space="0" w:color="auto"/>
              <w:right w:val="single" w:sz="4" w:space="0" w:color="auto"/>
            </w:tcBorders>
          </w:tcPr>
          <w:p w14:paraId="67862E82" w14:textId="77777777" w:rsidR="006A4528" w:rsidRPr="009D2B0C" w:rsidRDefault="006A4528" w:rsidP="00C63D09">
            <w:pPr>
              <w:rPr>
                <w:bCs/>
                <w:sz w:val="20"/>
                <w:szCs w:val="20"/>
              </w:rPr>
            </w:pPr>
            <w:r w:rsidRPr="009D2B0C">
              <w:rPr>
                <w:bCs/>
                <w:sz w:val="20"/>
                <w:szCs w:val="20"/>
              </w:rPr>
              <w:t>Trivsel</w:t>
            </w:r>
          </w:p>
        </w:tc>
        <w:tc>
          <w:tcPr>
            <w:tcW w:w="1108" w:type="dxa"/>
            <w:tcBorders>
              <w:left w:val="single" w:sz="4" w:space="0" w:color="auto"/>
              <w:right w:val="single" w:sz="4" w:space="0" w:color="auto"/>
            </w:tcBorders>
            <w:shd w:val="clear" w:color="auto" w:fill="FFC000"/>
          </w:tcPr>
          <w:p w14:paraId="21B31795" w14:textId="77777777" w:rsidR="006A4528" w:rsidRPr="009D2B0C" w:rsidRDefault="006A4528" w:rsidP="00C63D09">
            <w:pPr>
              <w:jc w:val="center"/>
              <w:rPr>
                <w:sz w:val="20"/>
                <w:szCs w:val="20"/>
                <w:highlight w:val="yellow"/>
              </w:rPr>
            </w:pPr>
            <w:r w:rsidRPr="009D2B0C">
              <w:rPr>
                <w:sz w:val="20"/>
                <w:szCs w:val="20"/>
              </w:rPr>
              <w:t>3,7</w:t>
            </w:r>
          </w:p>
        </w:tc>
        <w:tc>
          <w:tcPr>
            <w:tcW w:w="1134" w:type="dxa"/>
            <w:tcBorders>
              <w:left w:val="single" w:sz="4" w:space="0" w:color="auto"/>
              <w:right w:val="single" w:sz="4" w:space="0" w:color="auto"/>
            </w:tcBorders>
            <w:shd w:val="clear" w:color="auto" w:fill="92D050"/>
          </w:tcPr>
          <w:p w14:paraId="6E9C673F" w14:textId="77777777" w:rsidR="006A4528" w:rsidRPr="009D2B0C" w:rsidRDefault="006A4528" w:rsidP="00C63D09">
            <w:pPr>
              <w:jc w:val="center"/>
              <w:rPr>
                <w:sz w:val="20"/>
                <w:szCs w:val="20"/>
                <w:highlight w:val="yellow"/>
              </w:rPr>
            </w:pPr>
            <w:r w:rsidRPr="009D2B0C">
              <w:rPr>
                <w:sz w:val="20"/>
                <w:szCs w:val="20"/>
              </w:rPr>
              <w:t>4,2</w:t>
            </w:r>
          </w:p>
        </w:tc>
        <w:tc>
          <w:tcPr>
            <w:tcW w:w="1276" w:type="dxa"/>
            <w:tcBorders>
              <w:left w:val="single" w:sz="4" w:space="0" w:color="auto"/>
              <w:right w:val="single" w:sz="18" w:space="0" w:color="000000" w:themeColor="text1"/>
            </w:tcBorders>
            <w:shd w:val="clear" w:color="auto" w:fill="92D050"/>
          </w:tcPr>
          <w:p w14:paraId="0131DDF7" w14:textId="77777777" w:rsidR="006A4528" w:rsidRPr="009D2B0C" w:rsidRDefault="006A4528" w:rsidP="00C63D09">
            <w:pPr>
              <w:jc w:val="center"/>
              <w:rPr>
                <w:sz w:val="20"/>
                <w:szCs w:val="20"/>
              </w:rPr>
            </w:pPr>
            <w:r w:rsidRPr="009D2B0C">
              <w:rPr>
                <w:sz w:val="20"/>
                <w:szCs w:val="20"/>
              </w:rPr>
              <w:t>4,1</w:t>
            </w:r>
          </w:p>
        </w:tc>
        <w:tc>
          <w:tcPr>
            <w:tcW w:w="1276" w:type="dxa"/>
            <w:tcBorders>
              <w:top w:val="single" w:sz="4" w:space="0" w:color="auto"/>
              <w:left w:val="single" w:sz="18" w:space="0" w:color="000000" w:themeColor="text1"/>
              <w:bottom w:val="single" w:sz="4" w:space="0" w:color="auto"/>
              <w:right w:val="single" w:sz="4" w:space="0" w:color="auto"/>
            </w:tcBorders>
            <w:shd w:val="clear" w:color="auto" w:fill="FFFF00"/>
          </w:tcPr>
          <w:p w14:paraId="711D0CCB" w14:textId="77777777" w:rsidR="006A4528" w:rsidRPr="009D2B0C" w:rsidRDefault="006A4528" w:rsidP="00C63D09">
            <w:pPr>
              <w:jc w:val="center"/>
              <w:rPr>
                <w:sz w:val="20"/>
                <w:szCs w:val="20"/>
                <w:highlight w:val="yellow"/>
              </w:rPr>
            </w:pPr>
            <w:r w:rsidRPr="009D2B0C">
              <w:rPr>
                <w:sz w:val="20"/>
                <w:szCs w:val="20"/>
              </w:rPr>
              <w:t>4,0</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0280AD34" w14:textId="77777777" w:rsidR="006A4528" w:rsidRPr="009D2B0C" w:rsidRDefault="006A4528" w:rsidP="00C63D09">
            <w:pPr>
              <w:jc w:val="center"/>
              <w:rPr>
                <w:sz w:val="20"/>
                <w:szCs w:val="20"/>
                <w:highlight w:val="red"/>
              </w:rPr>
            </w:pPr>
            <w:r w:rsidRPr="009D2B0C">
              <w:rPr>
                <w:sz w:val="20"/>
                <w:szCs w:val="20"/>
              </w:rPr>
              <w:t>4,1</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1D8160A9" w14:textId="77777777" w:rsidR="006A4528" w:rsidRPr="009D2B0C" w:rsidRDefault="006A4528" w:rsidP="00C63D09">
            <w:pPr>
              <w:jc w:val="center"/>
              <w:rPr>
                <w:sz w:val="20"/>
                <w:szCs w:val="20"/>
                <w:highlight w:val="yellow"/>
              </w:rPr>
            </w:pPr>
            <w:r w:rsidRPr="009D2B0C">
              <w:rPr>
                <w:sz w:val="20"/>
                <w:szCs w:val="20"/>
              </w:rPr>
              <w:t>4,0</w:t>
            </w:r>
          </w:p>
        </w:tc>
      </w:tr>
      <w:tr w:rsidR="006A4528" w:rsidRPr="009D2B0C" w14:paraId="258A05D9" w14:textId="77777777" w:rsidTr="00C63D09">
        <w:trPr>
          <w:trHeight w:val="274"/>
        </w:trPr>
        <w:tc>
          <w:tcPr>
            <w:tcW w:w="1864" w:type="dxa"/>
            <w:tcBorders>
              <w:left w:val="single" w:sz="4" w:space="0" w:color="auto"/>
              <w:right w:val="single" w:sz="4" w:space="0" w:color="auto"/>
            </w:tcBorders>
          </w:tcPr>
          <w:p w14:paraId="6D1FED1F" w14:textId="77777777" w:rsidR="006A4528" w:rsidRPr="009D2B0C" w:rsidRDefault="006A4528" w:rsidP="00C63D09">
            <w:pPr>
              <w:rPr>
                <w:bCs/>
                <w:sz w:val="20"/>
                <w:szCs w:val="20"/>
              </w:rPr>
            </w:pPr>
            <w:r w:rsidRPr="009D2B0C">
              <w:rPr>
                <w:bCs/>
                <w:sz w:val="20"/>
                <w:szCs w:val="20"/>
              </w:rPr>
              <w:t>Mestring</w:t>
            </w:r>
          </w:p>
        </w:tc>
        <w:tc>
          <w:tcPr>
            <w:tcW w:w="1108" w:type="dxa"/>
            <w:tcBorders>
              <w:left w:val="single" w:sz="4" w:space="0" w:color="auto"/>
              <w:right w:val="single" w:sz="4" w:space="0" w:color="auto"/>
            </w:tcBorders>
            <w:shd w:val="clear" w:color="auto" w:fill="FFC000"/>
          </w:tcPr>
          <w:p w14:paraId="7CD8B1DF" w14:textId="77777777" w:rsidR="006A4528" w:rsidRPr="009D2B0C" w:rsidRDefault="006A4528" w:rsidP="00C63D09">
            <w:pPr>
              <w:jc w:val="center"/>
              <w:rPr>
                <w:sz w:val="20"/>
                <w:szCs w:val="20"/>
                <w:highlight w:val="yellow"/>
              </w:rPr>
            </w:pPr>
            <w:r w:rsidRPr="009D2B0C">
              <w:rPr>
                <w:sz w:val="20"/>
                <w:szCs w:val="20"/>
              </w:rPr>
              <w:t>3,6</w:t>
            </w:r>
          </w:p>
        </w:tc>
        <w:tc>
          <w:tcPr>
            <w:tcW w:w="1134" w:type="dxa"/>
            <w:tcBorders>
              <w:left w:val="single" w:sz="4" w:space="0" w:color="auto"/>
              <w:right w:val="single" w:sz="4" w:space="0" w:color="auto"/>
            </w:tcBorders>
            <w:shd w:val="clear" w:color="auto" w:fill="FFFF00"/>
          </w:tcPr>
          <w:p w14:paraId="202CC2B5" w14:textId="77777777" w:rsidR="006A4528" w:rsidRPr="009D2B0C" w:rsidRDefault="006A4528" w:rsidP="00C63D09">
            <w:pPr>
              <w:jc w:val="center"/>
              <w:rPr>
                <w:sz w:val="20"/>
                <w:szCs w:val="20"/>
                <w:highlight w:val="yellow"/>
              </w:rPr>
            </w:pPr>
            <w:r w:rsidRPr="009D2B0C">
              <w:rPr>
                <w:sz w:val="20"/>
                <w:szCs w:val="20"/>
              </w:rPr>
              <w:t>4,0</w:t>
            </w:r>
          </w:p>
        </w:tc>
        <w:tc>
          <w:tcPr>
            <w:tcW w:w="1276" w:type="dxa"/>
            <w:tcBorders>
              <w:left w:val="single" w:sz="4" w:space="0" w:color="auto"/>
              <w:right w:val="single" w:sz="18" w:space="0" w:color="000000" w:themeColor="text1"/>
            </w:tcBorders>
            <w:shd w:val="clear" w:color="auto" w:fill="FFFF00"/>
          </w:tcPr>
          <w:p w14:paraId="7036559E" w14:textId="77777777" w:rsidR="006A4528" w:rsidRPr="009D2B0C" w:rsidRDefault="006A4528" w:rsidP="00C63D09">
            <w:pPr>
              <w:jc w:val="center"/>
              <w:rPr>
                <w:sz w:val="20"/>
                <w:szCs w:val="20"/>
                <w:highlight w:val="yellow"/>
              </w:rPr>
            </w:pPr>
            <w:r w:rsidRPr="009D2B0C">
              <w:rPr>
                <w:sz w:val="20"/>
                <w:szCs w:val="20"/>
              </w:rPr>
              <w:t>3,9</w:t>
            </w:r>
          </w:p>
        </w:tc>
        <w:tc>
          <w:tcPr>
            <w:tcW w:w="1276" w:type="dxa"/>
            <w:tcBorders>
              <w:top w:val="single" w:sz="4" w:space="0" w:color="auto"/>
              <w:left w:val="single" w:sz="18" w:space="0" w:color="000000" w:themeColor="text1"/>
              <w:bottom w:val="single" w:sz="4" w:space="0" w:color="auto"/>
              <w:right w:val="single" w:sz="4" w:space="0" w:color="auto"/>
            </w:tcBorders>
            <w:shd w:val="clear" w:color="auto" w:fill="FF0000"/>
          </w:tcPr>
          <w:p w14:paraId="6F7F939E" w14:textId="77777777" w:rsidR="006A4528" w:rsidRPr="009D2B0C" w:rsidRDefault="006A4528" w:rsidP="00C63D09">
            <w:pPr>
              <w:jc w:val="center"/>
              <w:rPr>
                <w:sz w:val="20"/>
                <w:szCs w:val="20"/>
                <w:highlight w:val="yellow"/>
              </w:rPr>
            </w:pPr>
            <w:r w:rsidRPr="009D2B0C">
              <w:rPr>
                <w:sz w:val="20"/>
                <w:szCs w:val="20"/>
              </w:rPr>
              <w:t>3,5</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0C4F131B" w14:textId="77777777" w:rsidR="006A4528" w:rsidRPr="009D2B0C" w:rsidRDefault="006A4528" w:rsidP="00C63D09">
            <w:pPr>
              <w:jc w:val="center"/>
              <w:rPr>
                <w:sz w:val="20"/>
                <w:szCs w:val="20"/>
                <w:highlight w:val="red"/>
              </w:rPr>
            </w:pPr>
            <w:r w:rsidRPr="009D2B0C">
              <w:rPr>
                <w:sz w:val="20"/>
                <w:szCs w:val="20"/>
              </w:rPr>
              <w:t>3,8</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509CAC47" w14:textId="77777777" w:rsidR="006A4528" w:rsidRPr="009D2B0C" w:rsidRDefault="006A4528" w:rsidP="00C63D09">
            <w:pPr>
              <w:jc w:val="center"/>
              <w:rPr>
                <w:sz w:val="20"/>
                <w:szCs w:val="20"/>
                <w:highlight w:val="yellow"/>
              </w:rPr>
            </w:pPr>
            <w:r w:rsidRPr="009D2B0C">
              <w:rPr>
                <w:sz w:val="20"/>
                <w:szCs w:val="20"/>
              </w:rPr>
              <w:t>3,8</w:t>
            </w:r>
          </w:p>
        </w:tc>
      </w:tr>
      <w:tr w:rsidR="006A4528" w:rsidRPr="009D2B0C" w14:paraId="5EE9C45A" w14:textId="77777777" w:rsidTr="00C63D09">
        <w:trPr>
          <w:trHeight w:val="540"/>
        </w:trPr>
        <w:tc>
          <w:tcPr>
            <w:tcW w:w="1864" w:type="dxa"/>
            <w:tcBorders>
              <w:left w:val="single" w:sz="4" w:space="0" w:color="auto"/>
              <w:right w:val="single" w:sz="4" w:space="0" w:color="auto"/>
            </w:tcBorders>
          </w:tcPr>
          <w:p w14:paraId="3B0F1872" w14:textId="77777777" w:rsidR="006A4528" w:rsidRPr="009D2B0C" w:rsidRDefault="006A4528" w:rsidP="00C63D09">
            <w:pPr>
              <w:rPr>
                <w:bCs/>
                <w:sz w:val="20"/>
                <w:szCs w:val="20"/>
              </w:rPr>
            </w:pPr>
            <w:r w:rsidRPr="009D2B0C">
              <w:rPr>
                <w:bCs/>
                <w:sz w:val="20"/>
                <w:szCs w:val="20"/>
              </w:rPr>
              <w:t>Utdanning og yrkesveiledning</w:t>
            </w:r>
          </w:p>
        </w:tc>
        <w:tc>
          <w:tcPr>
            <w:tcW w:w="1108" w:type="dxa"/>
            <w:tcBorders>
              <w:left w:val="single" w:sz="4" w:space="0" w:color="auto"/>
              <w:right w:val="single" w:sz="4" w:space="0" w:color="auto"/>
            </w:tcBorders>
          </w:tcPr>
          <w:p w14:paraId="4D29933F" w14:textId="77777777" w:rsidR="006A4528" w:rsidRPr="009D2B0C" w:rsidRDefault="006A4528" w:rsidP="00C63D09">
            <w:pPr>
              <w:jc w:val="center"/>
              <w:rPr>
                <w:sz w:val="20"/>
                <w:szCs w:val="20"/>
                <w:highlight w:val="yellow"/>
              </w:rPr>
            </w:pPr>
            <w:r w:rsidRPr="009D2B0C">
              <w:rPr>
                <w:sz w:val="20"/>
                <w:szCs w:val="20"/>
              </w:rPr>
              <w:t>-</w:t>
            </w:r>
          </w:p>
        </w:tc>
        <w:tc>
          <w:tcPr>
            <w:tcW w:w="1134" w:type="dxa"/>
            <w:tcBorders>
              <w:left w:val="single" w:sz="4" w:space="0" w:color="auto"/>
              <w:right w:val="single" w:sz="4" w:space="0" w:color="auto"/>
            </w:tcBorders>
          </w:tcPr>
          <w:p w14:paraId="4F02BCD1" w14:textId="77777777" w:rsidR="006A4528" w:rsidRPr="009D2B0C" w:rsidRDefault="006A4528" w:rsidP="00C63D09">
            <w:pPr>
              <w:jc w:val="center"/>
              <w:rPr>
                <w:sz w:val="20"/>
                <w:szCs w:val="20"/>
                <w:highlight w:val="yellow"/>
              </w:rPr>
            </w:pPr>
            <w:r w:rsidRPr="009D2B0C">
              <w:rPr>
                <w:sz w:val="20"/>
                <w:szCs w:val="20"/>
              </w:rPr>
              <w:t>-</w:t>
            </w:r>
          </w:p>
        </w:tc>
        <w:tc>
          <w:tcPr>
            <w:tcW w:w="1276" w:type="dxa"/>
            <w:tcBorders>
              <w:left w:val="single" w:sz="4" w:space="0" w:color="auto"/>
              <w:right w:val="single" w:sz="18" w:space="0" w:color="000000" w:themeColor="text1"/>
            </w:tcBorders>
          </w:tcPr>
          <w:p w14:paraId="37126B1A" w14:textId="77777777" w:rsidR="006A4528" w:rsidRPr="009D2B0C" w:rsidRDefault="006A4528" w:rsidP="00C63D09">
            <w:pPr>
              <w:jc w:val="center"/>
              <w:rPr>
                <w:sz w:val="20"/>
                <w:szCs w:val="20"/>
                <w:highlight w:val="yellow"/>
              </w:rPr>
            </w:pPr>
            <w:r w:rsidRPr="009D2B0C">
              <w:rPr>
                <w:sz w:val="20"/>
                <w:szCs w:val="20"/>
              </w:rPr>
              <w:t>-</w:t>
            </w:r>
          </w:p>
        </w:tc>
        <w:tc>
          <w:tcPr>
            <w:tcW w:w="1276" w:type="dxa"/>
            <w:tcBorders>
              <w:top w:val="single" w:sz="4" w:space="0" w:color="auto"/>
              <w:left w:val="single" w:sz="18" w:space="0" w:color="000000" w:themeColor="text1"/>
              <w:bottom w:val="single" w:sz="4" w:space="0" w:color="auto"/>
              <w:right w:val="single" w:sz="4" w:space="0" w:color="auto"/>
            </w:tcBorders>
            <w:shd w:val="clear" w:color="auto" w:fill="FFC000"/>
          </w:tcPr>
          <w:p w14:paraId="58A3A1BB" w14:textId="77777777" w:rsidR="006A4528" w:rsidRPr="009D2B0C" w:rsidRDefault="006A4528" w:rsidP="00C63D09">
            <w:pPr>
              <w:jc w:val="center"/>
              <w:rPr>
                <w:sz w:val="20"/>
                <w:szCs w:val="20"/>
                <w:highlight w:val="yellow"/>
              </w:rPr>
            </w:pPr>
            <w:r w:rsidRPr="009D2B0C">
              <w:rPr>
                <w:sz w:val="20"/>
                <w:szCs w:val="20"/>
              </w:rPr>
              <w:t>3,6</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1880623F" w14:textId="77777777" w:rsidR="006A4528" w:rsidRPr="009D2B0C" w:rsidRDefault="006A4528" w:rsidP="00C63D09">
            <w:pPr>
              <w:jc w:val="center"/>
              <w:rPr>
                <w:sz w:val="20"/>
                <w:szCs w:val="20"/>
                <w:highlight w:val="red"/>
              </w:rPr>
            </w:pPr>
            <w:r w:rsidRPr="009D2B0C">
              <w:rPr>
                <w:sz w:val="20"/>
                <w:szCs w:val="20"/>
              </w:rPr>
              <w:t>3,9</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1045C02A" w14:textId="77777777" w:rsidR="006A4528" w:rsidRPr="009D2B0C" w:rsidRDefault="006A4528" w:rsidP="00C63D09">
            <w:pPr>
              <w:jc w:val="center"/>
              <w:rPr>
                <w:sz w:val="20"/>
                <w:szCs w:val="20"/>
                <w:highlight w:val="yellow"/>
              </w:rPr>
            </w:pPr>
            <w:r w:rsidRPr="009D2B0C">
              <w:rPr>
                <w:sz w:val="20"/>
                <w:szCs w:val="20"/>
              </w:rPr>
              <w:t>3,8</w:t>
            </w:r>
          </w:p>
        </w:tc>
      </w:tr>
      <w:tr w:rsidR="006A4528" w:rsidRPr="009D2B0C" w14:paraId="7CD6F541" w14:textId="77777777" w:rsidTr="00C63D09">
        <w:trPr>
          <w:trHeight w:val="290"/>
        </w:trPr>
        <w:tc>
          <w:tcPr>
            <w:tcW w:w="1864" w:type="dxa"/>
            <w:tcBorders>
              <w:left w:val="single" w:sz="4" w:space="0" w:color="auto"/>
              <w:right w:val="single" w:sz="4" w:space="0" w:color="auto"/>
            </w:tcBorders>
          </w:tcPr>
          <w:p w14:paraId="491E9A45" w14:textId="77777777" w:rsidR="006A4528" w:rsidRPr="009D2B0C" w:rsidRDefault="006A4528" w:rsidP="00C63D09">
            <w:pPr>
              <w:rPr>
                <w:bCs/>
                <w:sz w:val="20"/>
                <w:szCs w:val="20"/>
              </w:rPr>
            </w:pPr>
            <w:r w:rsidRPr="009D2B0C">
              <w:rPr>
                <w:bCs/>
                <w:sz w:val="20"/>
                <w:szCs w:val="20"/>
              </w:rPr>
              <w:t>Støtte fra lærerne</w:t>
            </w:r>
          </w:p>
        </w:tc>
        <w:tc>
          <w:tcPr>
            <w:tcW w:w="1108" w:type="dxa"/>
            <w:tcBorders>
              <w:left w:val="single" w:sz="4" w:space="0" w:color="auto"/>
              <w:right w:val="single" w:sz="4" w:space="0" w:color="auto"/>
            </w:tcBorders>
            <w:shd w:val="clear" w:color="auto" w:fill="92D050"/>
          </w:tcPr>
          <w:p w14:paraId="36112049" w14:textId="77777777" w:rsidR="006A4528" w:rsidRPr="009D2B0C" w:rsidRDefault="006A4528" w:rsidP="00C63D09">
            <w:pPr>
              <w:jc w:val="center"/>
              <w:rPr>
                <w:sz w:val="20"/>
                <w:szCs w:val="20"/>
                <w:highlight w:val="yellow"/>
              </w:rPr>
            </w:pPr>
            <w:r w:rsidRPr="009D2B0C">
              <w:rPr>
                <w:sz w:val="20"/>
                <w:szCs w:val="20"/>
              </w:rPr>
              <w:t>4,0</w:t>
            </w:r>
          </w:p>
        </w:tc>
        <w:tc>
          <w:tcPr>
            <w:tcW w:w="1134" w:type="dxa"/>
            <w:tcBorders>
              <w:left w:val="single" w:sz="4" w:space="0" w:color="auto"/>
              <w:right w:val="single" w:sz="4" w:space="0" w:color="auto"/>
            </w:tcBorders>
            <w:shd w:val="clear" w:color="auto" w:fill="92D050"/>
          </w:tcPr>
          <w:p w14:paraId="4A10547B" w14:textId="77777777" w:rsidR="006A4528" w:rsidRPr="009D2B0C" w:rsidRDefault="006A4528" w:rsidP="00C63D09">
            <w:pPr>
              <w:jc w:val="center"/>
              <w:rPr>
                <w:sz w:val="20"/>
                <w:szCs w:val="20"/>
                <w:highlight w:val="yellow"/>
              </w:rPr>
            </w:pPr>
            <w:r w:rsidRPr="009D2B0C">
              <w:rPr>
                <w:sz w:val="20"/>
                <w:szCs w:val="20"/>
              </w:rPr>
              <w:t>4,3</w:t>
            </w:r>
          </w:p>
        </w:tc>
        <w:tc>
          <w:tcPr>
            <w:tcW w:w="1276" w:type="dxa"/>
            <w:tcBorders>
              <w:left w:val="single" w:sz="4" w:space="0" w:color="auto"/>
              <w:right w:val="single" w:sz="18" w:space="0" w:color="000000" w:themeColor="text1"/>
            </w:tcBorders>
            <w:shd w:val="clear" w:color="auto" w:fill="92D050"/>
          </w:tcPr>
          <w:p w14:paraId="6F85C2DB" w14:textId="77777777" w:rsidR="006A4528" w:rsidRPr="009D2B0C" w:rsidRDefault="006A4528" w:rsidP="00C63D09">
            <w:pPr>
              <w:jc w:val="center"/>
              <w:rPr>
                <w:sz w:val="20"/>
                <w:szCs w:val="20"/>
                <w:highlight w:val="yellow"/>
              </w:rPr>
            </w:pPr>
            <w:r w:rsidRPr="009D2B0C">
              <w:rPr>
                <w:sz w:val="20"/>
                <w:szCs w:val="20"/>
              </w:rPr>
              <w:t>4,2</w:t>
            </w:r>
          </w:p>
        </w:tc>
        <w:tc>
          <w:tcPr>
            <w:tcW w:w="1276" w:type="dxa"/>
            <w:tcBorders>
              <w:top w:val="single" w:sz="4" w:space="0" w:color="auto"/>
              <w:left w:val="single" w:sz="18" w:space="0" w:color="000000" w:themeColor="text1"/>
              <w:bottom w:val="single" w:sz="4" w:space="0" w:color="auto"/>
              <w:right w:val="single" w:sz="4" w:space="0" w:color="auto"/>
            </w:tcBorders>
            <w:shd w:val="clear" w:color="auto" w:fill="FFFF00"/>
          </w:tcPr>
          <w:p w14:paraId="79913308" w14:textId="77777777" w:rsidR="006A4528" w:rsidRPr="009D2B0C" w:rsidRDefault="006A4528" w:rsidP="00C63D09">
            <w:pPr>
              <w:jc w:val="center"/>
              <w:rPr>
                <w:sz w:val="20"/>
                <w:szCs w:val="20"/>
                <w:highlight w:val="yellow"/>
              </w:rPr>
            </w:pPr>
            <w:r w:rsidRPr="009D2B0C">
              <w:rPr>
                <w:sz w:val="20"/>
                <w:szCs w:val="20"/>
              </w:rPr>
              <w:t>3,9</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525FB443" w14:textId="77777777" w:rsidR="006A4528" w:rsidRPr="009D2B0C" w:rsidRDefault="006A4528" w:rsidP="00C63D09">
            <w:pPr>
              <w:jc w:val="center"/>
              <w:rPr>
                <w:sz w:val="20"/>
                <w:szCs w:val="20"/>
                <w:highlight w:val="yellow"/>
              </w:rPr>
            </w:pPr>
            <w:r w:rsidRPr="009D2B0C">
              <w:rPr>
                <w:sz w:val="20"/>
                <w:szCs w:val="20"/>
              </w:rPr>
              <w:t>4,0</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3C936002" w14:textId="77777777" w:rsidR="006A4528" w:rsidRPr="009D2B0C" w:rsidRDefault="006A4528" w:rsidP="00C63D09">
            <w:pPr>
              <w:jc w:val="center"/>
              <w:rPr>
                <w:sz w:val="20"/>
                <w:szCs w:val="20"/>
                <w:highlight w:val="yellow"/>
              </w:rPr>
            </w:pPr>
            <w:r w:rsidRPr="009D2B0C">
              <w:rPr>
                <w:sz w:val="20"/>
                <w:szCs w:val="20"/>
              </w:rPr>
              <w:t>3,9</w:t>
            </w:r>
          </w:p>
        </w:tc>
      </w:tr>
      <w:tr w:rsidR="006A4528" w:rsidRPr="009D2B0C" w14:paraId="38C6F2C0" w14:textId="77777777" w:rsidTr="00C63D09">
        <w:trPr>
          <w:trHeight w:val="274"/>
        </w:trPr>
        <w:tc>
          <w:tcPr>
            <w:tcW w:w="1864" w:type="dxa"/>
            <w:tcBorders>
              <w:left w:val="single" w:sz="4" w:space="0" w:color="auto"/>
              <w:right w:val="single" w:sz="4" w:space="0" w:color="auto"/>
            </w:tcBorders>
          </w:tcPr>
          <w:p w14:paraId="5D8BB838" w14:textId="77777777" w:rsidR="006A4528" w:rsidRPr="009D2B0C" w:rsidRDefault="006A4528" w:rsidP="00C63D09">
            <w:pPr>
              <w:rPr>
                <w:bCs/>
                <w:sz w:val="20"/>
                <w:szCs w:val="20"/>
              </w:rPr>
            </w:pPr>
            <w:r w:rsidRPr="009D2B0C">
              <w:rPr>
                <w:bCs/>
                <w:sz w:val="20"/>
                <w:szCs w:val="20"/>
              </w:rPr>
              <w:t>Motivasjon</w:t>
            </w:r>
          </w:p>
        </w:tc>
        <w:tc>
          <w:tcPr>
            <w:tcW w:w="1108" w:type="dxa"/>
            <w:tcBorders>
              <w:left w:val="single" w:sz="4" w:space="0" w:color="auto"/>
              <w:right w:val="single" w:sz="4" w:space="0" w:color="auto"/>
            </w:tcBorders>
            <w:shd w:val="clear" w:color="auto" w:fill="FF0000"/>
          </w:tcPr>
          <w:p w14:paraId="5427350D" w14:textId="77777777" w:rsidR="006A4528" w:rsidRPr="009D2B0C" w:rsidRDefault="006A4528" w:rsidP="00C63D09">
            <w:pPr>
              <w:jc w:val="center"/>
              <w:rPr>
                <w:sz w:val="20"/>
                <w:szCs w:val="20"/>
                <w:highlight w:val="yellow"/>
              </w:rPr>
            </w:pPr>
            <w:r w:rsidRPr="009D2B0C">
              <w:rPr>
                <w:sz w:val="20"/>
                <w:szCs w:val="20"/>
              </w:rPr>
              <w:t>3,3</w:t>
            </w:r>
          </w:p>
        </w:tc>
        <w:tc>
          <w:tcPr>
            <w:tcW w:w="1134" w:type="dxa"/>
            <w:tcBorders>
              <w:left w:val="single" w:sz="4" w:space="0" w:color="auto"/>
              <w:right w:val="single" w:sz="4" w:space="0" w:color="auto"/>
            </w:tcBorders>
            <w:shd w:val="clear" w:color="auto" w:fill="FF0000"/>
          </w:tcPr>
          <w:p w14:paraId="7F2B2576" w14:textId="77777777" w:rsidR="006A4528" w:rsidRPr="009D2B0C" w:rsidRDefault="006A4528" w:rsidP="00C63D09">
            <w:pPr>
              <w:jc w:val="center"/>
              <w:rPr>
                <w:sz w:val="20"/>
                <w:szCs w:val="20"/>
                <w:highlight w:val="yellow"/>
              </w:rPr>
            </w:pPr>
            <w:r w:rsidRPr="009D2B0C">
              <w:rPr>
                <w:sz w:val="20"/>
                <w:szCs w:val="20"/>
              </w:rPr>
              <w:t>3,5</w:t>
            </w:r>
          </w:p>
        </w:tc>
        <w:tc>
          <w:tcPr>
            <w:tcW w:w="1276" w:type="dxa"/>
            <w:tcBorders>
              <w:left w:val="single" w:sz="4" w:space="0" w:color="auto"/>
              <w:right w:val="single" w:sz="18" w:space="0" w:color="000000" w:themeColor="text1"/>
            </w:tcBorders>
            <w:shd w:val="clear" w:color="auto" w:fill="FF0000"/>
          </w:tcPr>
          <w:p w14:paraId="354915BB" w14:textId="77777777" w:rsidR="006A4528" w:rsidRPr="009D2B0C" w:rsidRDefault="006A4528" w:rsidP="00C63D09">
            <w:pPr>
              <w:jc w:val="center"/>
              <w:rPr>
                <w:sz w:val="20"/>
                <w:szCs w:val="20"/>
                <w:highlight w:val="yellow"/>
              </w:rPr>
            </w:pPr>
            <w:r w:rsidRPr="009D2B0C">
              <w:rPr>
                <w:sz w:val="20"/>
                <w:szCs w:val="20"/>
              </w:rPr>
              <w:t>3,4</w:t>
            </w:r>
          </w:p>
        </w:tc>
        <w:tc>
          <w:tcPr>
            <w:tcW w:w="1276" w:type="dxa"/>
            <w:tcBorders>
              <w:top w:val="single" w:sz="4" w:space="0" w:color="auto"/>
              <w:left w:val="single" w:sz="18" w:space="0" w:color="000000" w:themeColor="text1"/>
              <w:bottom w:val="single" w:sz="4" w:space="0" w:color="auto"/>
              <w:right w:val="single" w:sz="4" w:space="0" w:color="auto"/>
            </w:tcBorders>
            <w:shd w:val="clear" w:color="auto" w:fill="FF0000"/>
          </w:tcPr>
          <w:p w14:paraId="4FD37622" w14:textId="77777777" w:rsidR="006A4528" w:rsidRPr="009D2B0C" w:rsidRDefault="006A4528" w:rsidP="00C63D09">
            <w:pPr>
              <w:jc w:val="center"/>
              <w:rPr>
                <w:sz w:val="20"/>
                <w:szCs w:val="20"/>
                <w:highlight w:val="yellow"/>
              </w:rPr>
            </w:pPr>
            <w:r w:rsidRPr="009D2B0C">
              <w:rPr>
                <w:sz w:val="20"/>
                <w:szCs w:val="20"/>
              </w:rPr>
              <w:t>3,1</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14:paraId="7E67CFF6" w14:textId="77777777" w:rsidR="006A4528" w:rsidRPr="009D2B0C" w:rsidRDefault="006A4528" w:rsidP="00C63D09">
            <w:pPr>
              <w:jc w:val="center"/>
              <w:rPr>
                <w:sz w:val="20"/>
                <w:szCs w:val="20"/>
                <w:highlight w:val="yellow"/>
              </w:rPr>
            </w:pPr>
            <w:r w:rsidRPr="009D2B0C">
              <w:rPr>
                <w:sz w:val="20"/>
                <w:szCs w:val="20"/>
              </w:rPr>
              <w:t>3,3</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14:paraId="6FA219DC" w14:textId="77777777" w:rsidR="006A4528" w:rsidRPr="009D2B0C" w:rsidRDefault="006A4528" w:rsidP="00C63D09">
            <w:pPr>
              <w:jc w:val="center"/>
              <w:rPr>
                <w:sz w:val="20"/>
                <w:szCs w:val="20"/>
                <w:highlight w:val="yellow"/>
              </w:rPr>
            </w:pPr>
            <w:r w:rsidRPr="009D2B0C">
              <w:rPr>
                <w:sz w:val="20"/>
                <w:szCs w:val="20"/>
              </w:rPr>
              <w:t>3,2</w:t>
            </w:r>
          </w:p>
        </w:tc>
      </w:tr>
      <w:tr w:rsidR="006A4528" w:rsidRPr="009D2B0C" w14:paraId="51C0B9A3" w14:textId="77777777" w:rsidTr="00C63D09">
        <w:trPr>
          <w:trHeight w:val="532"/>
        </w:trPr>
        <w:tc>
          <w:tcPr>
            <w:tcW w:w="1864" w:type="dxa"/>
            <w:tcBorders>
              <w:left w:val="single" w:sz="4" w:space="0" w:color="auto"/>
              <w:right w:val="single" w:sz="4" w:space="0" w:color="auto"/>
            </w:tcBorders>
          </w:tcPr>
          <w:p w14:paraId="435B83E5" w14:textId="77777777" w:rsidR="006A4528" w:rsidRPr="009D2B0C" w:rsidRDefault="006A4528" w:rsidP="00C63D09">
            <w:pPr>
              <w:rPr>
                <w:bCs/>
                <w:sz w:val="20"/>
                <w:szCs w:val="20"/>
              </w:rPr>
            </w:pPr>
            <w:r w:rsidRPr="009D2B0C">
              <w:rPr>
                <w:bCs/>
                <w:sz w:val="20"/>
                <w:szCs w:val="20"/>
              </w:rPr>
              <w:t>Vurdering for læring</w:t>
            </w:r>
          </w:p>
        </w:tc>
        <w:tc>
          <w:tcPr>
            <w:tcW w:w="1108" w:type="dxa"/>
            <w:tcBorders>
              <w:left w:val="single" w:sz="4" w:space="0" w:color="auto"/>
              <w:right w:val="single" w:sz="4" w:space="0" w:color="auto"/>
            </w:tcBorders>
            <w:shd w:val="clear" w:color="auto" w:fill="FF0000"/>
          </w:tcPr>
          <w:p w14:paraId="28DFC15C" w14:textId="77777777" w:rsidR="006A4528" w:rsidRPr="009D2B0C" w:rsidRDefault="006A4528" w:rsidP="00C63D09">
            <w:pPr>
              <w:jc w:val="center"/>
              <w:rPr>
                <w:sz w:val="20"/>
                <w:szCs w:val="20"/>
                <w:highlight w:val="yellow"/>
              </w:rPr>
            </w:pPr>
            <w:r w:rsidRPr="009D2B0C">
              <w:rPr>
                <w:sz w:val="20"/>
                <w:szCs w:val="20"/>
              </w:rPr>
              <w:t>3,3</w:t>
            </w:r>
          </w:p>
        </w:tc>
        <w:tc>
          <w:tcPr>
            <w:tcW w:w="1134" w:type="dxa"/>
            <w:tcBorders>
              <w:left w:val="single" w:sz="4" w:space="0" w:color="auto"/>
              <w:right w:val="single" w:sz="4" w:space="0" w:color="auto"/>
            </w:tcBorders>
            <w:shd w:val="clear" w:color="auto" w:fill="FFFF00"/>
          </w:tcPr>
          <w:p w14:paraId="2B099FBE" w14:textId="77777777" w:rsidR="006A4528" w:rsidRPr="009D2B0C" w:rsidRDefault="006A4528" w:rsidP="00C63D09">
            <w:pPr>
              <w:jc w:val="center"/>
              <w:rPr>
                <w:sz w:val="20"/>
                <w:szCs w:val="20"/>
                <w:highlight w:val="yellow"/>
              </w:rPr>
            </w:pPr>
            <w:r w:rsidRPr="009D2B0C">
              <w:rPr>
                <w:sz w:val="20"/>
                <w:szCs w:val="20"/>
              </w:rPr>
              <w:t>3,7</w:t>
            </w:r>
          </w:p>
        </w:tc>
        <w:tc>
          <w:tcPr>
            <w:tcW w:w="1276" w:type="dxa"/>
            <w:tcBorders>
              <w:left w:val="single" w:sz="4" w:space="0" w:color="auto"/>
              <w:right w:val="single" w:sz="18" w:space="0" w:color="000000" w:themeColor="text1"/>
            </w:tcBorders>
            <w:shd w:val="clear" w:color="auto" w:fill="FFFF00"/>
          </w:tcPr>
          <w:p w14:paraId="2B421424" w14:textId="77777777" w:rsidR="006A4528" w:rsidRPr="009D2B0C" w:rsidRDefault="006A4528" w:rsidP="00C63D09">
            <w:pPr>
              <w:jc w:val="center"/>
              <w:rPr>
                <w:sz w:val="20"/>
                <w:szCs w:val="20"/>
                <w:highlight w:val="yellow"/>
              </w:rPr>
            </w:pPr>
            <w:r w:rsidRPr="009D2B0C">
              <w:rPr>
                <w:sz w:val="20"/>
                <w:szCs w:val="20"/>
              </w:rPr>
              <w:t>3,7</w:t>
            </w:r>
          </w:p>
        </w:tc>
        <w:tc>
          <w:tcPr>
            <w:tcW w:w="1276" w:type="dxa"/>
            <w:tcBorders>
              <w:top w:val="single" w:sz="4" w:space="0" w:color="auto"/>
              <w:left w:val="single" w:sz="18" w:space="0" w:color="000000" w:themeColor="text1"/>
              <w:bottom w:val="single" w:sz="4" w:space="0" w:color="auto"/>
              <w:right w:val="single" w:sz="4" w:space="0" w:color="auto"/>
            </w:tcBorders>
            <w:shd w:val="clear" w:color="auto" w:fill="FF0000"/>
          </w:tcPr>
          <w:p w14:paraId="210B73EF" w14:textId="77777777" w:rsidR="006A4528" w:rsidRPr="009D2B0C" w:rsidRDefault="006A4528" w:rsidP="00C63D09">
            <w:pPr>
              <w:jc w:val="center"/>
              <w:rPr>
                <w:sz w:val="20"/>
                <w:szCs w:val="20"/>
                <w:highlight w:val="yellow"/>
              </w:rPr>
            </w:pPr>
            <w:r w:rsidRPr="009D2B0C">
              <w:rPr>
                <w:sz w:val="20"/>
                <w:szCs w:val="20"/>
              </w:rPr>
              <w:t>3,2</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14:paraId="4F6B5CE8" w14:textId="77777777" w:rsidR="006A4528" w:rsidRPr="009D2B0C" w:rsidRDefault="006A4528" w:rsidP="00C63D09">
            <w:pPr>
              <w:jc w:val="center"/>
              <w:rPr>
                <w:sz w:val="20"/>
                <w:szCs w:val="20"/>
                <w:highlight w:val="yellow"/>
              </w:rPr>
            </w:pPr>
            <w:r w:rsidRPr="009D2B0C">
              <w:rPr>
                <w:sz w:val="20"/>
                <w:szCs w:val="20"/>
              </w:rPr>
              <w:t>3,3</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14:paraId="64D81C40" w14:textId="77777777" w:rsidR="006A4528" w:rsidRPr="009D2B0C" w:rsidRDefault="006A4528" w:rsidP="00C63D09">
            <w:pPr>
              <w:jc w:val="center"/>
              <w:rPr>
                <w:sz w:val="20"/>
                <w:szCs w:val="20"/>
                <w:highlight w:val="yellow"/>
              </w:rPr>
            </w:pPr>
            <w:r w:rsidRPr="009D2B0C">
              <w:rPr>
                <w:sz w:val="20"/>
                <w:szCs w:val="20"/>
              </w:rPr>
              <w:t>3,2</w:t>
            </w:r>
          </w:p>
        </w:tc>
      </w:tr>
      <w:tr w:rsidR="006A4528" w:rsidRPr="009D2B0C" w14:paraId="0B9AD03C" w14:textId="77777777" w:rsidTr="00C63D09">
        <w:trPr>
          <w:trHeight w:val="342"/>
        </w:trPr>
        <w:tc>
          <w:tcPr>
            <w:tcW w:w="1864" w:type="dxa"/>
            <w:tcBorders>
              <w:left w:val="single" w:sz="4" w:space="0" w:color="auto"/>
              <w:right w:val="single" w:sz="4" w:space="0" w:color="auto"/>
            </w:tcBorders>
          </w:tcPr>
          <w:p w14:paraId="699E7BC0" w14:textId="77777777" w:rsidR="006A4528" w:rsidRPr="009D2B0C" w:rsidRDefault="006A4528" w:rsidP="00C63D09">
            <w:pPr>
              <w:rPr>
                <w:bCs/>
                <w:sz w:val="20"/>
                <w:szCs w:val="20"/>
              </w:rPr>
            </w:pPr>
            <w:r w:rsidRPr="009D2B0C">
              <w:rPr>
                <w:bCs/>
                <w:sz w:val="20"/>
                <w:szCs w:val="20"/>
              </w:rPr>
              <w:t>Støtte hjemmefra</w:t>
            </w:r>
          </w:p>
        </w:tc>
        <w:tc>
          <w:tcPr>
            <w:tcW w:w="1108" w:type="dxa"/>
            <w:tcBorders>
              <w:left w:val="single" w:sz="4" w:space="0" w:color="auto"/>
              <w:right w:val="single" w:sz="4" w:space="0" w:color="auto"/>
            </w:tcBorders>
            <w:shd w:val="clear" w:color="auto" w:fill="FFC000"/>
          </w:tcPr>
          <w:p w14:paraId="7FFE7746" w14:textId="77777777" w:rsidR="006A4528" w:rsidRPr="009D2B0C" w:rsidRDefault="006A4528" w:rsidP="00C63D09">
            <w:pPr>
              <w:jc w:val="center"/>
              <w:rPr>
                <w:sz w:val="20"/>
                <w:szCs w:val="20"/>
                <w:highlight w:val="yellow"/>
              </w:rPr>
            </w:pPr>
            <w:r w:rsidRPr="009D2B0C">
              <w:rPr>
                <w:sz w:val="20"/>
                <w:szCs w:val="20"/>
              </w:rPr>
              <w:t>3,7</w:t>
            </w:r>
          </w:p>
        </w:tc>
        <w:tc>
          <w:tcPr>
            <w:tcW w:w="1134" w:type="dxa"/>
            <w:tcBorders>
              <w:left w:val="single" w:sz="4" w:space="0" w:color="auto"/>
              <w:right w:val="single" w:sz="4" w:space="0" w:color="auto"/>
            </w:tcBorders>
            <w:shd w:val="clear" w:color="auto" w:fill="92D050"/>
          </w:tcPr>
          <w:p w14:paraId="6032A24D" w14:textId="77777777" w:rsidR="006A4528" w:rsidRPr="009D2B0C" w:rsidRDefault="006A4528" w:rsidP="00C63D09">
            <w:pPr>
              <w:jc w:val="center"/>
              <w:rPr>
                <w:sz w:val="20"/>
                <w:szCs w:val="20"/>
                <w:highlight w:val="yellow"/>
              </w:rPr>
            </w:pPr>
            <w:r w:rsidRPr="009D2B0C">
              <w:rPr>
                <w:sz w:val="20"/>
                <w:szCs w:val="20"/>
              </w:rPr>
              <w:t>4,3</w:t>
            </w:r>
          </w:p>
        </w:tc>
        <w:tc>
          <w:tcPr>
            <w:tcW w:w="1276" w:type="dxa"/>
            <w:tcBorders>
              <w:left w:val="single" w:sz="4" w:space="0" w:color="auto"/>
              <w:right w:val="single" w:sz="18" w:space="0" w:color="000000" w:themeColor="text1"/>
            </w:tcBorders>
            <w:shd w:val="clear" w:color="auto" w:fill="92D050"/>
          </w:tcPr>
          <w:p w14:paraId="11895724" w14:textId="77777777" w:rsidR="006A4528" w:rsidRPr="009D2B0C" w:rsidRDefault="006A4528" w:rsidP="00C63D09">
            <w:pPr>
              <w:jc w:val="center"/>
              <w:rPr>
                <w:sz w:val="20"/>
                <w:szCs w:val="20"/>
                <w:highlight w:val="yellow"/>
              </w:rPr>
            </w:pPr>
            <w:r w:rsidRPr="009D2B0C">
              <w:rPr>
                <w:sz w:val="20"/>
                <w:szCs w:val="20"/>
              </w:rPr>
              <w:t>4,2</w:t>
            </w:r>
          </w:p>
        </w:tc>
        <w:tc>
          <w:tcPr>
            <w:tcW w:w="1276" w:type="dxa"/>
            <w:tcBorders>
              <w:top w:val="single" w:sz="4" w:space="0" w:color="auto"/>
              <w:left w:val="single" w:sz="18" w:space="0" w:color="000000" w:themeColor="text1"/>
              <w:bottom w:val="single" w:sz="4" w:space="0" w:color="auto"/>
              <w:right w:val="single" w:sz="4" w:space="0" w:color="auto"/>
            </w:tcBorders>
            <w:shd w:val="clear" w:color="auto" w:fill="FFFF00"/>
          </w:tcPr>
          <w:p w14:paraId="5CE0BA85" w14:textId="77777777" w:rsidR="006A4528" w:rsidRPr="009D2B0C" w:rsidRDefault="006A4528" w:rsidP="00C63D09">
            <w:pPr>
              <w:jc w:val="center"/>
              <w:rPr>
                <w:sz w:val="20"/>
                <w:szCs w:val="20"/>
                <w:highlight w:val="yellow"/>
              </w:rPr>
            </w:pPr>
            <w:r w:rsidRPr="009D2B0C">
              <w:rPr>
                <w:sz w:val="20"/>
                <w:szCs w:val="20"/>
              </w:rPr>
              <w:t>3,9</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3460743B" w14:textId="77777777" w:rsidR="006A4528" w:rsidRPr="009D2B0C" w:rsidRDefault="006A4528" w:rsidP="00C63D09">
            <w:pPr>
              <w:jc w:val="center"/>
              <w:rPr>
                <w:sz w:val="20"/>
                <w:szCs w:val="20"/>
                <w:highlight w:val="yellow"/>
              </w:rPr>
            </w:pPr>
            <w:r w:rsidRPr="009D2B0C">
              <w:rPr>
                <w:sz w:val="20"/>
                <w:szCs w:val="20"/>
              </w:rPr>
              <w:t>4,1</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7357D532" w14:textId="77777777" w:rsidR="006A4528" w:rsidRPr="009D2B0C" w:rsidRDefault="006A4528" w:rsidP="00C63D09">
            <w:pPr>
              <w:jc w:val="center"/>
              <w:rPr>
                <w:sz w:val="20"/>
                <w:szCs w:val="20"/>
                <w:highlight w:val="yellow"/>
              </w:rPr>
            </w:pPr>
            <w:r w:rsidRPr="009D2B0C">
              <w:rPr>
                <w:sz w:val="20"/>
                <w:szCs w:val="20"/>
              </w:rPr>
              <w:t>4,0</w:t>
            </w:r>
          </w:p>
        </w:tc>
      </w:tr>
      <w:tr w:rsidR="006A4528" w:rsidRPr="009D2B0C" w14:paraId="0258E84F" w14:textId="77777777" w:rsidTr="00C63D09">
        <w:trPr>
          <w:trHeight w:val="274"/>
        </w:trPr>
        <w:tc>
          <w:tcPr>
            <w:tcW w:w="1864" w:type="dxa"/>
            <w:tcBorders>
              <w:left w:val="single" w:sz="4" w:space="0" w:color="auto"/>
              <w:bottom w:val="single" w:sz="4" w:space="0" w:color="auto"/>
              <w:right w:val="single" w:sz="4" w:space="0" w:color="auto"/>
            </w:tcBorders>
          </w:tcPr>
          <w:p w14:paraId="4D334505" w14:textId="77777777" w:rsidR="006A4528" w:rsidRPr="009D2B0C" w:rsidRDefault="006A4528" w:rsidP="00C63D09">
            <w:pPr>
              <w:rPr>
                <w:bCs/>
                <w:sz w:val="20"/>
                <w:szCs w:val="20"/>
              </w:rPr>
            </w:pPr>
            <w:r w:rsidRPr="009D2B0C">
              <w:rPr>
                <w:bCs/>
                <w:sz w:val="20"/>
                <w:szCs w:val="20"/>
              </w:rPr>
              <w:t>Mobbing</w:t>
            </w:r>
          </w:p>
        </w:tc>
        <w:tc>
          <w:tcPr>
            <w:tcW w:w="1108" w:type="dxa"/>
            <w:tcBorders>
              <w:left w:val="single" w:sz="4" w:space="0" w:color="auto"/>
              <w:bottom w:val="single" w:sz="4" w:space="0" w:color="auto"/>
              <w:right w:val="single" w:sz="4" w:space="0" w:color="auto"/>
            </w:tcBorders>
          </w:tcPr>
          <w:p w14:paraId="42EBA5A3" w14:textId="77777777" w:rsidR="006A4528" w:rsidRPr="009D2B0C" w:rsidRDefault="006A4528" w:rsidP="00C63D09">
            <w:pPr>
              <w:jc w:val="center"/>
              <w:rPr>
                <w:sz w:val="20"/>
                <w:szCs w:val="20"/>
                <w:highlight w:val="yellow"/>
              </w:rPr>
            </w:pPr>
            <w:r w:rsidRPr="009D2B0C">
              <w:rPr>
                <w:sz w:val="20"/>
                <w:szCs w:val="20"/>
              </w:rPr>
              <w:t>28%</w:t>
            </w:r>
          </w:p>
        </w:tc>
        <w:tc>
          <w:tcPr>
            <w:tcW w:w="1134" w:type="dxa"/>
            <w:tcBorders>
              <w:left w:val="single" w:sz="4" w:space="0" w:color="auto"/>
              <w:bottom w:val="single" w:sz="4" w:space="0" w:color="auto"/>
              <w:right w:val="single" w:sz="4" w:space="0" w:color="auto"/>
            </w:tcBorders>
          </w:tcPr>
          <w:p w14:paraId="653E295E" w14:textId="77777777" w:rsidR="006A4528" w:rsidRPr="009D2B0C" w:rsidRDefault="006A4528" w:rsidP="00C63D09">
            <w:pPr>
              <w:jc w:val="center"/>
              <w:rPr>
                <w:sz w:val="20"/>
                <w:szCs w:val="20"/>
                <w:highlight w:val="yellow"/>
              </w:rPr>
            </w:pPr>
            <w:r w:rsidRPr="009D2B0C">
              <w:rPr>
                <w:sz w:val="20"/>
                <w:szCs w:val="20"/>
              </w:rPr>
              <w:t>11,4%</w:t>
            </w:r>
          </w:p>
        </w:tc>
        <w:tc>
          <w:tcPr>
            <w:tcW w:w="1276" w:type="dxa"/>
            <w:tcBorders>
              <w:left w:val="single" w:sz="4" w:space="0" w:color="auto"/>
              <w:bottom w:val="single" w:sz="4" w:space="0" w:color="auto"/>
              <w:right w:val="single" w:sz="18" w:space="0" w:color="000000" w:themeColor="text1"/>
            </w:tcBorders>
          </w:tcPr>
          <w:p w14:paraId="1CC5DC1C" w14:textId="77777777" w:rsidR="006A4528" w:rsidRPr="009D2B0C" w:rsidRDefault="006A4528" w:rsidP="00C63D09">
            <w:pPr>
              <w:jc w:val="center"/>
              <w:rPr>
                <w:sz w:val="20"/>
                <w:szCs w:val="20"/>
                <w:highlight w:val="yellow"/>
              </w:rPr>
            </w:pPr>
            <w:r w:rsidRPr="009D2B0C">
              <w:rPr>
                <w:sz w:val="20"/>
                <w:szCs w:val="20"/>
              </w:rPr>
              <w:t>11,3%</w:t>
            </w:r>
          </w:p>
        </w:tc>
        <w:tc>
          <w:tcPr>
            <w:tcW w:w="1276" w:type="dxa"/>
            <w:tcBorders>
              <w:top w:val="single" w:sz="4" w:space="0" w:color="auto"/>
              <w:left w:val="single" w:sz="18" w:space="0" w:color="000000" w:themeColor="text1"/>
              <w:bottom w:val="single" w:sz="4" w:space="0" w:color="auto"/>
              <w:right w:val="single" w:sz="4" w:space="0" w:color="auto"/>
            </w:tcBorders>
          </w:tcPr>
          <w:p w14:paraId="6D99D34B" w14:textId="77777777" w:rsidR="006A4528" w:rsidRPr="009D2B0C" w:rsidRDefault="006A4528" w:rsidP="00C63D09">
            <w:pPr>
              <w:jc w:val="center"/>
              <w:rPr>
                <w:sz w:val="20"/>
                <w:szCs w:val="20"/>
                <w:highlight w:val="yellow"/>
              </w:rPr>
            </w:pPr>
            <w:r w:rsidRPr="009D2B0C">
              <w:rPr>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414BDC22" w14:textId="77777777" w:rsidR="006A4528" w:rsidRPr="009D2B0C" w:rsidRDefault="006A4528" w:rsidP="00C63D09">
            <w:pPr>
              <w:jc w:val="center"/>
              <w:rPr>
                <w:sz w:val="20"/>
                <w:szCs w:val="20"/>
                <w:highlight w:val="yellow"/>
              </w:rPr>
            </w:pPr>
            <w:r w:rsidRPr="009D2B0C">
              <w:rPr>
                <w:sz w:val="20"/>
                <w:szCs w:val="20"/>
              </w:rPr>
              <w:t>10,3%</w:t>
            </w:r>
          </w:p>
        </w:tc>
        <w:tc>
          <w:tcPr>
            <w:tcW w:w="1276" w:type="dxa"/>
            <w:tcBorders>
              <w:top w:val="single" w:sz="4" w:space="0" w:color="auto"/>
              <w:left w:val="single" w:sz="4" w:space="0" w:color="auto"/>
              <w:bottom w:val="single" w:sz="4" w:space="0" w:color="auto"/>
              <w:right w:val="single" w:sz="4" w:space="0" w:color="auto"/>
            </w:tcBorders>
          </w:tcPr>
          <w:p w14:paraId="1648CFCF" w14:textId="77777777" w:rsidR="006A4528" w:rsidRPr="009D2B0C" w:rsidRDefault="006A4528" w:rsidP="00C63D09">
            <w:pPr>
              <w:keepNext/>
              <w:jc w:val="center"/>
              <w:rPr>
                <w:sz w:val="20"/>
                <w:szCs w:val="20"/>
              </w:rPr>
            </w:pPr>
            <w:r w:rsidRPr="009D2B0C">
              <w:rPr>
                <w:sz w:val="20"/>
                <w:szCs w:val="20"/>
              </w:rPr>
              <w:t>9,6%</w:t>
            </w:r>
          </w:p>
        </w:tc>
      </w:tr>
    </w:tbl>
    <w:p w14:paraId="27D4C357" w14:textId="77777777" w:rsidR="006A4528" w:rsidRDefault="006A4528" w:rsidP="006A4528">
      <w:pPr>
        <w:pStyle w:val="Bildetekst"/>
        <w:rPr>
          <w:highlight w:val="green"/>
        </w:rPr>
      </w:pPr>
      <w:r>
        <w:t xml:space="preserve">Kilde: </w:t>
      </w:r>
      <w:proofErr w:type="spellStart"/>
      <w:r>
        <w:t>Conexus</w:t>
      </w:r>
      <w:proofErr w:type="spellEnd"/>
      <w:r>
        <w:t xml:space="preserve"> Insight</w:t>
      </w:r>
    </w:p>
    <w:p w14:paraId="2856B3A1" w14:textId="77777777" w:rsidR="006A4528" w:rsidRPr="00CC582F" w:rsidRDefault="006A4528" w:rsidP="006A4528">
      <w:pPr>
        <w:spacing w:line="240" w:lineRule="auto"/>
      </w:pPr>
      <w:r w:rsidRPr="00CC582F">
        <w:t xml:space="preserve">I tabell </w:t>
      </w:r>
      <w:r>
        <w:t>11</w:t>
      </w:r>
      <w:r w:rsidRPr="00CC582F">
        <w:t xml:space="preserve"> er det noen sentrale indikatorer som peker seg ut for kommunen. </w:t>
      </w:r>
      <w:r w:rsidRPr="00CC582F">
        <w:rPr>
          <w:i/>
          <w:iCs/>
        </w:rPr>
        <w:t>Motivasjon</w:t>
      </w:r>
      <w:r w:rsidRPr="00CC582F">
        <w:t xml:space="preserve"> og </w:t>
      </w:r>
      <w:r w:rsidRPr="00CC582F">
        <w:rPr>
          <w:i/>
          <w:iCs/>
        </w:rPr>
        <w:t xml:space="preserve">vurdering for læring </w:t>
      </w:r>
      <w:r w:rsidRPr="00CC582F">
        <w:t xml:space="preserve">har fått lav skår på begge trinn. Indikatoren motivasjon er også lav hos både fylket og landet, mens vurdering for læring peker seg ut som lavere hos kommunens 7. trinn.  </w:t>
      </w:r>
    </w:p>
    <w:p w14:paraId="2135FBDC" w14:textId="77777777" w:rsidR="006A4528" w:rsidRPr="00CC582F" w:rsidRDefault="006A4528" w:rsidP="006A4528">
      <w:pPr>
        <w:spacing w:line="240" w:lineRule="auto"/>
      </w:pPr>
      <w:r w:rsidRPr="00CC582F">
        <w:t xml:space="preserve">For 10. trinn er indikatoren </w:t>
      </w:r>
      <w:r w:rsidRPr="00CC582F">
        <w:rPr>
          <w:i/>
          <w:iCs/>
        </w:rPr>
        <w:t>mestring</w:t>
      </w:r>
      <w:r w:rsidRPr="00CC582F">
        <w:t xml:space="preserve"> lavere enn snittet på fylkes- og landsnivå. Det samme gjelder for Læringskultur, men denne er ikke havnet i rød kategori. Indikatorer som er blitt skåret høyere av 10. klasse er blant annet </w:t>
      </w:r>
      <w:r w:rsidRPr="00CC582F">
        <w:rPr>
          <w:i/>
          <w:iCs/>
        </w:rPr>
        <w:t>felles regler</w:t>
      </w:r>
      <w:r w:rsidRPr="00CC582F">
        <w:t xml:space="preserve">, </w:t>
      </w:r>
      <w:r w:rsidRPr="00CC582F">
        <w:rPr>
          <w:i/>
          <w:iCs/>
        </w:rPr>
        <w:t>trivsel</w:t>
      </w:r>
      <w:r w:rsidRPr="00CC582F">
        <w:t xml:space="preserve"> og </w:t>
      </w:r>
      <w:r w:rsidRPr="00CC582F">
        <w:rPr>
          <w:i/>
          <w:iCs/>
        </w:rPr>
        <w:t>støtte hjemmefra.</w:t>
      </w:r>
      <w:r w:rsidRPr="00CC582F">
        <w:t xml:space="preserve"> </w:t>
      </w:r>
    </w:p>
    <w:p w14:paraId="2F0BEEA1" w14:textId="77777777" w:rsidR="006A4528" w:rsidRPr="00CC582F" w:rsidRDefault="006A4528" w:rsidP="006A4528">
      <w:pPr>
        <w:spacing w:line="240" w:lineRule="auto"/>
      </w:pPr>
      <w:r w:rsidRPr="00CC582F">
        <w:t xml:space="preserve">For 7. trinn er det særlig prosentandelen under mobbing som peker seg ut, i tillegg til det som allerede er nevnt. Dette går vi i dybden på senere i resultatvisningen. Ellers peker regler og støtte fra lærerne seg ut i en mer positiv retning. </w:t>
      </w:r>
    </w:p>
    <w:p w14:paraId="77CE69CE" w14:textId="77777777" w:rsidR="006A4528" w:rsidRDefault="006A4528" w:rsidP="006A4528">
      <w:pPr>
        <w:pStyle w:val="Overskrift3"/>
      </w:pPr>
    </w:p>
    <w:p w14:paraId="44BE0370" w14:textId="77777777" w:rsidR="006A4528" w:rsidRPr="00F04CAE" w:rsidRDefault="006A4528" w:rsidP="006A4528">
      <w:pPr>
        <w:pStyle w:val="Overskrift3"/>
        <w:rPr>
          <w:rFonts w:ascii="Calibri" w:hAnsi="Calibri" w:cs="Calibri"/>
        </w:rPr>
      </w:pPr>
      <w:bookmarkStart w:id="17" w:name="_Toc230939155"/>
      <w:r w:rsidRPr="00F04CAE">
        <w:rPr>
          <w:rFonts w:ascii="Calibri" w:hAnsi="Calibri" w:cs="Calibri"/>
        </w:rPr>
        <w:t>4.2.2 Nøkkelindikatorer</w:t>
      </w:r>
      <w:bookmarkEnd w:id="17"/>
    </w:p>
    <w:p w14:paraId="4896C66A" w14:textId="77777777" w:rsidR="006A4528" w:rsidRDefault="006A4528" w:rsidP="006A4528">
      <w:pPr>
        <w:pStyle w:val="Overskrift4"/>
        <w:rPr>
          <w:rFonts w:ascii="Calibri" w:hAnsi="Calibri" w:cs="Calibri"/>
        </w:rPr>
      </w:pPr>
      <w:r w:rsidRPr="00F04CAE">
        <w:rPr>
          <w:rFonts w:ascii="Calibri" w:hAnsi="Calibri" w:cs="Calibri"/>
        </w:rPr>
        <w:t xml:space="preserve">Mobbing </w:t>
      </w:r>
    </w:p>
    <w:p w14:paraId="5B46AB78" w14:textId="77777777" w:rsidR="006A4528" w:rsidRPr="00CC582F" w:rsidRDefault="006A4528" w:rsidP="006A4528">
      <w:pPr>
        <w:spacing w:line="240" w:lineRule="auto"/>
      </w:pPr>
      <w:r w:rsidRPr="00CC582F">
        <w:t>Elever som svarer at de blir mobbet på ett eller flere av de tre hovedspørsmålene om mobbing inngår i samleskåren “Mobbing på skolen”.</w:t>
      </w:r>
    </w:p>
    <w:p w14:paraId="412D0810" w14:textId="77777777" w:rsidR="006A4528" w:rsidRPr="00127D87" w:rsidRDefault="006A4528" w:rsidP="006A4528">
      <w:pPr>
        <w:spacing w:line="240" w:lineRule="auto"/>
      </w:pPr>
      <w:r w:rsidRPr="00CC582F">
        <w:t xml:space="preserve">Tallene for mobbing har de siste årene vært prikket (betyr at det er lite mobbing). Dette gjør at vi ikke kan presentere utvikling over tid på denne indikatoren. I år ble det igjen prikket for 10. trinn, men ikke for alle spørsmålene for 7. trinn. Som vi kan </w:t>
      </w:r>
      <w:r w:rsidRPr="00516DA8">
        <w:t>se av figur 1</w:t>
      </w:r>
      <w:r>
        <w:t>0.</w:t>
      </w:r>
      <w:r w:rsidRPr="00516DA8">
        <w:t xml:space="preserve"> føler en tredjedel</w:t>
      </w:r>
      <w:r w:rsidRPr="00CC582F">
        <w:t xml:space="preserve"> av elevene på </w:t>
      </w:r>
      <w:r w:rsidRPr="00CC582F">
        <w:lastRenderedPageBreak/>
        <w:t xml:space="preserve">7. trinn i kommunen (28%) at de blir mobbet på skolen. Dette er langt høyere enn gjennomsnittet for både fylket og landet. </w:t>
      </w:r>
    </w:p>
    <w:p w14:paraId="779B361C" w14:textId="77777777" w:rsidR="006A4528" w:rsidRDefault="006A4528" w:rsidP="006A4528">
      <w:pPr>
        <w:pStyle w:val="Bildetekst"/>
        <w:keepNext/>
      </w:pPr>
      <w:r>
        <w:t xml:space="preserve">Figur </w:t>
      </w:r>
      <w:r>
        <w:fldChar w:fldCharType="begin"/>
      </w:r>
      <w:r>
        <w:instrText xml:space="preserve"> SEQ Figur \* ARABIC </w:instrText>
      </w:r>
      <w:r>
        <w:fldChar w:fldCharType="separate"/>
      </w:r>
      <w:r>
        <w:rPr>
          <w:noProof/>
        </w:rPr>
        <w:t>10</w:t>
      </w:r>
      <w:r>
        <w:fldChar w:fldCharType="end"/>
      </w:r>
      <w:r>
        <w:t xml:space="preserve">: </w:t>
      </w:r>
      <w:r w:rsidRPr="00C57F2E">
        <w:t>mobbing på skolen 7. trinn Hol kommune</w:t>
      </w:r>
    </w:p>
    <w:p w14:paraId="1877CA62" w14:textId="77777777" w:rsidR="006A4528" w:rsidRDefault="006A4528" w:rsidP="006A4528">
      <w:pPr>
        <w:keepNext/>
      </w:pPr>
      <w:r>
        <w:rPr>
          <w:rFonts w:eastAsia="Aptos"/>
          <w:noProof/>
          <w:u w:val="single"/>
        </w:rPr>
        <w:drawing>
          <wp:inline distT="0" distB="0" distL="0" distR="0" wp14:anchorId="0C4082CD" wp14:editId="21E6AF9E">
            <wp:extent cx="4593021" cy="2843049"/>
            <wp:effectExtent l="0" t="0" r="17145" b="14605"/>
            <wp:docPr id="772964917"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69BCEF8" w14:textId="77777777" w:rsidR="006A4528" w:rsidRPr="00ED7014" w:rsidRDefault="006A4528" w:rsidP="006A4528">
      <w:pPr>
        <w:pStyle w:val="Bildetekst"/>
        <w:rPr>
          <w:sz w:val="24"/>
          <w:szCs w:val="24"/>
          <w:highlight w:val="green"/>
        </w:rPr>
      </w:pPr>
      <w:r>
        <w:t>Kilde: UDIR statistikkbank</w:t>
      </w:r>
    </w:p>
    <w:p w14:paraId="625FD0DD" w14:textId="77777777" w:rsidR="006A4528" w:rsidRDefault="006A4528" w:rsidP="006A4528">
      <w:pPr>
        <w:spacing w:line="240" w:lineRule="auto"/>
      </w:pPr>
    </w:p>
    <w:p w14:paraId="7C050FC1" w14:textId="0D9DD5E6" w:rsidR="006A4528" w:rsidRDefault="006A4528" w:rsidP="00D07EBE">
      <w:pPr>
        <w:spacing w:line="240" w:lineRule="auto"/>
      </w:pPr>
      <w:r w:rsidRPr="00CC582F">
        <w:t xml:space="preserve">På grunn av dette resultatet ble det gjennomført en ny undersøkelse av læringsmiljøet ved 7. trinn på den skolen som kom dårligst ut. Det ble brukt </w:t>
      </w:r>
      <w:proofErr w:type="spellStart"/>
      <w:r w:rsidRPr="00CC582F">
        <w:t>Conexus</w:t>
      </w:r>
      <w:proofErr w:type="spellEnd"/>
      <w:r w:rsidRPr="00CC582F">
        <w:t xml:space="preserve"> Insight sin elevundersøkelse. Denne gir skolene bedre mulighet til å forstå sammenhenger bak resultatene og ikke bare se enkeltmålinger isolert. Ved å koble flere indikatorer kan man for eksempel analysere hvordan mobbing henger sammen med trivsel, motivasjon og opplevelse av trygghet. Dette gir et mer helhetlig bilde av læringsmiljøet, og gjør det enklere å sette inn riktige tiltak der behovet er størst.</w:t>
      </w:r>
    </w:p>
    <w:p w14:paraId="2F31D700" w14:textId="77777777" w:rsidR="00090615" w:rsidRPr="00376294" w:rsidRDefault="00090615" w:rsidP="00D07EBE">
      <w:pPr>
        <w:spacing w:line="240" w:lineRule="auto"/>
      </w:pPr>
    </w:p>
    <w:p w14:paraId="693A4CBB" w14:textId="77777777" w:rsidR="006A4528" w:rsidRDefault="006A4528" w:rsidP="006A4528">
      <w:pPr>
        <w:pStyle w:val="Bildetekst"/>
        <w:keepNext/>
      </w:pPr>
      <w:r>
        <w:t xml:space="preserve">Tabell </w:t>
      </w:r>
      <w:r>
        <w:fldChar w:fldCharType="begin"/>
      </w:r>
      <w:r>
        <w:instrText xml:space="preserve"> SEQ Tabell \* ARABIC </w:instrText>
      </w:r>
      <w:r>
        <w:fldChar w:fldCharType="separate"/>
      </w:r>
      <w:r>
        <w:rPr>
          <w:noProof/>
        </w:rPr>
        <w:t>12</w:t>
      </w:r>
      <w:r>
        <w:fldChar w:fldCharType="end"/>
      </w:r>
      <w:r>
        <w:t xml:space="preserve">: resultater for mobbing 7. trinn ved en skole i Hol kommune, </w:t>
      </w:r>
      <w:proofErr w:type="spellStart"/>
      <w:r>
        <w:t>Conexus</w:t>
      </w:r>
      <w:proofErr w:type="spellEnd"/>
      <w:r>
        <w:t xml:space="preserve"> elevundersøkelse.</w:t>
      </w:r>
    </w:p>
    <w:tbl>
      <w:tblPr>
        <w:tblW w:w="44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1153"/>
        <w:gridCol w:w="847"/>
        <w:gridCol w:w="2954"/>
      </w:tblGrid>
      <w:tr w:rsidR="006A4528" w14:paraId="40936938" w14:textId="77777777" w:rsidTr="00C63D09">
        <w:trPr>
          <w:trHeight w:val="270"/>
          <w:tblHeader/>
        </w:trPr>
        <w:tc>
          <w:tcPr>
            <w:tcW w:w="3142"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7C9E983E" w14:textId="77777777" w:rsidR="006A4528" w:rsidRPr="00B3708E" w:rsidRDefault="006A4528" w:rsidP="00C63D09">
            <w:pPr>
              <w:spacing w:line="240" w:lineRule="auto"/>
              <w:rPr>
                <w:rFonts w:eastAsia="Calibri"/>
                <w:b/>
                <w:bCs/>
                <w:color w:val="000000"/>
                <w:sz w:val="18"/>
                <w:szCs w:val="18"/>
              </w:rPr>
            </w:pPr>
            <w:r w:rsidRPr="00B3708E">
              <w:rPr>
                <w:rFonts w:eastAsia="Calibri"/>
                <w:b/>
                <w:bCs/>
                <w:color w:val="000000"/>
                <w:sz w:val="18"/>
                <w:szCs w:val="18"/>
              </w:rPr>
              <w:t>Utvalg</w:t>
            </w:r>
          </w:p>
        </w:tc>
        <w:tc>
          <w:tcPr>
            <w:tcW w:w="1153"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6B437B75" w14:textId="77777777" w:rsidR="006A4528" w:rsidRPr="00B3708E" w:rsidRDefault="006A4528" w:rsidP="00C63D09">
            <w:pPr>
              <w:spacing w:line="240" w:lineRule="auto"/>
              <w:jc w:val="center"/>
              <w:rPr>
                <w:rFonts w:eastAsia="Calibri"/>
                <w:b/>
                <w:bCs/>
                <w:color w:val="000000"/>
                <w:sz w:val="18"/>
                <w:szCs w:val="18"/>
              </w:rPr>
            </w:pPr>
            <w:r w:rsidRPr="00B3708E">
              <w:rPr>
                <w:rFonts w:eastAsia="Calibri"/>
                <w:b/>
                <w:bCs/>
                <w:color w:val="000000"/>
                <w:sz w:val="18"/>
                <w:szCs w:val="18"/>
              </w:rPr>
              <w:t>Nivå</w:t>
            </w:r>
          </w:p>
        </w:tc>
        <w:tc>
          <w:tcPr>
            <w:tcW w:w="847"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16E417F1" w14:textId="77777777" w:rsidR="006A4528" w:rsidRPr="00B3708E" w:rsidRDefault="006A4528" w:rsidP="00C63D09">
            <w:pPr>
              <w:spacing w:line="240" w:lineRule="auto"/>
              <w:jc w:val="center"/>
              <w:rPr>
                <w:rFonts w:eastAsia="Calibri"/>
                <w:b/>
                <w:bCs/>
                <w:color w:val="000000"/>
                <w:sz w:val="18"/>
                <w:szCs w:val="18"/>
              </w:rPr>
            </w:pPr>
            <w:r w:rsidRPr="00B3708E">
              <w:rPr>
                <w:rFonts w:eastAsia="Calibri"/>
                <w:b/>
                <w:bCs/>
                <w:color w:val="000000"/>
                <w:sz w:val="18"/>
                <w:szCs w:val="18"/>
              </w:rPr>
              <w:t>Snitt</w:t>
            </w:r>
          </w:p>
        </w:tc>
        <w:tc>
          <w:tcPr>
            <w:tcW w:w="2954" w:type="dxa"/>
            <w:tcBorders>
              <w:top w:val="single" w:sz="2" w:space="0" w:color="auto"/>
              <w:left w:val="single" w:sz="2" w:space="0" w:color="auto"/>
              <w:bottom w:val="single" w:sz="2" w:space="0" w:color="auto"/>
              <w:right w:val="single" w:sz="2" w:space="0" w:color="auto"/>
            </w:tcBorders>
            <w:shd w:val="clear" w:color="auto" w:fill="D6DCE3"/>
            <w:tcMar>
              <w:top w:w="40" w:type="dxa"/>
              <w:bottom w:w="40" w:type="dxa"/>
            </w:tcMar>
            <w:vAlign w:val="center"/>
          </w:tcPr>
          <w:p w14:paraId="47772356" w14:textId="77777777" w:rsidR="006A4528" w:rsidRPr="00B3708E" w:rsidRDefault="006A4528" w:rsidP="00C63D09">
            <w:pPr>
              <w:spacing w:line="240" w:lineRule="auto"/>
              <w:jc w:val="center"/>
              <w:rPr>
                <w:rFonts w:eastAsia="Calibri"/>
                <w:b/>
                <w:bCs/>
                <w:color w:val="000000"/>
                <w:sz w:val="18"/>
                <w:szCs w:val="18"/>
              </w:rPr>
            </w:pPr>
            <w:r w:rsidRPr="00B3708E">
              <w:rPr>
                <w:rFonts w:eastAsia="Calibri"/>
                <w:b/>
                <w:bCs/>
                <w:color w:val="000000"/>
                <w:sz w:val="18"/>
                <w:szCs w:val="18"/>
              </w:rPr>
              <w:t>Grenseverdier</w:t>
            </w:r>
          </w:p>
        </w:tc>
      </w:tr>
      <w:tr w:rsidR="006A4528" w14:paraId="287AD2E2" w14:textId="77777777" w:rsidTr="00C63D09">
        <w:trPr>
          <w:trHeight w:val="178"/>
        </w:trPr>
        <w:tc>
          <w:tcPr>
            <w:tcW w:w="3142" w:type="dxa"/>
            <w:vMerge w:val="restart"/>
            <w:tcBorders>
              <w:top w:val="single" w:sz="2" w:space="0" w:color="auto"/>
              <w:left w:val="single" w:sz="2" w:space="0" w:color="auto"/>
              <w:right w:val="single" w:sz="2" w:space="0" w:color="auto"/>
            </w:tcBorders>
            <w:shd w:val="clear" w:color="auto" w:fill="FFFFFF"/>
            <w:tcMar>
              <w:top w:w="40" w:type="dxa"/>
              <w:bottom w:w="40" w:type="dxa"/>
            </w:tcMar>
            <w:vAlign w:val="center"/>
          </w:tcPr>
          <w:p w14:paraId="72384E0D" w14:textId="77777777" w:rsidR="006A4528" w:rsidRPr="00B3708E" w:rsidRDefault="006A4528" w:rsidP="00C63D09">
            <w:pPr>
              <w:spacing w:line="240" w:lineRule="auto"/>
              <w:rPr>
                <w:rFonts w:eastAsia="Calibri"/>
                <w:color w:val="000000"/>
                <w:sz w:val="18"/>
                <w:szCs w:val="18"/>
              </w:rPr>
            </w:pPr>
            <w:r w:rsidRPr="00B3708E">
              <w:rPr>
                <w:rFonts w:eastAsia="Calibri"/>
                <w:color w:val="000000"/>
                <w:sz w:val="18"/>
                <w:szCs w:val="18"/>
              </w:rPr>
              <w:t>Hol kommune (25-26)</w:t>
            </w:r>
          </w:p>
        </w:tc>
        <w:tc>
          <w:tcPr>
            <w:tcW w:w="1153" w:type="dxa"/>
            <w:vMerge w:val="restart"/>
            <w:tcBorders>
              <w:top w:val="single" w:sz="2" w:space="0" w:color="auto"/>
              <w:left w:val="single" w:sz="2" w:space="0" w:color="auto"/>
              <w:right w:val="single" w:sz="2" w:space="0" w:color="auto"/>
            </w:tcBorders>
            <w:shd w:val="clear" w:color="auto" w:fill="CF3B18"/>
            <w:tcMar>
              <w:top w:w="40" w:type="dxa"/>
              <w:bottom w:w="40" w:type="dxa"/>
            </w:tcMar>
            <w:vAlign w:val="center"/>
          </w:tcPr>
          <w:p w14:paraId="75173837" w14:textId="77777777" w:rsidR="006A4528" w:rsidRPr="00B3708E" w:rsidRDefault="006A4528" w:rsidP="00C63D09">
            <w:pPr>
              <w:spacing w:line="240" w:lineRule="auto"/>
              <w:jc w:val="center"/>
              <w:rPr>
                <w:rFonts w:eastAsia="Calibri"/>
                <w:b/>
                <w:bCs/>
                <w:color w:val="000000"/>
              </w:rPr>
            </w:pPr>
            <w:r w:rsidRPr="00B3708E">
              <w:rPr>
                <w:rFonts w:eastAsia="Calibri"/>
                <w:b/>
                <w:bCs/>
                <w:color w:val="000000"/>
              </w:rPr>
              <w:t>Rød</w:t>
            </w:r>
          </w:p>
        </w:tc>
        <w:tc>
          <w:tcPr>
            <w:tcW w:w="847" w:type="dxa"/>
            <w:vMerge w:val="restart"/>
            <w:tcBorders>
              <w:top w:val="single" w:sz="2" w:space="0" w:color="auto"/>
              <w:left w:val="single" w:sz="2" w:space="0" w:color="auto"/>
              <w:right w:val="single" w:sz="2" w:space="0" w:color="auto"/>
            </w:tcBorders>
            <w:shd w:val="clear" w:color="auto" w:fill="CF3B18"/>
            <w:tcMar>
              <w:top w:w="40" w:type="dxa"/>
              <w:bottom w:w="40" w:type="dxa"/>
            </w:tcMar>
            <w:vAlign w:val="center"/>
          </w:tcPr>
          <w:p w14:paraId="16D47A9D" w14:textId="77777777" w:rsidR="006A4528" w:rsidRPr="00B3708E" w:rsidRDefault="006A4528" w:rsidP="00C63D09">
            <w:pPr>
              <w:spacing w:line="240" w:lineRule="auto"/>
              <w:jc w:val="center"/>
              <w:rPr>
                <w:rFonts w:eastAsia="Calibri"/>
                <w:b/>
                <w:bCs/>
                <w:color w:val="000000"/>
              </w:rPr>
            </w:pPr>
            <w:r w:rsidRPr="00B3708E">
              <w:rPr>
                <w:rFonts w:eastAsia="Calibri"/>
                <w:b/>
                <w:bCs/>
                <w:color w:val="000000"/>
              </w:rPr>
              <w:t>4,37</w:t>
            </w:r>
          </w:p>
        </w:tc>
        <w:tc>
          <w:tcPr>
            <w:tcW w:w="2954" w:type="dxa"/>
            <w:tcBorders>
              <w:top w:val="single" w:sz="2" w:space="0" w:color="auto"/>
              <w:left w:val="single" w:sz="2" w:space="0" w:color="auto"/>
              <w:bottom w:val="single" w:sz="2" w:space="0" w:color="auto"/>
              <w:right w:val="single" w:sz="2" w:space="0" w:color="auto"/>
            </w:tcBorders>
            <w:shd w:val="clear" w:color="auto" w:fill="92D050"/>
            <w:tcMar>
              <w:top w:w="40" w:type="dxa"/>
              <w:bottom w:w="40" w:type="dxa"/>
            </w:tcMar>
            <w:vAlign w:val="center"/>
          </w:tcPr>
          <w:p w14:paraId="70708A69" w14:textId="77777777" w:rsidR="006A4528" w:rsidRPr="00B3708E" w:rsidRDefault="006A4528" w:rsidP="00C63D09">
            <w:pPr>
              <w:spacing w:line="240" w:lineRule="auto"/>
              <w:rPr>
                <w:rFonts w:eastAsia="Calibri"/>
                <w:color w:val="000000"/>
                <w:sz w:val="18"/>
                <w:szCs w:val="18"/>
              </w:rPr>
            </w:pPr>
            <w:r w:rsidRPr="00B3708E">
              <w:rPr>
                <w:rFonts w:eastAsia="Calibri"/>
                <w:color w:val="000000"/>
                <w:sz w:val="18"/>
                <w:szCs w:val="18"/>
              </w:rPr>
              <w:t xml:space="preserve">4,88 &lt;= Grønn &lt; 5,1 </w:t>
            </w:r>
          </w:p>
        </w:tc>
      </w:tr>
      <w:tr w:rsidR="006A4528" w14:paraId="1406DB74" w14:textId="77777777" w:rsidTr="00C63D09">
        <w:trPr>
          <w:trHeight w:val="178"/>
        </w:trPr>
        <w:tc>
          <w:tcPr>
            <w:tcW w:w="3142" w:type="dxa"/>
            <w:vMerge/>
            <w:tcBorders>
              <w:left w:val="single" w:sz="2" w:space="0" w:color="auto"/>
              <w:right w:val="single" w:sz="2" w:space="0" w:color="auto"/>
            </w:tcBorders>
            <w:shd w:val="clear" w:color="auto" w:fill="FFFFFF"/>
            <w:tcMar>
              <w:top w:w="40" w:type="dxa"/>
              <w:bottom w:w="40" w:type="dxa"/>
            </w:tcMar>
            <w:vAlign w:val="center"/>
          </w:tcPr>
          <w:p w14:paraId="0AF901F2" w14:textId="77777777" w:rsidR="006A4528" w:rsidRPr="00B3708E" w:rsidRDefault="006A4528" w:rsidP="00C63D09">
            <w:pPr>
              <w:spacing w:line="240" w:lineRule="auto"/>
              <w:rPr>
                <w:rFonts w:eastAsia="Calibri"/>
                <w:color w:val="000000"/>
                <w:sz w:val="18"/>
                <w:szCs w:val="18"/>
              </w:rPr>
            </w:pPr>
          </w:p>
        </w:tc>
        <w:tc>
          <w:tcPr>
            <w:tcW w:w="1153" w:type="dxa"/>
            <w:vMerge/>
            <w:tcBorders>
              <w:left w:val="single" w:sz="2" w:space="0" w:color="auto"/>
              <w:right w:val="single" w:sz="2" w:space="0" w:color="auto"/>
            </w:tcBorders>
            <w:shd w:val="clear" w:color="auto" w:fill="CF3B18"/>
            <w:tcMar>
              <w:top w:w="40" w:type="dxa"/>
              <w:bottom w:w="40" w:type="dxa"/>
            </w:tcMar>
            <w:vAlign w:val="center"/>
          </w:tcPr>
          <w:p w14:paraId="0DCC4C3A" w14:textId="77777777" w:rsidR="006A4528" w:rsidRPr="00B3708E" w:rsidRDefault="006A4528" w:rsidP="00C63D09">
            <w:pPr>
              <w:spacing w:line="240" w:lineRule="auto"/>
              <w:jc w:val="center"/>
              <w:rPr>
                <w:rFonts w:eastAsia="Calibri"/>
                <w:color w:val="000000"/>
                <w:sz w:val="18"/>
                <w:szCs w:val="18"/>
              </w:rPr>
            </w:pPr>
          </w:p>
        </w:tc>
        <w:tc>
          <w:tcPr>
            <w:tcW w:w="847" w:type="dxa"/>
            <w:vMerge/>
            <w:tcBorders>
              <w:left w:val="single" w:sz="2" w:space="0" w:color="auto"/>
              <w:right w:val="single" w:sz="2" w:space="0" w:color="auto"/>
            </w:tcBorders>
            <w:shd w:val="clear" w:color="auto" w:fill="CF3B18"/>
            <w:tcMar>
              <w:top w:w="40" w:type="dxa"/>
              <w:bottom w:w="40" w:type="dxa"/>
            </w:tcMar>
            <w:vAlign w:val="center"/>
          </w:tcPr>
          <w:p w14:paraId="71950018" w14:textId="77777777" w:rsidR="006A4528" w:rsidRPr="00B3708E" w:rsidRDefault="006A4528" w:rsidP="00C63D09">
            <w:pPr>
              <w:spacing w:line="240" w:lineRule="auto"/>
              <w:jc w:val="center"/>
              <w:rPr>
                <w:rFonts w:eastAsia="Calibri"/>
                <w:color w:val="000000"/>
                <w:sz w:val="18"/>
                <w:szCs w:val="18"/>
              </w:rPr>
            </w:pPr>
          </w:p>
        </w:tc>
        <w:tc>
          <w:tcPr>
            <w:tcW w:w="2954" w:type="dxa"/>
            <w:tcBorders>
              <w:top w:val="single" w:sz="2" w:space="0" w:color="auto"/>
              <w:left w:val="single" w:sz="2" w:space="0" w:color="auto"/>
              <w:bottom w:val="single" w:sz="2" w:space="0" w:color="auto"/>
              <w:right w:val="single" w:sz="2" w:space="0" w:color="auto"/>
            </w:tcBorders>
            <w:shd w:val="clear" w:color="auto" w:fill="FFFF00"/>
            <w:tcMar>
              <w:top w:w="40" w:type="dxa"/>
              <w:bottom w:w="40" w:type="dxa"/>
            </w:tcMar>
            <w:vAlign w:val="center"/>
          </w:tcPr>
          <w:p w14:paraId="7C318D4E" w14:textId="77777777" w:rsidR="006A4528" w:rsidRPr="00B3708E" w:rsidRDefault="006A4528" w:rsidP="00C63D09">
            <w:pPr>
              <w:spacing w:line="240" w:lineRule="auto"/>
              <w:rPr>
                <w:rFonts w:eastAsia="Calibri"/>
                <w:color w:val="000000"/>
                <w:sz w:val="18"/>
                <w:szCs w:val="18"/>
              </w:rPr>
            </w:pPr>
            <w:r w:rsidRPr="00B3708E">
              <w:rPr>
                <w:rFonts w:eastAsia="Calibri"/>
                <w:color w:val="000000"/>
                <w:sz w:val="18"/>
                <w:szCs w:val="18"/>
              </w:rPr>
              <w:t xml:space="preserve">4,78 &lt;= Gul &lt; 4,88 </w:t>
            </w:r>
          </w:p>
        </w:tc>
      </w:tr>
      <w:tr w:rsidR="006A4528" w14:paraId="1C9736B9" w14:textId="77777777" w:rsidTr="00C63D09">
        <w:trPr>
          <w:trHeight w:val="178"/>
        </w:trPr>
        <w:tc>
          <w:tcPr>
            <w:tcW w:w="3142" w:type="dxa"/>
            <w:vMerge/>
            <w:tcBorders>
              <w:left w:val="single" w:sz="2" w:space="0" w:color="auto"/>
              <w:right w:val="single" w:sz="2" w:space="0" w:color="auto"/>
            </w:tcBorders>
            <w:shd w:val="clear" w:color="auto" w:fill="FFFFFF"/>
            <w:tcMar>
              <w:top w:w="40" w:type="dxa"/>
              <w:bottom w:w="40" w:type="dxa"/>
            </w:tcMar>
            <w:vAlign w:val="center"/>
          </w:tcPr>
          <w:p w14:paraId="661DBD31" w14:textId="77777777" w:rsidR="006A4528" w:rsidRPr="00B3708E" w:rsidRDefault="006A4528" w:rsidP="00C63D09">
            <w:pPr>
              <w:spacing w:line="240" w:lineRule="auto"/>
              <w:rPr>
                <w:rFonts w:eastAsia="Calibri"/>
                <w:color w:val="000000"/>
                <w:sz w:val="18"/>
                <w:szCs w:val="18"/>
              </w:rPr>
            </w:pPr>
          </w:p>
        </w:tc>
        <w:tc>
          <w:tcPr>
            <w:tcW w:w="1153" w:type="dxa"/>
            <w:vMerge/>
            <w:tcBorders>
              <w:left w:val="single" w:sz="2" w:space="0" w:color="auto"/>
              <w:right w:val="single" w:sz="2" w:space="0" w:color="auto"/>
            </w:tcBorders>
            <w:shd w:val="clear" w:color="auto" w:fill="CF3B18"/>
            <w:tcMar>
              <w:top w:w="40" w:type="dxa"/>
              <w:bottom w:w="40" w:type="dxa"/>
            </w:tcMar>
            <w:vAlign w:val="center"/>
          </w:tcPr>
          <w:p w14:paraId="1DEFE8A7" w14:textId="77777777" w:rsidR="006A4528" w:rsidRPr="00B3708E" w:rsidRDefault="006A4528" w:rsidP="00C63D09">
            <w:pPr>
              <w:spacing w:line="240" w:lineRule="auto"/>
              <w:jc w:val="center"/>
              <w:rPr>
                <w:rFonts w:eastAsia="Calibri"/>
                <w:color w:val="000000"/>
                <w:sz w:val="18"/>
                <w:szCs w:val="18"/>
              </w:rPr>
            </w:pPr>
          </w:p>
        </w:tc>
        <w:tc>
          <w:tcPr>
            <w:tcW w:w="847" w:type="dxa"/>
            <w:vMerge/>
            <w:tcBorders>
              <w:left w:val="single" w:sz="2" w:space="0" w:color="auto"/>
              <w:right w:val="single" w:sz="2" w:space="0" w:color="auto"/>
            </w:tcBorders>
            <w:shd w:val="clear" w:color="auto" w:fill="CF3B18"/>
            <w:tcMar>
              <w:top w:w="40" w:type="dxa"/>
              <w:bottom w:w="40" w:type="dxa"/>
            </w:tcMar>
            <w:vAlign w:val="center"/>
          </w:tcPr>
          <w:p w14:paraId="17BD1F12" w14:textId="77777777" w:rsidR="006A4528" w:rsidRPr="00B3708E" w:rsidRDefault="006A4528" w:rsidP="00C63D09">
            <w:pPr>
              <w:spacing w:line="240" w:lineRule="auto"/>
              <w:jc w:val="center"/>
              <w:rPr>
                <w:rFonts w:eastAsia="Calibri"/>
                <w:color w:val="000000"/>
                <w:sz w:val="18"/>
                <w:szCs w:val="18"/>
              </w:rPr>
            </w:pPr>
          </w:p>
        </w:tc>
        <w:tc>
          <w:tcPr>
            <w:tcW w:w="2954" w:type="dxa"/>
            <w:tcBorders>
              <w:top w:val="single" w:sz="2" w:space="0" w:color="auto"/>
              <w:left w:val="single" w:sz="2" w:space="0" w:color="auto"/>
              <w:bottom w:val="single" w:sz="2" w:space="0" w:color="auto"/>
              <w:right w:val="single" w:sz="2" w:space="0" w:color="auto"/>
            </w:tcBorders>
            <w:shd w:val="clear" w:color="auto" w:fill="FFC000"/>
            <w:tcMar>
              <w:top w:w="40" w:type="dxa"/>
              <w:bottom w:w="40" w:type="dxa"/>
            </w:tcMar>
            <w:vAlign w:val="center"/>
          </w:tcPr>
          <w:p w14:paraId="4D5DA531" w14:textId="77777777" w:rsidR="006A4528" w:rsidRPr="00B3708E" w:rsidRDefault="006A4528" w:rsidP="00C63D09">
            <w:pPr>
              <w:spacing w:line="240" w:lineRule="auto"/>
              <w:rPr>
                <w:rFonts w:eastAsia="Calibri"/>
                <w:color w:val="000000"/>
                <w:sz w:val="18"/>
                <w:szCs w:val="18"/>
              </w:rPr>
            </w:pPr>
            <w:r w:rsidRPr="00B3708E">
              <w:rPr>
                <w:rFonts w:eastAsia="Calibri"/>
                <w:color w:val="000000"/>
                <w:sz w:val="18"/>
                <w:szCs w:val="18"/>
              </w:rPr>
              <w:t xml:space="preserve">4,69 &lt;= Oransje &lt; 4,78 </w:t>
            </w:r>
          </w:p>
        </w:tc>
      </w:tr>
      <w:tr w:rsidR="006A4528" w14:paraId="3B83EBA6" w14:textId="77777777" w:rsidTr="00C63D09">
        <w:trPr>
          <w:trHeight w:val="178"/>
        </w:trPr>
        <w:tc>
          <w:tcPr>
            <w:tcW w:w="3142" w:type="dxa"/>
            <w:vMerge/>
            <w:tcBorders>
              <w:left w:val="single" w:sz="2" w:space="0" w:color="auto"/>
              <w:bottom w:val="single" w:sz="2" w:space="0" w:color="auto"/>
              <w:right w:val="single" w:sz="2" w:space="0" w:color="auto"/>
            </w:tcBorders>
            <w:shd w:val="clear" w:color="auto" w:fill="FFFFFF"/>
            <w:tcMar>
              <w:top w:w="40" w:type="dxa"/>
              <w:bottom w:w="40" w:type="dxa"/>
            </w:tcMar>
            <w:vAlign w:val="center"/>
          </w:tcPr>
          <w:p w14:paraId="701B1C97" w14:textId="77777777" w:rsidR="006A4528" w:rsidRPr="00B3708E" w:rsidRDefault="006A4528" w:rsidP="00C63D09">
            <w:pPr>
              <w:spacing w:line="240" w:lineRule="auto"/>
              <w:rPr>
                <w:rFonts w:eastAsia="Calibri"/>
                <w:color w:val="000000"/>
                <w:sz w:val="18"/>
                <w:szCs w:val="18"/>
              </w:rPr>
            </w:pPr>
          </w:p>
        </w:tc>
        <w:tc>
          <w:tcPr>
            <w:tcW w:w="1153" w:type="dxa"/>
            <w:vMerge/>
            <w:tcBorders>
              <w:left w:val="single" w:sz="2" w:space="0" w:color="auto"/>
              <w:bottom w:val="single" w:sz="2" w:space="0" w:color="auto"/>
              <w:right w:val="single" w:sz="2" w:space="0" w:color="auto"/>
            </w:tcBorders>
            <w:shd w:val="clear" w:color="auto" w:fill="CF3B18"/>
            <w:tcMar>
              <w:top w:w="40" w:type="dxa"/>
              <w:bottom w:w="40" w:type="dxa"/>
            </w:tcMar>
            <w:vAlign w:val="center"/>
          </w:tcPr>
          <w:p w14:paraId="5B24AE56" w14:textId="77777777" w:rsidR="006A4528" w:rsidRPr="00B3708E" w:rsidRDefault="006A4528" w:rsidP="00C63D09">
            <w:pPr>
              <w:spacing w:line="240" w:lineRule="auto"/>
              <w:jc w:val="center"/>
              <w:rPr>
                <w:rFonts w:eastAsia="Calibri"/>
                <w:color w:val="000000"/>
                <w:sz w:val="18"/>
                <w:szCs w:val="18"/>
              </w:rPr>
            </w:pPr>
          </w:p>
        </w:tc>
        <w:tc>
          <w:tcPr>
            <w:tcW w:w="847" w:type="dxa"/>
            <w:vMerge/>
            <w:tcBorders>
              <w:left w:val="single" w:sz="2" w:space="0" w:color="auto"/>
              <w:bottom w:val="single" w:sz="2" w:space="0" w:color="auto"/>
              <w:right w:val="single" w:sz="2" w:space="0" w:color="auto"/>
            </w:tcBorders>
            <w:shd w:val="clear" w:color="auto" w:fill="CF3B18"/>
            <w:tcMar>
              <w:top w:w="40" w:type="dxa"/>
              <w:bottom w:w="40" w:type="dxa"/>
            </w:tcMar>
            <w:vAlign w:val="center"/>
          </w:tcPr>
          <w:p w14:paraId="2940FF39" w14:textId="77777777" w:rsidR="006A4528" w:rsidRPr="00B3708E" w:rsidRDefault="006A4528" w:rsidP="00C63D09">
            <w:pPr>
              <w:spacing w:line="240" w:lineRule="auto"/>
              <w:jc w:val="center"/>
              <w:rPr>
                <w:rFonts w:eastAsia="Calibri"/>
                <w:color w:val="000000"/>
                <w:sz w:val="18"/>
                <w:szCs w:val="18"/>
              </w:rPr>
            </w:pPr>
          </w:p>
        </w:tc>
        <w:tc>
          <w:tcPr>
            <w:tcW w:w="2954" w:type="dxa"/>
            <w:tcBorders>
              <w:top w:val="single" w:sz="2" w:space="0" w:color="auto"/>
              <w:left w:val="single" w:sz="2" w:space="0" w:color="auto"/>
              <w:bottom w:val="single" w:sz="2" w:space="0" w:color="auto"/>
              <w:right w:val="single" w:sz="2" w:space="0" w:color="auto"/>
            </w:tcBorders>
            <w:shd w:val="clear" w:color="auto" w:fill="FF0000"/>
            <w:tcMar>
              <w:top w:w="40" w:type="dxa"/>
              <w:bottom w:w="40" w:type="dxa"/>
            </w:tcMar>
            <w:vAlign w:val="center"/>
          </w:tcPr>
          <w:p w14:paraId="3D8BE95A" w14:textId="77777777" w:rsidR="006A4528" w:rsidRPr="00B3708E" w:rsidRDefault="006A4528" w:rsidP="00C63D09">
            <w:pPr>
              <w:keepNext/>
              <w:spacing w:line="240" w:lineRule="auto"/>
              <w:rPr>
                <w:rFonts w:eastAsia="Calibri"/>
                <w:color w:val="000000"/>
                <w:sz w:val="18"/>
                <w:szCs w:val="18"/>
              </w:rPr>
            </w:pPr>
            <w:r w:rsidRPr="00B3708E">
              <w:rPr>
                <w:rFonts w:eastAsia="Calibri"/>
                <w:color w:val="000000"/>
                <w:sz w:val="18"/>
                <w:szCs w:val="18"/>
              </w:rPr>
              <w:t>1,0 &lt;= Rød &lt; 4,69</w:t>
            </w:r>
          </w:p>
        </w:tc>
      </w:tr>
    </w:tbl>
    <w:p w14:paraId="07107FA0" w14:textId="4A57CADC" w:rsidR="006A4528" w:rsidRPr="00090615" w:rsidRDefault="006A4528" w:rsidP="00090615">
      <w:pPr>
        <w:pStyle w:val="Bildetekst"/>
        <w:rPr>
          <w:highlight w:val="green"/>
        </w:rPr>
      </w:pPr>
      <w:r>
        <w:t xml:space="preserve">Kilde: </w:t>
      </w:r>
      <w:proofErr w:type="spellStart"/>
      <w:r>
        <w:t>Conexus</w:t>
      </w:r>
      <w:proofErr w:type="spellEnd"/>
      <w:r>
        <w:t xml:space="preserve"> Insight</w:t>
      </w:r>
    </w:p>
    <w:p w14:paraId="1EFCC24B" w14:textId="77777777" w:rsidR="006A4528" w:rsidRPr="00CC582F" w:rsidRDefault="006A4528" w:rsidP="006A4528">
      <w:pPr>
        <w:spacing w:line="240" w:lineRule="auto"/>
      </w:pPr>
      <w:r w:rsidRPr="00CC582F">
        <w:t xml:space="preserve">Resultatet fra den nye elevundersøkelsen (tabell </w:t>
      </w:r>
      <w:r>
        <w:t>12</w:t>
      </w:r>
      <w:r w:rsidRPr="00CC582F">
        <w:t xml:space="preserve">) indikerte også et for høyt nivå av mobbing blant 7. trinn. Resultatet blir analysert under neste delkapittel. </w:t>
      </w:r>
    </w:p>
    <w:p w14:paraId="61B66E51" w14:textId="77777777" w:rsidR="006A4528" w:rsidRDefault="006A4528" w:rsidP="006A4528">
      <w:pPr>
        <w:rPr>
          <w:highlight w:val="green"/>
        </w:rPr>
      </w:pPr>
    </w:p>
    <w:p w14:paraId="2EB306AC" w14:textId="77777777" w:rsidR="006A4528" w:rsidRPr="00823196" w:rsidRDefault="006A4528" w:rsidP="006A4528">
      <w:pPr>
        <w:pStyle w:val="Overskrift4"/>
        <w:rPr>
          <w:rFonts w:ascii="Calibri" w:hAnsi="Calibri" w:cs="Calibri"/>
        </w:rPr>
      </w:pPr>
      <w:r w:rsidRPr="00823196">
        <w:rPr>
          <w:rFonts w:ascii="Calibri" w:hAnsi="Calibri" w:cs="Calibri"/>
        </w:rPr>
        <w:lastRenderedPageBreak/>
        <w:t xml:space="preserve">Trivsel </w:t>
      </w:r>
    </w:p>
    <w:p w14:paraId="2513C7E2" w14:textId="77777777" w:rsidR="006A4528" w:rsidRPr="00CC582F" w:rsidRDefault="006A4528" w:rsidP="006A4528">
      <w:r w:rsidRPr="00CC582F">
        <w:t>Indikatoren viser elevenes generelle trivsel på skolen (UDIR, 2020).</w:t>
      </w:r>
    </w:p>
    <w:p w14:paraId="02E7E2F3" w14:textId="77777777" w:rsidR="006A4528" w:rsidRDefault="006A4528" w:rsidP="006A4528">
      <w:pPr>
        <w:pStyle w:val="Bildetekst"/>
        <w:keepNext/>
      </w:pPr>
      <w:r>
        <w:t xml:space="preserve">Figur </w:t>
      </w:r>
      <w:r>
        <w:fldChar w:fldCharType="begin"/>
      </w:r>
      <w:r>
        <w:instrText xml:space="preserve"> SEQ Figur \* ARABIC </w:instrText>
      </w:r>
      <w:r>
        <w:fldChar w:fldCharType="separate"/>
      </w:r>
      <w:r>
        <w:rPr>
          <w:noProof/>
        </w:rPr>
        <w:t>11</w:t>
      </w:r>
      <w:r>
        <w:fldChar w:fldCharType="end"/>
      </w:r>
      <w:r>
        <w:t>: utvikling av måleindikatoren Trivsel i 7. trinn for kommunen, fylket og nasjonalt (Insight total).</w:t>
      </w:r>
    </w:p>
    <w:p w14:paraId="14FA4073" w14:textId="77777777" w:rsidR="006A4528" w:rsidRDefault="006A4528" w:rsidP="006A4528">
      <w:pPr>
        <w:keepNext/>
      </w:pPr>
      <w:r w:rsidRPr="00B37155">
        <w:rPr>
          <w:rFonts w:eastAsia="Aptos"/>
          <w:noProof/>
        </w:rPr>
        <w:drawing>
          <wp:inline distT="0" distB="0" distL="0" distR="0" wp14:anchorId="29EBFC45" wp14:editId="5D399B90">
            <wp:extent cx="3859066" cy="1823073"/>
            <wp:effectExtent l="0" t="0" r="8255" b="6350"/>
            <wp:docPr id="2049305297" name="Bilde 1" descr="Et bilde som inneholder tekst, skjermbilde, line,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305297" name="Bilde 1" descr="Et bilde som inneholder tekst, skjermbilde, line, diagram&#10;&#10;KI-generert innhold kan være feil."/>
                    <pic:cNvPicPr/>
                  </pic:nvPicPr>
                  <pic:blipFill>
                    <a:blip r:embed="rId23"/>
                    <a:stretch>
                      <a:fillRect/>
                    </a:stretch>
                  </pic:blipFill>
                  <pic:spPr>
                    <a:xfrm>
                      <a:off x="0" y="0"/>
                      <a:ext cx="3888914" cy="1837174"/>
                    </a:xfrm>
                    <a:prstGeom prst="rect">
                      <a:avLst/>
                    </a:prstGeom>
                  </pic:spPr>
                </pic:pic>
              </a:graphicData>
            </a:graphic>
          </wp:inline>
        </w:drawing>
      </w:r>
    </w:p>
    <w:p w14:paraId="5F8729C9" w14:textId="77777777" w:rsidR="006A4528" w:rsidRPr="00051492" w:rsidRDefault="006A4528" w:rsidP="006A4528">
      <w:pPr>
        <w:pStyle w:val="Bildetekst"/>
        <w:rPr>
          <w:highlight w:val="green"/>
        </w:rPr>
      </w:pPr>
      <w:r>
        <w:t xml:space="preserve">Kilde: </w:t>
      </w:r>
      <w:proofErr w:type="spellStart"/>
      <w:r>
        <w:t>Conexus</w:t>
      </w:r>
      <w:proofErr w:type="spellEnd"/>
      <w:r>
        <w:t xml:space="preserve"> Insight</w:t>
      </w:r>
    </w:p>
    <w:p w14:paraId="5F5AE2BA" w14:textId="77777777" w:rsidR="006A4528" w:rsidRDefault="006A4528" w:rsidP="006A4528">
      <w:pPr>
        <w:pStyle w:val="Bildetekst"/>
        <w:keepNext/>
      </w:pPr>
      <w:r>
        <w:t xml:space="preserve">Figur </w:t>
      </w:r>
      <w:r>
        <w:fldChar w:fldCharType="begin"/>
      </w:r>
      <w:r>
        <w:instrText xml:space="preserve"> SEQ Figur \* ARABIC </w:instrText>
      </w:r>
      <w:r>
        <w:fldChar w:fldCharType="separate"/>
      </w:r>
      <w:r>
        <w:rPr>
          <w:noProof/>
        </w:rPr>
        <w:t>12</w:t>
      </w:r>
      <w:r>
        <w:fldChar w:fldCharType="end"/>
      </w:r>
      <w:r>
        <w:t xml:space="preserve">: </w:t>
      </w:r>
      <w:r w:rsidRPr="00B972F5">
        <w:t>utvikling av måleindikatoren Trivsel i 10. trinn for kommunen, fylket og nasjonalt (Insight total).</w:t>
      </w:r>
    </w:p>
    <w:p w14:paraId="3CB8EA30" w14:textId="77777777" w:rsidR="006A4528" w:rsidRDefault="006A4528" w:rsidP="006A4528">
      <w:pPr>
        <w:keepNext/>
      </w:pPr>
      <w:r w:rsidRPr="00AF4A8F">
        <w:rPr>
          <w:rFonts w:eastAsia="Aptos"/>
          <w:noProof/>
        </w:rPr>
        <w:drawing>
          <wp:inline distT="0" distB="0" distL="0" distR="0" wp14:anchorId="0611BB82" wp14:editId="715315AF">
            <wp:extent cx="3852545" cy="1828102"/>
            <wp:effectExtent l="0" t="0" r="0" b="1270"/>
            <wp:docPr id="854077755" name="Bilde 1" descr="Et bilde som inneholder tekst, skjermbilde, line,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077755" name="Bilde 1" descr="Et bilde som inneholder tekst, skjermbilde, line, diagram&#10;&#10;KI-generert innhold kan være feil."/>
                    <pic:cNvPicPr/>
                  </pic:nvPicPr>
                  <pic:blipFill>
                    <a:blip r:embed="rId24"/>
                    <a:stretch>
                      <a:fillRect/>
                    </a:stretch>
                  </pic:blipFill>
                  <pic:spPr>
                    <a:xfrm>
                      <a:off x="0" y="0"/>
                      <a:ext cx="3865902" cy="1834440"/>
                    </a:xfrm>
                    <a:prstGeom prst="rect">
                      <a:avLst/>
                    </a:prstGeom>
                  </pic:spPr>
                </pic:pic>
              </a:graphicData>
            </a:graphic>
          </wp:inline>
        </w:drawing>
      </w:r>
    </w:p>
    <w:p w14:paraId="1CFD0D81" w14:textId="77777777" w:rsidR="006A4528" w:rsidRDefault="006A4528" w:rsidP="006A4528">
      <w:pPr>
        <w:pStyle w:val="Bildetekst"/>
      </w:pPr>
      <w:r>
        <w:t xml:space="preserve">Kilde: </w:t>
      </w:r>
      <w:proofErr w:type="spellStart"/>
      <w:r w:rsidRPr="00B91970">
        <w:t>Conexus</w:t>
      </w:r>
      <w:proofErr w:type="spellEnd"/>
      <w:r w:rsidRPr="00B91970">
        <w:t xml:space="preserve"> Insight</w:t>
      </w:r>
    </w:p>
    <w:p w14:paraId="32FBCE14" w14:textId="77777777" w:rsidR="006A4528" w:rsidRPr="00051492" w:rsidRDefault="006A4528" w:rsidP="006A4528"/>
    <w:p w14:paraId="626D2059" w14:textId="7F98AE99" w:rsidR="00090615" w:rsidRDefault="006A4528" w:rsidP="00A304D3">
      <w:pPr>
        <w:spacing w:line="240" w:lineRule="auto"/>
      </w:pPr>
      <w:r w:rsidRPr="00CC582F">
        <w:t xml:space="preserve">Figurene over viser veldig forskjellig utvikling i denne indikatoren på de to klassetrinnene. På 7. trinn er trivselen lavere for dette trinet sammenlignet med tidligere år og gjennomsnittet er også lavere enn for både fylket og landet. I 10. trinn er det motsatt hvor indikatoren har steget sammenliknet med de siste to årene, samt er på ca. samme nivå som fylket og det nasjonale snittet. </w:t>
      </w:r>
    </w:p>
    <w:p w14:paraId="076EB451" w14:textId="77777777" w:rsidR="00A304D3" w:rsidRDefault="00A304D3" w:rsidP="00A304D3">
      <w:pPr>
        <w:spacing w:line="240" w:lineRule="auto"/>
      </w:pPr>
    </w:p>
    <w:p w14:paraId="008918EE" w14:textId="77777777" w:rsidR="00A304D3" w:rsidRDefault="00A304D3" w:rsidP="00A304D3">
      <w:pPr>
        <w:spacing w:line="240" w:lineRule="auto"/>
      </w:pPr>
    </w:p>
    <w:p w14:paraId="32B8D7B3" w14:textId="77777777" w:rsidR="00A304D3" w:rsidRDefault="00A304D3" w:rsidP="00A304D3">
      <w:pPr>
        <w:spacing w:line="240" w:lineRule="auto"/>
      </w:pPr>
    </w:p>
    <w:p w14:paraId="0DBADFBE" w14:textId="77777777" w:rsidR="00A304D3" w:rsidRDefault="00A304D3" w:rsidP="00A304D3">
      <w:pPr>
        <w:spacing w:line="240" w:lineRule="auto"/>
      </w:pPr>
    </w:p>
    <w:p w14:paraId="37AAF422" w14:textId="77777777" w:rsidR="00A304D3" w:rsidRDefault="00A304D3" w:rsidP="00A304D3">
      <w:pPr>
        <w:spacing w:line="240" w:lineRule="auto"/>
      </w:pPr>
    </w:p>
    <w:p w14:paraId="131359C4" w14:textId="77777777" w:rsidR="00A304D3" w:rsidRPr="00635B91" w:rsidRDefault="00A304D3" w:rsidP="00A304D3">
      <w:pPr>
        <w:spacing w:line="240" w:lineRule="auto"/>
      </w:pPr>
    </w:p>
    <w:p w14:paraId="23863CC6" w14:textId="77777777" w:rsidR="006A4528" w:rsidRDefault="006A4528" w:rsidP="006A4528">
      <w:pPr>
        <w:pStyle w:val="Overskrift4"/>
        <w:rPr>
          <w:rFonts w:ascii="Calibri" w:hAnsi="Calibri" w:cs="Calibri"/>
        </w:rPr>
      </w:pPr>
      <w:r w:rsidRPr="003423D4">
        <w:rPr>
          <w:rFonts w:ascii="Calibri" w:hAnsi="Calibri" w:cs="Calibri"/>
        </w:rPr>
        <w:lastRenderedPageBreak/>
        <w:t>Motivasjon</w:t>
      </w:r>
    </w:p>
    <w:p w14:paraId="6FD637EA" w14:textId="77777777" w:rsidR="006A4528" w:rsidRDefault="006A4528" w:rsidP="006A4528">
      <w:r w:rsidRPr="00EF7734">
        <w:t>Indikatoren viser elevenes indre motivasjon, interesse og lærelyst for skolearbeidet (UDIR, 2020).</w:t>
      </w:r>
    </w:p>
    <w:p w14:paraId="082C10DC" w14:textId="77777777" w:rsidR="006A4528" w:rsidRDefault="006A4528" w:rsidP="006A4528">
      <w:pPr>
        <w:pStyle w:val="Bildetekst"/>
        <w:keepNext/>
      </w:pPr>
      <w:r>
        <w:t xml:space="preserve">Figur </w:t>
      </w:r>
      <w:r>
        <w:fldChar w:fldCharType="begin"/>
      </w:r>
      <w:r>
        <w:instrText xml:space="preserve"> SEQ Figur \* ARABIC </w:instrText>
      </w:r>
      <w:r>
        <w:fldChar w:fldCharType="separate"/>
      </w:r>
      <w:r>
        <w:rPr>
          <w:noProof/>
        </w:rPr>
        <w:t>13</w:t>
      </w:r>
      <w:r>
        <w:fldChar w:fldCharType="end"/>
      </w:r>
      <w:r>
        <w:t xml:space="preserve">: </w:t>
      </w:r>
      <w:r w:rsidRPr="002B10AF">
        <w:t xml:space="preserve">utvikling av måleindikatoren </w:t>
      </w:r>
      <w:r>
        <w:t>Motivasjon</w:t>
      </w:r>
      <w:r w:rsidRPr="002B10AF">
        <w:t xml:space="preserve"> i </w:t>
      </w:r>
      <w:r>
        <w:t>7</w:t>
      </w:r>
      <w:r w:rsidRPr="002B10AF">
        <w:t>. trinn for kommunen, fylket og nasjonalt (Insight total).</w:t>
      </w:r>
    </w:p>
    <w:p w14:paraId="1D8F7D59" w14:textId="77777777" w:rsidR="006A4528" w:rsidRDefault="006A4528" w:rsidP="006A4528">
      <w:pPr>
        <w:keepNext/>
      </w:pPr>
      <w:r w:rsidRPr="00E12D9B">
        <w:rPr>
          <w:rFonts w:eastAsia="Aptos"/>
          <w:noProof/>
        </w:rPr>
        <w:drawing>
          <wp:inline distT="0" distB="0" distL="0" distR="0" wp14:anchorId="1B73C1E7" wp14:editId="42E280FA">
            <wp:extent cx="3997083" cy="1851518"/>
            <wp:effectExtent l="0" t="0" r="3810" b="0"/>
            <wp:docPr id="1509707134" name="Bilde 1" descr="Et bilde som inneholder tekst, skjermbilde, diagram, lin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707134" name="Bilde 1" descr="Et bilde som inneholder tekst, skjermbilde, diagram, line&#10;&#10;KI-generert innhold kan være feil."/>
                    <pic:cNvPicPr/>
                  </pic:nvPicPr>
                  <pic:blipFill>
                    <a:blip r:embed="rId25"/>
                    <a:stretch>
                      <a:fillRect/>
                    </a:stretch>
                  </pic:blipFill>
                  <pic:spPr>
                    <a:xfrm>
                      <a:off x="0" y="0"/>
                      <a:ext cx="4015265" cy="1859940"/>
                    </a:xfrm>
                    <a:prstGeom prst="rect">
                      <a:avLst/>
                    </a:prstGeom>
                  </pic:spPr>
                </pic:pic>
              </a:graphicData>
            </a:graphic>
          </wp:inline>
        </w:drawing>
      </w:r>
    </w:p>
    <w:p w14:paraId="24C8865E" w14:textId="77777777" w:rsidR="006A4528" w:rsidRDefault="006A4528" w:rsidP="006A4528">
      <w:pPr>
        <w:pStyle w:val="Bildetekst"/>
        <w:rPr>
          <w:sz w:val="22"/>
          <w:szCs w:val="22"/>
        </w:rPr>
      </w:pPr>
      <w:r>
        <w:t xml:space="preserve">Kilde: </w:t>
      </w:r>
      <w:proofErr w:type="spellStart"/>
      <w:r>
        <w:t>Conexus</w:t>
      </w:r>
      <w:proofErr w:type="spellEnd"/>
      <w:r>
        <w:t xml:space="preserve"> Insight</w:t>
      </w:r>
    </w:p>
    <w:p w14:paraId="3BD77F1E" w14:textId="77777777" w:rsidR="006A4528" w:rsidRDefault="006A4528" w:rsidP="006A4528">
      <w:pPr>
        <w:pStyle w:val="Bildetekst"/>
        <w:keepNext/>
      </w:pPr>
      <w:r>
        <w:t xml:space="preserve">Figur </w:t>
      </w:r>
      <w:r>
        <w:fldChar w:fldCharType="begin"/>
      </w:r>
      <w:r>
        <w:instrText xml:space="preserve"> SEQ Figur \* ARABIC </w:instrText>
      </w:r>
      <w:r>
        <w:fldChar w:fldCharType="separate"/>
      </w:r>
      <w:r>
        <w:rPr>
          <w:noProof/>
        </w:rPr>
        <w:t>14</w:t>
      </w:r>
      <w:r>
        <w:fldChar w:fldCharType="end"/>
      </w:r>
      <w:r>
        <w:t xml:space="preserve">: </w:t>
      </w:r>
      <w:r w:rsidRPr="00C72AF0">
        <w:t xml:space="preserve">utvikling av måleindikatoren Motivasjon i </w:t>
      </w:r>
      <w:r>
        <w:t>10</w:t>
      </w:r>
      <w:r w:rsidRPr="00C72AF0">
        <w:t>. trinn for kommunen, fylket og nasjonalt (Insight total).</w:t>
      </w:r>
    </w:p>
    <w:p w14:paraId="553479DD" w14:textId="77777777" w:rsidR="006A4528" w:rsidRDefault="006A4528" w:rsidP="006A4528">
      <w:pPr>
        <w:keepNext/>
      </w:pPr>
      <w:r w:rsidRPr="00F31A64">
        <w:rPr>
          <w:rFonts w:eastAsia="Aptos"/>
          <w:b/>
          <w:bCs/>
          <w:noProof/>
        </w:rPr>
        <w:drawing>
          <wp:inline distT="0" distB="0" distL="0" distR="0" wp14:anchorId="067ACA4B" wp14:editId="2FAF600F">
            <wp:extent cx="3924000" cy="1857600"/>
            <wp:effectExtent l="0" t="0" r="635" b="9525"/>
            <wp:docPr id="1973646602" name="Bilde 1" descr="Et bilde som inneholder tekst, skjermbilde, line,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646602" name="Bilde 1" descr="Et bilde som inneholder tekst, skjermbilde, line, diagram&#10;&#10;KI-generert innhold kan være feil."/>
                    <pic:cNvPicPr/>
                  </pic:nvPicPr>
                  <pic:blipFill>
                    <a:blip r:embed="rId26"/>
                    <a:stretch>
                      <a:fillRect/>
                    </a:stretch>
                  </pic:blipFill>
                  <pic:spPr>
                    <a:xfrm>
                      <a:off x="0" y="0"/>
                      <a:ext cx="3924000" cy="1857600"/>
                    </a:xfrm>
                    <a:prstGeom prst="rect">
                      <a:avLst/>
                    </a:prstGeom>
                  </pic:spPr>
                </pic:pic>
              </a:graphicData>
            </a:graphic>
          </wp:inline>
        </w:drawing>
      </w:r>
    </w:p>
    <w:p w14:paraId="5933F690" w14:textId="77777777" w:rsidR="006A4528" w:rsidRPr="00EF7734" w:rsidRDefault="006A4528" w:rsidP="006A4528">
      <w:pPr>
        <w:pStyle w:val="Bildetekst"/>
        <w:rPr>
          <w:sz w:val="22"/>
          <w:szCs w:val="22"/>
        </w:rPr>
      </w:pPr>
      <w:r>
        <w:t xml:space="preserve">Kilde: </w:t>
      </w:r>
      <w:proofErr w:type="spellStart"/>
      <w:r w:rsidRPr="00366103">
        <w:t>Conexus</w:t>
      </w:r>
      <w:proofErr w:type="spellEnd"/>
      <w:r w:rsidRPr="00366103">
        <w:t xml:space="preserve"> Insight</w:t>
      </w:r>
    </w:p>
    <w:p w14:paraId="3986E601" w14:textId="77777777" w:rsidR="006A4528" w:rsidRDefault="006A4528" w:rsidP="006A4528"/>
    <w:p w14:paraId="0732793A" w14:textId="77777777" w:rsidR="006A4528" w:rsidRPr="00CC582F" w:rsidRDefault="006A4528" w:rsidP="006A4528">
      <w:pPr>
        <w:spacing w:line="240" w:lineRule="auto"/>
      </w:pPr>
      <w:r w:rsidRPr="00CC582F">
        <w:t xml:space="preserve">Figurene over viser at motivasjonen for skolearbeidet har sunket jevnt siden 2021 for begge trinn og alle områder, selv om 10. trinn har en økning dette skoleåret sammenlignet med i fjor. Indikatoren har vært på rødt nivå lenge og kommunen har lignende tendens som fylkes- og landsgjennomsnittet. </w:t>
      </w:r>
    </w:p>
    <w:p w14:paraId="233D04A8" w14:textId="77777777" w:rsidR="00090615" w:rsidRPr="009B7D4C" w:rsidRDefault="00090615" w:rsidP="006A4528"/>
    <w:p w14:paraId="4F4AC651" w14:textId="77777777" w:rsidR="006A4528" w:rsidRPr="000B643E" w:rsidRDefault="006A4528" w:rsidP="006A4528">
      <w:pPr>
        <w:pStyle w:val="Overskrift4"/>
        <w:rPr>
          <w:rFonts w:ascii="Calibri" w:hAnsi="Calibri" w:cs="Calibri"/>
        </w:rPr>
      </w:pPr>
      <w:r w:rsidRPr="000B643E">
        <w:rPr>
          <w:rFonts w:ascii="Calibri" w:hAnsi="Calibri" w:cs="Calibri"/>
        </w:rPr>
        <w:t xml:space="preserve">Støtte hjemmefra </w:t>
      </w:r>
    </w:p>
    <w:p w14:paraId="02A6E9D8" w14:textId="77777777" w:rsidR="006A4528" w:rsidRDefault="006A4528" w:rsidP="006A4528">
      <w:r w:rsidRPr="00773056">
        <w:t>Indikatoren viser elevenes opplevelse av interessen, støtten og oppmuntringen de får hjemmefra, når det gjelder skole og skolearbeid (UDIR, 2020).</w:t>
      </w:r>
      <w:r>
        <w:t xml:space="preserve"> </w:t>
      </w:r>
    </w:p>
    <w:p w14:paraId="5865C3D5" w14:textId="77777777" w:rsidR="006A4528" w:rsidRPr="00D249C6" w:rsidRDefault="006A4528" w:rsidP="006A4528">
      <w:pPr>
        <w:pStyle w:val="Bildetekst"/>
        <w:keepNext/>
      </w:pPr>
      <w:r w:rsidRPr="00D249C6">
        <w:lastRenderedPageBreak/>
        <w:t xml:space="preserve">Figur </w:t>
      </w:r>
      <w:r w:rsidRPr="00D249C6">
        <w:fldChar w:fldCharType="begin"/>
      </w:r>
      <w:r w:rsidRPr="00D249C6">
        <w:instrText xml:space="preserve"> SEQ Figur \* ARABIC </w:instrText>
      </w:r>
      <w:r w:rsidRPr="00D249C6">
        <w:fldChar w:fldCharType="separate"/>
      </w:r>
      <w:r>
        <w:rPr>
          <w:noProof/>
        </w:rPr>
        <w:t>15</w:t>
      </w:r>
      <w:r w:rsidRPr="00D249C6">
        <w:fldChar w:fldCharType="end"/>
      </w:r>
      <w:r w:rsidRPr="00D249C6">
        <w:t>: utvikling av måleindikatoren Støtte hjemmefra i 10. trinn for kommunen, fylket og nasjonalt (Insight total).</w:t>
      </w:r>
    </w:p>
    <w:p w14:paraId="53169D58" w14:textId="77777777" w:rsidR="006A4528" w:rsidRPr="00D249C6" w:rsidRDefault="006A4528" w:rsidP="006A4528">
      <w:pPr>
        <w:keepNext/>
      </w:pPr>
      <w:r w:rsidRPr="00D249C6">
        <w:rPr>
          <w:rFonts w:eastAsia="Aptos"/>
          <w:b/>
          <w:bCs/>
          <w:noProof/>
        </w:rPr>
        <w:drawing>
          <wp:inline distT="0" distB="0" distL="0" distR="0" wp14:anchorId="7604FDDB" wp14:editId="388BB5AB">
            <wp:extent cx="4107600" cy="1825200"/>
            <wp:effectExtent l="0" t="0" r="7620" b="3810"/>
            <wp:docPr id="567618548" name="Bilde 1" descr="Et bilde som inneholder tekst, skjermbilde, line,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618548" name="Bilde 1" descr="Et bilde som inneholder tekst, skjermbilde, line, diagram&#10;&#10;KI-generert innhold kan være feil."/>
                    <pic:cNvPicPr/>
                  </pic:nvPicPr>
                  <pic:blipFill>
                    <a:blip r:embed="rId27"/>
                    <a:stretch>
                      <a:fillRect/>
                    </a:stretch>
                  </pic:blipFill>
                  <pic:spPr>
                    <a:xfrm>
                      <a:off x="0" y="0"/>
                      <a:ext cx="4107600" cy="1825200"/>
                    </a:xfrm>
                    <a:prstGeom prst="rect">
                      <a:avLst/>
                    </a:prstGeom>
                  </pic:spPr>
                </pic:pic>
              </a:graphicData>
            </a:graphic>
          </wp:inline>
        </w:drawing>
      </w:r>
    </w:p>
    <w:p w14:paraId="259F1715" w14:textId="77777777" w:rsidR="006A4528" w:rsidRPr="00745E0A" w:rsidRDefault="006A4528" w:rsidP="006A4528">
      <w:pPr>
        <w:pStyle w:val="Bildetekst"/>
      </w:pPr>
      <w:r w:rsidRPr="00745E0A">
        <w:t xml:space="preserve">Kilde: </w:t>
      </w:r>
      <w:proofErr w:type="spellStart"/>
      <w:r w:rsidRPr="00745E0A">
        <w:t>Conexus</w:t>
      </w:r>
      <w:proofErr w:type="spellEnd"/>
      <w:r w:rsidRPr="00745E0A">
        <w:t xml:space="preserve"> </w:t>
      </w:r>
      <w:proofErr w:type="spellStart"/>
      <w:r w:rsidRPr="00745E0A">
        <w:t>Isnight</w:t>
      </w:r>
      <w:proofErr w:type="spellEnd"/>
    </w:p>
    <w:p w14:paraId="6345397F" w14:textId="77777777" w:rsidR="006A4528" w:rsidRDefault="006A4528" w:rsidP="006A4528">
      <w:pPr>
        <w:spacing w:line="240" w:lineRule="auto"/>
      </w:pPr>
      <w:r w:rsidRPr="00FA6ADD">
        <w:t>For 7. trinn har denne indikatoren sunket noe de siste årene. Den har stort sett ligget i grønn sone, men har falt til oransje dette skoleåret som tilsvarer 0,5 gjennomsnittspoeng lavere enn i 2023-24.</w:t>
      </w:r>
      <w:r>
        <w:t xml:space="preserve"> vi har ikke med en figur som viser utviklingen grunnet at denne ikke finnes i </w:t>
      </w:r>
      <w:proofErr w:type="spellStart"/>
      <w:r>
        <w:t>Conexus</w:t>
      </w:r>
      <w:proofErr w:type="spellEnd"/>
      <w:r>
        <w:t xml:space="preserve"> sin statistikkbank. </w:t>
      </w:r>
      <w:r w:rsidRPr="00FA6ADD">
        <w:t xml:space="preserve">For 10. trinn ser det ut til at indikatoren er på veg opp igjen etter et noe lavere nivå i 2023-24. Elevenes opplevelse av støtte hjemmefra har ligget stabilt på rundt 4 før dette for begge trinn. På fylkes- og nasjonalt nivå er denne indikatoren relativt stabil over tid og litt høyere enn i kommunen. </w:t>
      </w:r>
    </w:p>
    <w:p w14:paraId="71BBB82B" w14:textId="77777777" w:rsidR="006A4528" w:rsidRPr="00FA6ADD" w:rsidRDefault="006A4528" w:rsidP="006A4528">
      <w:pPr>
        <w:spacing w:line="240" w:lineRule="auto"/>
      </w:pPr>
    </w:p>
    <w:p w14:paraId="49952D33" w14:textId="77777777" w:rsidR="006A4528" w:rsidRPr="00C222DC" w:rsidRDefault="006A4528" w:rsidP="006A4528">
      <w:pPr>
        <w:pStyle w:val="Overskrift4"/>
        <w:rPr>
          <w:rFonts w:ascii="Calibri" w:hAnsi="Calibri" w:cs="Calibri"/>
        </w:rPr>
      </w:pPr>
      <w:r w:rsidRPr="00C222DC">
        <w:rPr>
          <w:rFonts w:ascii="Calibri" w:hAnsi="Calibri" w:cs="Calibri"/>
        </w:rPr>
        <w:t xml:space="preserve">Mestring </w:t>
      </w:r>
    </w:p>
    <w:p w14:paraId="79EA282D" w14:textId="238AB0EC" w:rsidR="006A4528" w:rsidRPr="00FA6ADD" w:rsidRDefault="006A4528" w:rsidP="006A4528">
      <w:pPr>
        <w:spacing w:line="240" w:lineRule="auto"/>
      </w:pPr>
      <w:r w:rsidRPr="00FA6ADD">
        <w:t>Indikatoren viser elevenes opplevelse av mestring i forbindelse med undervisning, lekser og arbeid på skolen (UDIR, 2020).</w:t>
      </w:r>
    </w:p>
    <w:p w14:paraId="27144128" w14:textId="77777777" w:rsidR="006A4528" w:rsidRDefault="006A4528" w:rsidP="006A4528">
      <w:pPr>
        <w:pStyle w:val="Bildetekst"/>
        <w:keepNext/>
      </w:pPr>
      <w:r>
        <w:t xml:space="preserve">Figur </w:t>
      </w:r>
      <w:r>
        <w:fldChar w:fldCharType="begin"/>
      </w:r>
      <w:r>
        <w:instrText xml:space="preserve"> SEQ Figur \* ARABIC </w:instrText>
      </w:r>
      <w:r>
        <w:fldChar w:fldCharType="separate"/>
      </w:r>
      <w:r>
        <w:rPr>
          <w:noProof/>
        </w:rPr>
        <w:t>16</w:t>
      </w:r>
      <w:r>
        <w:fldChar w:fldCharType="end"/>
      </w:r>
      <w:r>
        <w:t xml:space="preserve">: </w:t>
      </w:r>
      <w:r w:rsidRPr="00D249C6">
        <w:t xml:space="preserve">utvikling av måleindikatoren </w:t>
      </w:r>
      <w:r>
        <w:t>mestring</w:t>
      </w:r>
      <w:r w:rsidRPr="00D249C6">
        <w:t xml:space="preserve"> i</w:t>
      </w:r>
      <w:r>
        <w:t xml:space="preserve"> 7. trinn</w:t>
      </w:r>
      <w:r w:rsidRPr="00D249C6">
        <w:t xml:space="preserve"> for kommunen, fylket og nasjonalt (Insight total).</w:t>
      </w:r>
    </w:p>
    <w:p w14:paraId="4F146A48" w14:textId="77777777" w:rsidR="006A4528" w:rsidRDefault="006A4528" w:rsidP="006A4528">
      <w:pPr>
        <w:keepNext/>
      </w:pPr>
      <w:r w:rsidRPr="006073D5">
        <w:rPr>
          <w:rFonts w:eastAsia="Aptos"/>
          <w:b/>
          <w:bCs/>
          <w:noProof/>
        </w:rPr>
        <w:drawing>
          <wp:inline distT="0" distB="0" distL="0" distR="0" wp14:anchorId="62C52561" wp14:editId="4037E649">
            <wp:extent cx="3890460" cy="1837904"/>
            <wp:effectExtent l="0" t="0" r="0" b="0"/>
            <wp:docPr id="227584773" name="Bilde 1" descr="Et bilde som inneholder tekst, skjermbilde, line,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584773" name="Bilde 1" descr="Et bilde som inneholder tekst, skjermbilde, line, diagram&#10;&#10;KI-generert innhold kan være feil."/>
                    <pic:cNvPicPr/>
                  </pic:nvPicPr>
                  <pic:blipFill>
                    <a:blip r:embed="rId28"/>
                    <a:stretch>
                      <a:fillRect/>
                    </a:stretch>
                  </pic:blipFill>
                  <pic:spPr>
                    <a:xfrm>
                      <a:off x="0" y="0"/>
                      <a:ext cx="3915913" cy="1849928"/>
                    </a:xfrm>
                    <a:prstGeom prst="rect">
                      <a:avLst/>
                    </a:prstGeom>
                  </pic:spPr>
                </pic:pic>
              </a:graphicData>
            </a:graphic>
          </wp:inline>
        </w:drawing>
      </w:r>
    </w:p>
    <w:p w14:paraId="5D3E2253" w14:textId="77777777" w:rsidR="006A4528" w:rsidRDefault="006A4528" w:rsidP="006A4528">
      <w:pPr>
        <w:pStyle w:val="Bildetekst"/>
        <w:rPr>
          <w:sz w:val="22"/>
          <w:szCs w:val="22"/>
        </w:rPr>
      </w:pPr>
      <w:r>
        <w:t xml:space="preserve">Kilde: </w:t>
      </w:r>
      <w:proofErr w:type="spellStart"/>
      <w:r>
        <w:t>Conexus</w:t>
      </w:r>
      <w:proofErr w:type="spellEnd"/>
      <w:r>
        <w:t xml:space="preserve"> Insight</w:t>
      </w:r>
    </w:p>
    <w:p w14:paraId="33B79FA6" w14:textId="77777777" w:rsidR="006A4528" w:rsidRDefault="006A4528" w:rsidP="006A4528">
      <w:pPr>
        <w:pStyle w:val="Bildetekst"/>
        <w:keepNext/>
      </w:pPr>
      <w:r>
        <w:lastRenderedPageBreak/>
        <w:t xml:space="preserve">Figur </w:t>
      </w:r>
      <w:r>
        <w:fldChar w:fldCharType="begin"/>
      </w:r>
      <w:r>
        <w:instrText xml:space="preserve"> SEQ Figur \* ARABIC </w:instrText>
      </w:r>
      <w:r>
        <w:fldChar w:fldCharType="separate"/>
      </w:r>
      <w:r>
        <w:rPr>
          <w:noProof/>
        </w:rPr>
        <w:t>17</w:t>
      </w:r>
      <w:r>
        <w:fldChar w:fldCharType="end"/>
      </w:r>
      <w:r>
        <w:t xml:space="preserve">: </w:t>
      </w:r>
      <w:r w:rsidRPr="00763D1A">
        <w:t xml:space="preserve">utvikling av måleindikatoren mestring i </w:t>
      </w:r>
      <w:r>
        <w:t>10</w:t>
      </w:r>
      <w:r w:rsidRPr="00763D1A">
        <w:t>. trinn for kommunen, fylket og nasjonalt (Insight total).</w:t>
      </w:r>
    </w:p>
    <w:p w14:paraId="26746073" w14:textId="77777777" w:rsidR="006A4528" w:rsidRDefault="006A4528" w:rsidP="006A4528">
      <w:pPr>
        <w:keepNext/>
      </w:pPr>
      <w:r w:rsidRPr="00C012FA">
        <w:rPr>
          <w:rFonts w:eastAsia="Aptos"/>
          <w:noProof/>
        </w:rPr>
        <w:drawing>
          <wp:inline distT="0" distB="0" distL="0" distR="0" wp14:anchorId="3B8A5583" wp14:editId="44FF5802">
            <wp:extent cx="3992400" cy="1875600"/>
            <wp:effectExtent l="0" t="0" r="8255" b="0"/>
            <wp:docPr id="1749759548" name="Bilde 1" descr="Et bilde som inneholder tekst, skjermbilde, line,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759548" name="Bilde 1" descr="Et bilde som inneholder tekst, skjermbilde, line, diagram&#10;&#10;KI-generert innhold kan være feil."/>
                    <pic:cNvPicPr/>
                  </pic:nvPicPr>
                  <pic:blipFill>
                    <a:blip r:embed="rId29"/>
                    <a:stretch>
                      <a:fillRect/>
                    </a:stretch>
                  </pic:blipFill>
                  <pic:spPr>
                    <a:xfrm>
                      <a:off x="0" y="0"/>
                      <a:ext cx="3992400" cy="1875600"/>
                    </a:xfrm>
                    <a:prstGeom prst="rect">
                      <a:avLst/>
                    </a:prstGeom>
                  </pic:spPr>
                </pic:pic>
              </a:graphicData>
            </a:graphic>
          </wp:inline>
        </w:drawing>
      </w:r>
    </w:p>
    <w:p w14:paraId="59A4D7A5" w14:textId="77777777" w:rsidR="006A4528" w:rsidRPr="00C222DC" w:rsidRDefault="006A4528" w:rsidP="006A4528">
      <w:pPr>
        <w:pStyle w:val="Bildetekst"/>
        <w:rPr>
          <w:sz w:val="22"/>
          <w:szCs w:val="22"/>
        </w:rPr>
      </w:pPr>
      <w:r>
        <w:t xml:space="preserve">Kilde: </w:t>
      </w:r>
      <w:proofErr w:type="spellStart"/>
      <w:r w:rsidRPr="000D5B3A">
        <w:t>Conexus</w:t>
      </w:r>
      <w:proofErr w:type="spellEnd"/>
      <w:r w:rsidRPr="000D5B3A">
        <w:t xml:space="preserve"> Insight</w:t>
      </w:r>
    </w:p>
    <w:p w14:paraId="23F1B3CD" w14:textId="77777777" w:rsidR="006A4528" w:rsidRDefault="006A4528" w:rsidP="006A4528">
      <w:pPr>
        <w:spacing w:line="240" w:lineRule="auto"/>
      </w:pPr>
      <w:r w:rsidRPr="00FA6ADD">
        <w:t xml:space="preserve">Elevenes opplevelse av mestring er lavere for begge trinn dette skoleåret enn hva det har vært tidligere. 7. trinn lå høyt på 4,0 i et par år, men er dette skoleåret på oransje nivå. For 10. trinn har det vært en gradvis reduksjon til 3,5 og rødt nivå de siste to årene, sammenlignet med foregående skoleår. Gjennomsnittet for fylket og landet er også her jevnere over tid, men det er naturlig som tidligere nevnt at resultater i mindre utvalg vil svinge mer. </w:t>
      </w:r>
    </w:p>
    <w:p w14:paraId="0A8B97AB" w14:textId="77777777" w:rsidR="006A4528" w:rsidRPr="00FA6ADD" w:rsidRDefault="006A4528" w:rsidP="006A4528">
      <w:pPr>
        <w:spacing w:line="240" w:lineRule="auto"/>
      </w:pPr>
    </w:p>
    <w:p w14:paraId="28462695" w14:textId="77777777" w:rsidR="006A4528" w:rsidRDefault="006A4528" w:rsidP="006A4528">
      <w:pPr>
        <w:pStyle w:val="Overskrift4"/>
        <w:rPr>
          <w:rFonts w:ascii="Calibri" w:hAnsi="Calibri" w:cs="Calibri"/>
        </w:rPr>
      </w:pPr>
      <w:r w:rsidRPr="00B35344">
        <w:rPr>
          <w:rFonts w:ascii="Calibri" w:hAnsi="Calibri" w:cs="Calibri"/>
        </w:rPr>
        <w:t xml:space="preserve">Vurdering for læring </w:t>
      </w:r>
    </w:p>
    <w:p w14:paraId="6F0ED5B3" w14:textId="17E7A9E3" w:rsidR="006A4528" w:rsidRPr="004D6D8A" w:rsidRDefault="006A4528" w:rsidP="006A4528">
      <w:r w:rsidRPr="00B82486">
        <w:t>Indikatoren kartlegger elevenes opplevelse prinsippene i vurdering for læring.</w:t>
      </w:r>
      <w:r>
        <w:t xml:space="preserve"> Dette omhandler for eksempel om de føler at de får forklart målene i fagene godt nok og tilbakemeldinger i vurderingen av arbeidet deres.</w:t>
      </w:r>
    </w:p>
    <w:p w14:paraId="272926E5" w14:textId="77777777" w:rsidR="006A4528" w:rsidRPr="00AC30AD" w:rsidRDefault="006A4528" w:rsidP="006A4528">
      <w:pPr>
        <w:pStyle w:val="Bildetekst"/>
        <w:keepNext/>
      </w:pPr>
      <w:r w:rsidRPr="00AC30AD">
        <w:t xml:space="preserve">Tabell </w:t>
      </w:r>
      <w:r w:rsidRPr="00AC30AD">
        <w:fldChar w:fldCharType="begin"/>
      </w:r>
      <w:r w:rsidRPr="00AC30AD">
        <w:instrText xml:space="preserve"> SEQ Tabell \* ARABIC </w:instrText>
      </w:r>
      <w:r w:rsidRPr="00AC30AD">
        <w:fldChar w:fldCharType="separate"/>
      </w:r>
      <w:r>
        <w:rPr>
          <w:noProof/>
        </w:rPr>
        <w:t>13</w:t>
      </w:r>
      <w:r w:rsidRPr="00AC30AD">
        <w:fldChar w:fldCharType="end"/>
      </w:r>
      <w:r w:rsidRPr="00AC30AD">
        <w:t>: utvikling av måleindikatoren vurdering for læring i 7. trinn for kommunen, fylket og nasjonalt.</w:t>
      </w:r>
    </w:p>
    <w:tbl>
      <w:tblPr>
        <w:tblStyle w:val="Tabellrutenett"/>
        <w:tblW w:w="0" w:type="auto"/>
        <w:tblLook w:val="04A0" w:firstRow="1" w:lastRow="0" w:firstColumn="1" w:lastColumn="0" w:noHBand="0" w:noVBand="1"/>
      </w:tblPr>
      <w:tblGrid>
        <w:gridCol w:w="920"/>
        <w:gridCol w:w="860"/>
        <w:gridCol w:w="860"/>
        <w:gridCol w:w="819"/>
        <w:gridCol w:w="819"/>
      </w:tblGrid>
      <w:tr w:rsidR="006A4528" w:rsidRPr="00AC30AD" w14:paraId="422F2350" w14:textId="77777777" w:rsidTr="00C63D09">
        <w:trPr>
          <w:trHeight w:val="749"/>
        </w:trPr>
        <w:tc>
          <w:tcPr>
            <w:tcW w:w="0" w:type="auto"/>
          </w:tcPr>
          <w:p w14:paraId="70C5E433" w14:textId="77777777" w:rsidR="006A4528" w:rsidRPr="00AC30AD" w:rsidRDefault="006A4528" w:rsidP="00C63D09">
            <w:pPr>
              <w:spacing w:before="240" w:after="240"/>
              <w:rPr>
                <w:rFonts w:eastAsia="Aptos"/>
                <w:b/>
                <w:bCs/>
                <w:sz w:val="18"/>
                <w:szCs w:val="18"/>
              </w:rPr>
            </w:pPr>
          </w:p>
        </w:tc>
        <w:tc>
          <w:tcPr>
            <w:tcW w:w="0" w:type="auto"/>
          </w:tcPr>
          <w:p w14:paraId="72D05D87" w14:textId="77777777" w:rsidR="006A4528" w:rsidRPr="00AC30AD" w:rsidRDefault="006A4528" w:rsidP="00C63D09">
            <w:pPr>
              <w:spacing w:before="240" w:after="240"/>
              <w:rPr>
                <w:rFonts w:eastAsia="Aptos"/>
                <w:b/>
                <w:bCs/>
                <w:sz w:val="18"/>
                <w:szCs w:val="18"/>
              </w:rPr>
            </w:pPr>
            <w:r w:rsidRPr="00AC30AD">
              <w:rPr>
                <w:rFonts w:eastAsia="Aptos"/>
                <w:b/>
                <w:bCs/>
                <w:sz w:val="18"/>
                <w:szCs w:val="18"/>
              </w:rPr>
              <w:t xml:space="preserve"> 2021-22</w:t>
            </w:r>
          </w:p>
        </w:tc>
        <w:tc>
          <w:tcPr>
            <w:tcW w:w="0" w:type="auto"/>
          </w:tcPr>
          <w:p w14:paraId="3EA0FE8D" w14:textId="77777777" w:rsidR="006A4528" w:rsidRPr="00AC30AD" w:rsidRDefault="006A4528" w:rsidP="00C63D09">
            <w:pPr>
              <w:spacing w:before="240" w:after="240"/>
              <w:rPr>
                <w:rFonts w:eastAsia="Aptos"/>
                <w:b/>
                <w:bCs/>
                <w:sz w:val="18"/>
                <w:szCs w:val="18"/>
              </w:rPr>
            </w:pPr>
            <w:r w:rsidRPr="00AC30AD">
              <w:rPr>
                <w:rFonts w:eastAsia="Aptos"/>
                <w:b/>
                <w:bCs/>
                <w:sz w:val="18"/>
                <w:szCs w:val="18"/>
              </w:rPr>
              <w:t xml:space="preserve"> 2022-23</w:t>
            </w:r>
          </w:p>
        </w:tc>
        <w:tc>
          <w:tcPr>
            <w:tcW w:w="0" w:type="auto"/>
          </w:tcPr>
          <w:p w14:paraId="41524076" w14:textId="77777777" w:rsidR="006A4528" w:rsidRPr="00AC30AD" w:rsidRDefault="006A4528" w:rsidP="00C63D09">
            <w:pPr>
              <w:spacing w:before="240" w:after="240"/>
              <w:rPr>
                <w:rFonts w:eastAsia="Aptos"/>
                <w:b/>
                <w:bCs/>
                <w:sz w:val="18"/>
                <w:szCs w:val="18"/>
              </w:rPr>
            </w:pPr>
            <w:r w:rsidRPr="00AC30AD">
              <w:rPr>
                <w:rFonts w:eastAsia="Aptos"/>
                <w:b/>
                <w:bCs/>
                <w:sz w:val="18"/>
                <w:szCs w:val="18"/>
              </w:rPr>
              <w:t>2023-24</w:t>
            </w:r>
          </w:p>
        </w:tc>
        <w:tc>
          <w:tcPr>
            <w:tcW w:w="0" w:type="auto"/>
          </w:tcPr>
          <w:p w14:paraId="0B7FD586" w14:textId="77777777" w:rsidR="006A4528" w:rsidRPr="00AC30AD" w:rsidRDefault="006A4528" w:rsidP="00C63D09">
            <w:pPr>
              <w:spacing w:before="240" w:after="240"/>
              <w:rPr>
                <w:rFonts w:eastAsia="Aptos"/>
                <w:b/>
                <w:bCs/>
                <w:sz w:val="18"/>
                <w:szCs w:val="18"/>
              </w:rPr>
            </w:pPr>
            <w:r w:rsidRPr="00AC30AD">
              <w:rPr>
                <w:rFonts w:eastAsia="Aptos"/>
                <w:b/>
                <w:bCs/>
                <w:sz w:val="18"/>
                <w:szCs w:val="18"/>
              </w:rPr>
              <w:t>2025-26</w:t>
            </w:r>
          </w:p>
        </w:tc>
      </w:tr>
      <w:tr w:rsidR="006A4528" w:rsidRPr="00AC30AD" w14:paraId="370BCD51" w14:textId="77777777" w:rsidTr="00C63D09">
        <w:trPr>
          <w:trHeight w:val="749"/>
        </w:trPr>
        <w:tc>
          <w:tcPr>
            <w:tcW w:w="0" w:type="auto"/>
          </w:tcPr>
          <w:p w14:paraId="256A7F4B" w14:textId="77777777" w:rsidR="006A4528" w:rsidRPr="00AC30AD" w:rsidRDefault="006A4528" w:rsidP="00C63D09">
            <w:pPr>
              <w:spacing w:before="240" w:after="240"/>
              <w:rPr>
                <w:rFonts w:eastAsia="Aptos"/>
                <w:b/>
                <w:bCs/>
                <w:sz w:val="18"/>
                <w:szCs w:val="18"/>
              </w:rPr>
            </w:pPr>
            <w:r w:rsidRPr="00AC30AD">
              <w:rPr>
                <w:rFonts w:eastAsia="Aptos"/>
                <w:b/>
                <w:bCs/>
                <w:sz w:val="18"/>
                <w:szCs w:val="18"/>
              </w:rPr>
              <w:t xml:space="preserve">Hol </w:t>
            </w:r>
          </w:p>
        </w:tc>
        <w:tc>
          <w:tcPr>
            <w:tcW w:w="0" w:type="auto"/>
            <w:shd w:val="clear" w:color="auto" w:fill="FFFF00"/>
          </w:tcPr>
          <w:p w14:paraId="01A221D0" w14:textId="77777777" w:rsidR="006A4528" w:rsidRPr="00AC30AD" w:rsidRDefault="006A4528" w:rsidP="00C63D09">
            <w:pPr>
              <w:spacing w:before="240" w:after="240"/>
              <w:rPr>
                <w:rFonts w:eastAsia="Aptos"/>
                <w:sz w:val="18"/>
                <w:szCs w:val="18"/>
              </w:rPr>
            </w:pPr>
            <w:r w:rsidRPr="00AC30AD">
              <w:rPr>
                <w:rFonts w:eastAsia="Aptos"/>
                <w:sz w:val="18"/>
                <w:szCs w:val="18"/>
              </w:rPr>
              <w:t>3,6</w:t>
            </w:r>
          </w:p>
        </w:tc>
        <w:tc>
          <w:tcPr>
            <w:tcW w:w="0" w:type="auto"/>
            <w:shd w:val="clear" w:color="auto" w:fill="FFFF00"/>
          </w:tcPr>
          <w:p w14:paraId="43F7D991" w14:textId="77777777" w:rsidR="006A4528" w:rsidRPr="00AC30AD" w:rsidRDefault="006A4528" w:rsidP="00C63D09">
            <w:pPr>
              <w:spacing w:before="240" w:after="240"/>
              <w:rPr>
                <w:rFonts w:eastAsia="Aptos"/>
                <w:sz w:val="18"/>
                <w:szCs w:val="18"/>
              </w:rPr>
            </w:pPr>
            <w:r w:rsidRPr="00AC30AD">
              <w:rPr>
                <w:rFonts w:eastAsia="Aptos"/>
                <w:sz w:val="18"/>
                <w:szCs w:val="18"/>
              </w:rPr>
              <w:t>3,6</w:t>
            </w:r>
          </w:p>
        </w:tc>
        <w:tc>
          <w:tcPr>
            <w:tcW w:w="0" w:type="auto"/>
            <w:shd w:val="clear" w:color="auto" w:fill="92D050"/>
          </w:tcPr>
          <w:p w14:paraId="16626194" w14:textId="77777777" w:rsidR="006A4528" w:rsidRPr="00AC30AD" w:rsidRDefault="006A4528" w:rsidP="00C63D09">
            <w:pPr>
              <w:spacing w:before="240" w:after="240"/>
              <w:rPr>
                <w:rFonts w:eastAsia="Aptos"/>
                <w:sz w:val="18"/>
                <w:szCs w:val="18"/>
              </w:rPr>
            </w:pPr>
            <w:r w:rsidRPr="00AC30AD">
              <w:rPr>
                <w:rFonts w:eastAsia="Aptos"/>
                <w:sz w:val="18"/>
                <w:szCs w:val="18"/>
              </w:rPr>
              <w:t>3,8</w:t>
            </w:r>
          </w:p>
        </w:tc>
        <w:tc>
          <w:tcPr>
            <w:tcW w:w="0" w:type="auto"/>
            <w:shd w:val="clear" w:color="auto" w:fill="FF0000"/>
          </w:tcPr>
          <w:p w14:paraId="574617CC" w14:textId="77777777" w:rsidR="006A4528" w:rsidRPr="00AC30AD" w:rsidRDefault="006A4528" w:rsidP="00C63D09">
            <w:pPr>
              <w:spacing w:before="240" w:after="240"/>
              <w:rPr>
                <w:rFonts w:eastAsia="Aptos"/>
                <w:sz w:val="18"/>
                <w:szCs w:val="18"/>
              </w:rPr>
            </w:pPr>
            <w:r w:rsidRPr="00AC30AD">
              <w:rPr>
                <w:rFonts w:eastAsia="Aptos"/>
                <w:sz w:val="18"/>
                <w:szCs w:val="18"/>
              </w:rPr>
              <w:t>3,3</w:t>
            </w:r>
          </w:p>
        </w:tc>
      </w:tr>
      <w:tr w:rsidR="006A4528" w:rsidRPr="00AC30AD" w14:paraId="7BC1B31A" w14:textId="77777777" w:rsidTr="00C63D09">
        <w:trPr>
          <w:trHeight w:val="749"/>
        </w:trPr>
        <w:tc>
          <w:tcPr>
            <w:tcW w:w="0" w:type="auto"/>
          </w:tcPr>
          <w:p w14:paraId="5AD07EF5" w14:textId="77777777" w:rsidR="006A4528" w:rsidRPr="00AC30AD" w:rsidRDefault="006A4528" w:rsidP="00C63D09">
            <w:pPr>
              <w:spacing w:before="240" w:after="240"/>
              <w:rPr>
                <w:rFonts w:eastAsia="Aptos"/>
                <w:b/>
                <w:bCs/>
                <w:sz w:val="18"/>
                <w:szCs w:val="18"/>
              </w:rPr>
            </w:pPr>
            <w:r w:rsidRPr="00AC30AD">
              <w:rPr>
                <w:rFonts w:eastAsia="Aptos"/>
                <w:b/>
                <w:bCs/>
                <w:sz w:val="18"/>
                <w:szCs w:val="18"/>
              </w:rPr>
              <w:t xml:space="preserve">Buskerud </w:t>
            </w:r>
          </w:p>
        </w:tc>
        <w:tc>
          <w:tcPr>
            <w:tcW w:w="0" w:type="auto"/>
            <w:shd w:val="clear" w:color="auto" w:fill="FFC000"/>
          </w:tcPr>
          <w:p w14:paraId="0BA35160" w14:textId="77777777" w:rsidR="006A4528" w:rsidRPr="00AC30AD" w:rsidRDefault="006A4528" w:rsidP="00C63D09">
            <w:pPr>
              <w:spacing w:before="240" w:after="240"/>
              <w:rPr>
                <w:rFonts w:eastAsia="Aptos"/>
                <w:sz w:val="18"/>
                <w:szCs w:val="18"/>
              </w:rPr>
            </w:pPr>
            <w:r w:rsidRPr="00AC30AD">
              <w:rPr>
                <w:rFonts w:eastAsia="Aptos"/>
                <w:sz w:val="18"/>
                <w:szCs w:val="18"/>
              </w:rPr>
              <w:t>3,8</w:t>
            </w:r>
          </w:p>
        </w:tc>
        <w:tc>
          <w:tcPr>
            <w:tcW w:w="0" w:type="auto"/>
            <w:shd w:val="clear" w:color="auto" w:fill="FFFF00"/>
          </w:tcPr>
          <w:p w14:paraId="13759796" w14:textId="77777777" w:rsidR="006A4528" w:rsidRPr="00AC30AD" w:rsidRDefault="006A4528" w:rsidP="00C63D09">
            <w:pPr>
              <w:spacing w:before="240" w:after="240"/>
              <w:rPr>
                <w:rFonts w:eastAsia="Aptos"/>
                <w:sz w:val="18"/>
                <w:szCs w:val="18"/>
              </w:rPr>
            </w:pPr>
            <w:r w:rsidRPr="00AC30AD">
              <w:rPr>
                <w:rFonts w:eastAsia="Aptos"/>
                <w:sz w:val="18"/>
                <w:szCs w:val="18"/>
              </w:rPr>
              <w:t>3,7</w:t>
            </w:r>
          </w:p>
        </w:tc>
        <w:tc>
          <w:tcPr>
            <w:tcW w:w="0" w:type="auto"/>
            <w:shd w:val="clear" w:color="auto" w:fill="FFFF00"/>
          </w:tcPr>
          <w:p w14:paraId="21450274" w14:textId="77777777" w:rsidR="006A4528" w:rsidRPr="00AC30AD" w:rsidRDefault="006A4528" w:rsidP="00C63D09">
            <w:pPr>
              <w:spacing w:before="240" w:after="240"/>
              <w:rPr>
                <w:rFonts w:eastAsia="Aptos"/>
                <w:sz w:val="18"/>
                <w:szCs w:val="18"/>
              </w:rPr>
            </w:pPr>
            <w:r w:rsidRPr="00AC30AD">
              <w:rPr>
                <w:rFonts w:eastAsia="Aptos"/>
                <w:sz w:val="18"/>
                <w:szCs w:val="18"/>
              </w:rPr>
              <w:t>3,7</w:t>
            </w:r>
          </w:p>
        </w:tc>
        <w:tc>
          <w:tcPr>
            <w:tcW w:w="0" w:type="auto"/>
            <w:shd w:val="clear" w:color="auto" w:fill="FFFF00"/>
          </w:tcPr>
          <w:p w14:paraId="6F7BCF04" w14:textId="77777777" w:rsidR="006A4528" w:rsidRPr="00AC30AD" w:rsidRDefault="006A4528" w:rsidP="00C63D09">
            <w:pPr>
              <w:spacing w:before="240" w:after="240"/>
              <w:rPr>
                <w:rFonts w:eastAsia="Aptos"/>
                <w:sz w:val="18"/>
                <w:szCs w:val="18"/>
              </w:rPr>
            </w:pPr>
            <w:r w:rsidRPr="00AC30AD">
              <w:rPr>
                <w:rFonts w:eastAsia="Aptos"/>
                <w:sz w:val="18"/>
                <w:szCs w:val="18"/>
              </w:rPr>
              <w:t>3,7</w:t>
            </w:r>
          </w:p>
        </w:tc>
      </w:tr>
      <w:tr w:rsidR="006A4528" w:rsidRPr="00AC30AD" w14:paraId="1019ED2B" w14:textId="77777777" w:rsidTr="00C63D09">
        <w:trPr>
          <w:trHeight w:val="749"/>
        </w:trPr>
        <w:tc>
          <w:tcPr>
            <w:tcW w:w="0" w:type="auto"/>
          </w:tcPr>
          <w:p w14:paraId="5100E6F4" w14:textId="77777777" w:rsidR="006A4528" w:rsidRPr="00AC30AD" w:rsidRDefault="006A4528" w:rsidP="00C63D09">
            <w:pPr>
              <w:spacing w:before="240" w:after="240"/>
              <w:rPr>
                <w:rFonts w:eastAsia="Aptos"/>
                <w:b/>
                <w:bCs/>
                <w:sz w:val="18"/>
                <w:szCs w:val="18"/>
              </w:rPr>
            </w:pPr>
            <w:r w:rsidRPr="00AC30AD">
              <w:rPr>
                <w:rFonts w:eastAsia="Aptos"/>
                <w:b/>
                <w:bCs/>
                <w:sz w:val="18"/>
                <w:szCs w:val="18"/>
              </w:rPr>
              <w:t>Landet</w:t>
            </w:r>
          </w:p>
        </w:tc>
        <w:tc>
          <w:tcPr>
            <w:tcW w:w="0" w:type="auto"/>
            <w:shd w:val="clear" w:color="auto" w:fill="FFFF00"/>
          </w:tcPr>
          <w:p w14:paraId="2AA8F7E2" w14:textId="77777777" w:rsidR="006A4528" w:rsidRPr="00AC30AD" w:rsidRDefault="006A4528" w:rsidP="00C63D09">
            <w:pPr>
              <w:spacing w:before="240" w:after="240"/>
              <w:rPr>
                <w:rFonts w:eastAsia="Aptos"/>
                <w:sz w:val="18"/>
                <w:szCs w:val="18"/>
              </w:rPr>
            </w:pPr>
            <w:r w:rsidRPr="00AC30AD">
              <w:rPr>
                <w:rFonts w:eastAsia="Aptos"/>
                <w:sz w:val="18"/>
                <w:szCs w:val="18"/>
              </w:rPr>
              <w:t>3,7</w:t>
            </w:r>
          </w:p>
        </w:tc>
        <w:tc>
          <w:tcPr>
            <w:tcW w:w="0" w:type="auto"/>
            <w:shd w:val="clear" w:color="auto" w:fill="FFFF00"/>
          </w:tcPr>
          <w:p w14:paraId="2F3A5964" w14:textId="77777777" w:rsidR="006A4528" w:rsidRPr="00AC30AD" w:rsidRDefault="006A4528" w:rsidP="00C63D09">
            <w:pPr>
              <w:spacing w:before="240" w:after="240"/>
              <w:rPr>
                <w:rFonts w:eastAsia="Aptos"/>
                <w:sz w:val="18"/>
                <w:szCs w:val="18"/>
              </w:rPr>
            </w:pPr>
            <w:r w:rsidRPr="00AC30AD">
              <w:rPr>
                <w:rFonts w:eastAsia="Aptos"/>
                <w:sz w:val="18"/>
                <w:szCs w:val="18"/>
              </w:rPr>
              <w:t>3,7</w:t>
            </w:r>
          </w:p>
        </w:tc>
        <w:tc>
          <w:tcPr>
            <w:tcW w:w="0" w:type="auto"/>
            <w:shd w:val="clear" w:color="auto" w:fill="FFC000"/>
          </w:tcPr>
          <w:p w14:paraId="6C842552" w14:textId="77777777" w:rsidR="006A4528" w:rsidRPr="00AC30AD" w:rsidRDefault="006A4528" w:rsidP="00C63D09">
            <w:pPr>
              <w:spacing w:before="240" w:after="240"/>
              <w:rPr>
                <w:rFonts w:eastAsia="Aptos"/>
                <w:sz w:val="18"/>
                <w:szCs w:val="18"/>
              </w:rPr>
            </w:pPr>
            <w:r w:rsidRPr="00AC30AD">
              <w:rPr>
                <w:rFonts w:eastAsia="Aptos"/>
                <w:sz w:val="18"/>
                <w:szCs w:val="18"/>
              </w:rPr>
              <w:t>3,6</w:t>
            </w:r>
          </w:p>
        </w:tc>
        <w:tc>
          <w:tcPr>
            <w:tcW w:w="0" w:type="auto"/>
            <w:shd w:val="clear" w:color="auto" w:fill="FFC000"/>
          </w:tcPr>
          <w:p w14:paraId="2498AC62" w14:textId="77777777" w:rsidR="006A4528" w:rsidRPr="00AC30AD" w:rsidRDefault="006A4528" w:rsidP="00C63D09">
            <w:pPr>
              <w:keepNext/>
              <w:spacing w:before="240" w:after="240"/>
              <w:rPr>
                <w:rFonts w:eastAsia="Aptos"/>
                <w:sz w:val="18"/>
                <w:szCs w:val="18"/>
              </w:rPr>
            </w:pPr>
            <w:r w:rsidRPr="00AC30AD">
              <w:rPr>
                <w:rFonts w:eastAsia="Aptos"/>
                <w:sz w:val="18"/>
                <w:szCs w:val="18"/>
              </w:rPr>
              <w:t>3,6</w:t>
            </w:r>
          </w:p>
        </w:tc>
      </w:tr>
    </w:tbl>
    <w:p w14:paraId="4DAC3BA0" w14:textId="77777777" w:rsidR="006A4528" w:rsidRPr="00AC30AD" w:rsidRDefault="006A4528" w:rsidP="006A4528">
      <w:pPr>
        <w:pStyle w:val="Bildetekst"/>
        <w:rPr>
          <w:sz w:val="22"/>
          <w:szCs w:val="22"/>
        </w:rPr>
      </w:pPr>
      <w:r w:rsidRPr="00AC30AD">
        <w:t xml:space="preserve">Kilde: </w:t>
      </w:r>
      <w:proofErr w:type="spellStart"/>
      <w:r w:rsidRPr="00AC30AD">
        <w:t>Conexus</w:t>
      </w:r>
      <w:proofErr w:type="spellEnd"/>
      <w:r w:rsidRPr="00AC30AD">
        <w:t xml:space="preserve"> Insight</w:t>
      </w:r>
    </w:p>
    <w:p w14:paraId="63783B05" w14:textId="77777777" w:rsidR="006A4528" w:rsidRDefault="006A4528" w:rsidP="006A4528">
      <w:pPr>
        <w:pStyle w:val="Bildetekst"/>
        <w:keepNext/>
      </w:pPr>
      <w:r>
        <w:lastRenderedPageBreak/>
        <w:t xml:space="preserve">Figur </w:t>
      </w:r>
      <w:r>
        <w:fldChar w:fldCharType="begin"/>
      </w:r>
      <w:r>
        <w:instrText xml:space="preserve"> SEQ Figur \* ARABIC </w:instrText>
      </w:r>
      <w:r>
        <w:fldChar w:fldCharType="separate"/>
      </w:r>
      <w:r>
        <w:rPr>
          <w:noProof/>
        </w:rPr>
        <w:t>18</w:t>
      </w:r>
      <w:r>
        <w:fldChar w:fldCharType="end"/>
      </w:r>
      <w:r>
        <w:t xml:space="preserve">: </w:t>
      </w:r>
      <w:r w:rsidRPr="0090065B">
        <w:t xml:space="preserve">utvikling av måleindikatoren vurdering for læring i </w:t>
      </w:r>
      <w:r>
        <w:t>10</w:t>
      </w:r>
      <w:r w:rsidRPr="0090065B">
        <w:t>. trinn for kommunen, fylket og nasjonalt.</w:t>
      </w:r>
    </w:p>
    <w:p w14:paraId="167D1D1D" w14:textId="77777777" w:rsidR="006A4528" w:rsidRDefault="006A4528" w:rsidP="006A4528">
      <w:r w:rsidRPr="00CC2DFC">
        <w:rPr>
          <w:noProof/>
        </w:rPr>
        <w:drawing>
          <wp:inline distT="0" distB="0" distL="0" distR="0" wp14:anchorId="12E02144" wp14:editId="3B68EDB1">
            <wp:extent cx="3739487" cy="1796412"/>
            <wp:effectExtent l="0" t="0" r="0" b="0"/>
            <wp:docPr id="1017276694" name="Bilde 1" descr="Et bilde som inneholder tekst, skjermbilde, line,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276694" name="Bilde 1" descr="Et bilde som inneholder tekst, skjermbilde, line, diagram&#10;&#10;KI-generert innhold kan være feil."/>
                    <pic:cNvPicPr/>
                  </pic:nvPicPr>
                  <pic:blipFill>
                    <a:blip r:embed="rId30"/>
                    <a:stretch>
                      <a:fillRect/>
                    </a:stretch>
                  </pic:blipFill>
                  <pic:spPr>
                    <a:xfrm>
                      <a:off x="0" y="0"/>
                      <a:ext cx="3754051" cy="1803408"/>
                    </a:xfrm>
                    <a:prstGeom prst="rect">
                      <a:avLst/>
                    </a:prstGeom>
                  </pic:spPr>
                </pic:pic>
              </a:graphicData>
            </a:graphic>
          </wp:inline>
        </w:drawing>
      </w:r>
    </w:p>
    <w:p w14:paraId="58D2A365" w14:textId="77777777" w:rsidR="006A4528" w:rsidRDefault="006A4528" w:rsidP="006A4528">
      <w:pPr>
        <w:pStyle w:val="Bildetekst"/>
      </w:pPr>
      <w:r>
        <w:t xml:space="preserve">Kilde: </w:t>
      </w:r>
      <w:proofErr w:type="spellStart"/>
      <w:r w:rsidRPr="007C064A">
        <w:t>Conexus</w:t>
      </w:r>
      <w:proofErr w:type="spellEnd"/>
      <w:r w:rsidRPr="007C064A">
        <w:t xml:space="preserve"> Insight</w:t>
      </w:r>
    </w:p>
    <w:p w14:paraId="23D34CEF" w14:textId="77777777" w:rsidR="006A4528" w:rsidRPr="00B7637B" w:rsidRDefault="006A4528" w:rsidP="006A4528">
      <w:pPr>
        <w:spacing w:line="240" w:lineRule="auto"/>
      </w:pPr>
      <w:r w:rsidRPr="00B7637B">
        <w:t xml:space="preserve">Tabellen og figuren over viser av indikatoren vurdering for læring har vært lav over tid i 10. trinn. Dette gjelder også for landet og fylket. 7. trinn har hatt en reduksjon i denne indikatoren sammenlignet med tidligere trinn. Trinnet ligger også noe lavere enn fylkes- og landsgjennomsnittet. </w:t>
      </w:r>
    </w:p>
    <w:p w14:paraId="7C3B2E3C" w14:textId="77777777" w:rsidR="006A4528" w:rsidRPr="0017373D" w:rsidRDefault="006A4528" w:rsidP="006A4528"/>
    <w:p w14:paraId="0569A398" w14:textId="77777777" w:rsidR="006A4528" w:rsidRPr="00785B5E" w:rsidRDefault="006A4528" w:rsidP="006A4528">
      <w:pPr>
        <w:pStyle w:val="Overskrift2"/>
        <w:rPr>
          <w:rFonts w:ascii="Calibri" w:hAnsi="Calibri" w:cs="Calibri"/>
        </w:rPr>
      </w:pPr>
      <w:bookmarkStart w:id="18" w:name="_Toc230939156"/>
      <w:r w:rsidRPr="00785B5E">
        <w:rPr>
          <w:rFonts w:ascii="Calibri" w:hAnsi="Calibri" w:cs="Calibri"/>
        </w:rPr>
        <w:t>4.3 Analyse</w:t>
      </w:r>
      <w:bookmarkEnd w:id="18"/>
      <w:r w:rsidRPr="00785B5E">
        <w:rPr>
          <w:rFonts w:ascii="Calibri" w:hAnsi="Calibri" w:cs="Calibri"/>
        </w:rPr>
        <w:t xml:space="preserve"> </w:t>
      </w:r>
    </w:p>
    <w:p w14:paraId="40B5B1FF" w14:textId="77777777" w:rsidR="006A4528" w:rsidRPr="00B7637B" w:rsidRDefault="006A4528" w:rsidP="006A4528">
      <w:pPr>
        <w:spacing w:line="240" w:lineRule="auto"/>
      </w:pPr>
      <w:r w:rsidRPr="007B068F">
        <w:t>UDIR (2025a) anbefaler at</w:t>
      </w:r>
      <w:r w:rsidRPr="00E904FC">
        <w:t xml:space="preserve"> Elevundersøkelsen analyseres i sammenheng med annen relevant lokalkunnskap om elevenes læringsmiljø</w:t>
      </w:r>
      <w:r w:rsidRPr="00B7637B">
        <w:t>. Resultater fra spørreundersøkelser må forstås som et øyeblikksbilde av hvordan deltakerne opplever situasjonen på tidspunktet undersøkelsen gjennomføres (</w:t>
      </w:r>
      <w:proofErr w:type="spellStart"/>
      <w:r w:rsidRPr="00B7637B">
        <w:t>Norstat</w:t>
      </w:r>
      <w:proofErr w:type="spellEnd"/>
      <w:r w:rsidRPr="00B7637B">
        <w:t>, u.å.). I små elevgrupper vil også enkeltbesvarelser kunne påvirke resultatene i større grad enn i større utvalg. Variasjonene vil bli større, jo mindre gruppe. Analysen bygger derfor både på resultatene i undersøkelsen og på skolenes egne vurderinger av hva som kan påvirke utviklingen. Alle referanser til nasjonale tendenser er hentet fra utdanningsdirektoratets analyse «Færre elever opplever mobbing og flere er motiverte» (2025</w:t>
      </w:r>
      <w:r>
        <w:t>c</w:t>
      </w:r>
      <w:r w:rsidRPr="00B7637B">
        <w:t>).</w:t>
      </w:r>
    </w:p>
    <w:p w14:paraId="157A4AD2" w14:textId="77777777" w:rsidR="006A4528" w:rsidRPr="001B4C15" w:rsidRDefault="006A4528" w:rsidP="006A4528"/>
    <w:p w14:paraId="0F952333" w14:textId="77777777" w:rsidR="006A4528" w:rsidRPr="001B4C15" w:rsidRDefault="006A4528" w:rsidP="006A4528">
      <w:pPr>
        <w:pStyle w:val="Overskrift3"/>
      </w:pPr>
      <w:bookmarkStart w:id="19" w:name="_Toc230939157"/>
      <w:r w:rsidRPr="001B4C15">
        <w:rPr>
          <w:rFonts w:ascii="Calibri" w:hAnsi="Calibri" w:cs="Calibri"/>
        </w:rPr>
        <w:t>Overordnet</w:t>
      </w:r>
      <w:r w:rsidRPr="001B4C15">
        <w:t xml:space="preserve"> bilde</w:t>
      </w:r>
      <w:bookmarkEnd w:id="19"/>
    </w:p>
    <w:p w14:paraId="677404E3" w14:textId="77777777" w:rsidR="006A4528" w:rsidRPr="00D404BE" w:rsidRDefault="006A4528" w:rsidP="006A4528">
      <w:pPr>
        <w:spacing w:line="240" w:lineRule="auto"/>
      </w:pPr>
      <w:r w:rsidRPr="00D404BE">
        <w:t>Det er flere positive trekk i årets resultater. Både på 7. og 10. trinn skårer elevene relativt høyt på støtte fra lærerne. Dette tyder på gode relasjoner mellom elever og ansatte, og at elevene opplever å bli sett og fulgt opp i skolehverdagen. Resultatene viser også at 10. trinn skårer høyere enn fylkes- og landssnittet på indikatorene trivsel, felles regler og støtte hjemmefra. Dette kan indikere et trygt og forutsigbart læringsmiljø med god støtte rundt elevene.</w:t>
      </w:r>
    </w:p>
    <w:p w14:paraId="68EC5C7E" w14:textId="77777777" w:rsidR="006A4528" w:rsidRPr="00D404BE" w:rsidRDefault="006A4528" w:rsidP="006A4528">
      <w:pPr>
        <w:spacing w:line="240" w:lineRule="auto"/>
      </w:pPr>
      <w:r w:rsidRPr="00D404BE">
        <w:t>På 7. trinn peker særlig støtte fra lærerne og felles regler seg ut i positiv retning. Dette kan tyde på at elevene opplever tydelige voksne og struktur i skolehverdagen. Selv om enkelte indikatorer er lavere enn ønskelig, viser resultatene samtidig flere styrker som kan fungere som viktige beskyttelsesfaktorer for læring, trivsel og videre skoleutvikling.</w:t>
      </w:r>
    </w:p>
    <w:p w14:paraId="4EA53A6B" w14:textId="77777777" w:rsidR="006A4528" w:rsidRPr="005B0F94" w:rsidRDefault="006A4528" w:rsidP="006A4528"/>
    <w:p w14:paraId="33BF033F" w14:textId="77777777" w:rsidR="006A4528" w:rsidRPr="001B4C15" w:rsidRDefault="006A4528" w:rsidP="006A4528">
      <w:pPr>
        <w:pStyle w:val="Overskrift3"/>
      </w:pPr>
      <w:bookmarkStart w:id="20" w:name="_Toc230939158"/>
      <w:r w:rsidRPr="001B4C15">
        <w:t>Mobbing og skolemiljø</w:t>
      </w:r>
      <w:bookmarkEnd w:id="20"/>
    </w:p>
    <w:p w14:paraId="41EC62B3" w14:textId="77777777" w:rsidR="006A4528" w:rsidRPr="00D404BE" w:rsidRDefault="006A4528" w:rsidP="006A4528">
      <w:pPr>
        <w:spacing w:line="240" w:lineRule="auto"/>
      </w:pPr>
      <w:r w:rsidRPr="00D404BE">
        <w:t xml:space="preserve">Resultatene knyttet til mobbing på 7. trinn var bekymringsverdige dette skoleåret. Tallene ble derfor som nevnt fulgt opp med ytterligere kartlegginger. Skolen det gjaldt benyttet blant annet den nye </w:t>
      </w:r>
      <w:r w:rsidRPr="00D404BE">
        <w:lastRenderedPageBreak/>
        <w:t xml:space="preserve">elevundersøkelsen fra </w:t>
      </w:r>
      <w:proofErr w:type="spellStart"/>
      <w:r w:rsidRPr="00D404BE">
        <w:t>Conexus</w:t>
      </w:r>
      <w:proofErr w:type="spellEnd"/>
      <w:r w:rsidRPr="00D404BE">
        <w:t>, som gir bedre mulighet til å analysere sammenhenger mellom ulike indikatorer og få et mer nyansert bilde av læringsmiljøet. Dialog med skolen og analyser av utviklingen over tid tilsier at årets resultat framstår som et avvik fra tidligere år. Av hensyn til personvern og små elevgrupper analyseres ikke resultatet i detalj her</w:t>
      </w:r>
      <w:r>
        <w:t>, men skolen og skole-eier har oversikt og iverksatt tiltak</w:t>
      </w:r>
      <w:r w:rsidRPr="00D404BE">
        <w:t>.</w:t>
      </w:r>
    </w:p>
    <w:p w14:paraId="24934C90" w14:textId="77777777" w:rsidR="006A4528" w:rsidRPr="00D404BE" w:rsidRDefault="006A4528" w:rsidP="006A4528">
      <w:pPr>
        <w:spacing w:line="240" w:lineRule="auto"/>
      </w:pPr>
      <w:r w:rsidRPr="00D404BE">
        <w:t>Kommunen har over tid hatt lave mobbetall og få skolemiljøsaker. Skolen rapporterer at tiltakene som ble satt inn har hatt effekt, og at mobbetallene i etterkant har gått tilbake til et nivå som er mer i tråd med tidligere år.</w:t>
      </w:r>
    </w:p>
    <w:p w14:paraId="41ECFA7E" w14:textId="77777777" w:rsidR="006A4528" w:rsidRPr="00D404BE" w:rsidRDefault="006A4528" w:rsidP="006A4528">
      <w:pPr>
        <w:spacing w:line="240" w:lineRule="auto"/>
      </w:pPr>
      <w:r w:rsidRPr="00D404BE">
        <w:t xml:space="preserve">Nasjonalt viser Elevundersøkelsen en positiv utvikling i mobbetallene. Etter en tydelig økning i perioden 2022–2023 stoppet veksten opp i 2024, og i 2025 ser man en nedgang på flere trinn. Sammenlignet med 2018 er nivået fortsatt høyere enn ønskelig, men utviklingen peker i positiv retning. Nasjonale analyser viser også at andelen elever som opplever mobbing avtar med økende alder og trinn. Dette er gjenkjennbart i kommunen hvor 10. trinn har lave tall. </w:t>
      </w:r>
    </w:p>
    <w:p w14:paraId="3B5286DF" w14:textId="77777777" w:rsidR="006A4528" w:rsidRPr="00F45F2B" w:rsidRDefault="006A4528" w:rsidP="006A4528">
      <w:pPr>
        <w:rPr>
          <w:b/>
          <w:bCs/>
        </w:rPr>
      </w:pPr>
    </w:p>
    <w:p w14:paraId="680CDD58" w14:textId="77777777" w:rsidR="006A4528" w:rsidRPr="00F45F2B" w:rsidRDefault="006A4528" w:rsidP="006A4528">
      <w:pPr>
        <w:pStyle w:val="Overskrift3"/>
        <w:rPr>
          <w:rFonts w:ascii="Calibri" w:hAnsi="Calibri" w:cs="Calibri"/>
        </w:rPr>
      </w:pPr>
      <w:bookmarkStart w:id="21" w:name="_Toc230939159"/>
      <w:r w:rsidRPr="00F45F2B">
        <w:rPr>
          <w:rFonts w:ascii="Calibri" w:hAnsi="Calibri" w:cs="Calibri"/>
        </w:rPr>
        <w:t>Trivsel</w:t>
      </w:r>
      <w:bookmarkEnd w:id="21"/>
    </w:p>
    <w:p w14:paraId="50946BFC" w14:textId="77777777" w:rsidR="006A4528" w:rsidRPr="00D404BE" w:rsidRDefault="006A4528" w:rsidP="006A4528">
      <w:pPr>
        <w:spacing w:line="240" w:lineRule="auto"/>
      </w:pPr>
      <w:r w:rsidRPr="00D404BE">
        <w:t xml:space="preserve">Trivsel har over tid vært høy i kommunen, men årets resultater viser en nedgang på 7. trinn og en positiv utvikling på 10. trinn. Nedgangen på 7. trinn må sees i sammenheng med mobbetallene og de utfordringene som er beskrevet tidligere. Samtidig viser skolenes egne vurderinger at trivselen generelt oppleves </w:t>
      </w:r>
      <w:r w:rsidRPr="003D0F32">
        <w:t>som god, og at utfordringene i stor grad har vært knyttet variasjoner</w:t>
      </w:r>
      <w:r>
        <w:t xml:space="preserve"> i årskull. Samtidig </w:t>
      </w:r>
      <w:r w:rsidRPr="00D404BE">
        <w:t xml:space="preserve">viser nasjonale analyser at mange elever fortsatt rapporterer høy trivsel selv om de opplever mobbing. Dette understreker at trivsel og mobbing er komplekse størrelser som ikke alltid påvirker hverandre direkte. </w:t>
      </w:r>
    </w:p>
    <w:p w14:paraId="68FF756A" w14:textId="77777777" w:rsidR="006A4528" w:rsidRPr="00D404BE" w:rsidRDefault="006A4528" w:rsidP="006A4528">
      <w:pPr>
        <w:spacing w:line="240" w:lineRule="auto"/>
      </w:pPr>
      <w:r w:rsidRPr="00D404BE">
        <w:t xml:space="preserve">For 10. trinn viser resultatene en positiv utvikling etter to skoleår med nedgang i trivsel. Dette kan tyde på at tiltak og arbeid med klassemiljø og relasjoner har hatt effekt, men kan også være grunnet generell variasjon mellom årskull. Nasjonalt har andelen elever som oppgir høy trivsel gått svakt ned fra 2018 til 2023, men de siste to årene har utviklingen igjen vært positiv. </w:t>
      </w:r>
    </w:p>
    <w:p w14:paraId="2B485FAA" w14:textId="77777777" w:rsidR="006A4528" w:rsidRPr="00F45F2B" w:rsidRDefault="006A4528" w:rsidP="006A4528"/>
    <w:p w14:paraId="128AD5C7" w14:textId="77777777" w:rsidR="006A4528" w:rsidRPr="005B0F94" w:rsidRDefault="006A4528" w:rsidP="006A4528">
      <w:pPr>
        <w:pStyle w:val="Overskrift3"/>
      </w:pPr>
      <w:bookmarkStart w:id="22" w:name="_Toc230939160"/>
      <w:r w:rsidRPr="00F45F2B">
        <w:rPr>
          <w:rFonts w:ascii="Calibri" w:hAnsi="Calibri" w:cs="Calibri"/>
        </w:rPr>
        <w:t>Motivasjon</w:t>
      </w:r>
      <w:bookmarkEnd w:id="22"/>
    </w:p>
    <w:p w14:paraId="7337DEAC" w14:textId="77777777" w:rsidR="006A4528" w:rsidRPr="00D404BE" w:rsidRDefault="006A4528" w:rsidP="006A4528">
      <w:pPr>
        <w:spacing w:line="240" w:lineRule="auto"/>
      </w:pPr>
      <w:r w:rsidRPr="00D404BE">
        <w:t xml:space="preserve">Motivasjon er en indikator som over tid har vært lavere enn ønskelig både lokalt og nasjonalt. Resultatene kan tyde på at pandemien har påvirket elevenes motivasjon for skolearbeid. I kommunen var gjennomsnittet for motivasjon på 7. trinn 3,9 årene før pandemien, mens gjennomsnittet etter pandemien har ligget på rundt 3,3. For 10. trinn har nivået gått fra rundt 3,5 før pandemien til 3,1 etter. Samtidig viser årets resultater en positiv utvikling for 10. trinn sammenlignet med forrige skoleår. </w:t>
      </w:r>
    </w:p>
    <w:p w14:paraId="41667335" w14:textId="77777777" w:rsidR="006A4528" w:rsidRPr="00D404BE" w:rsidRDefault="006A4528" w:rsidP="006A4528">
      <w:pPr>
        <w:spacing w:line="240" w:lineRule="auto"/>
      </w:pPr>
      <w:r w:rsidRPr="00D404BE">
        <w:t>Begge skolene beskriver utfordringer knyttet til motivasjon på flere trinn. Det trekkes fram flere mulige forklaringer utover pandemien. Dette er blant annet elevenes dagsform, søvn, skjermbruk, tilpasning av undervisningen og variasjon i elevgruppene.</w:t>
      </w:r>
    </w:p>
    <w:p w14:paraId="125E8283" w14:textId="77777777" w:rsidR="006A4528" w:rsidRPr="00D404BE" w:rsidRDefault="006A4528" w:rsidP="006A4528">
      <w:pPr>
        <w:spacing w:line="240" w:lineRule="auto"/>
      </w:pPr>
      <w:r w:rsidRPr="00D404BE">
        <w:t xml:space="preserve">Nasjonale tall viser samme tendens som lokalt. Sammenlignet med 2018 er det færre elever som svarer at de liker skolearbeidet, og nedgangen var særlig stor fra 2022 til 2023. De siste to årene har utviklingen imidlertid vært svakt positiv slik som tendensen vi ser i kommunen for 10. trinn. </w:t>
      </w:r>
    </w:p>
    <w:p w14:paraId="4EC18F4A" w14:textId="77777777" w:rsidR="006A4528" w:rsidRPr="00F45F2B" w:rsidRDefault="006A4528" w:rsidP="006A4528">
      <w:pPr>
        <w:rPr>
          <w:highlight w:val="green"/>
        </w:rPr>
      </w:pPr>
    </w:p>
    <w:p w14:paraId="72A2F075" w14:textId="77777777" w:rsidR="006A4528" w:rsidRPr="00CA0025" w:rsidRDefault="006A4528" w:rsidP="006A4528">
      <w:pPr>
        <w:pStyle w:val="Overskrift3"/>
        <w:rPr>
          <w:rFonts w:ascii="Calibri" w:hAnsi="Calibri" w:cs="Calibri"/>
        </w:rPr>
      </w:pPr>
      <w:bookmarkStart w:id="23" w:name="_Toc230939161"/>
      <w:r w:rsidRPr="00CA0025">
        <w:rPr>
          <w:rFonts w:ascii="Calibri" w:hAnsi="Calibri" w:cs="Calibri"/>
        </w:rPr>
        <w:lastRenderedPageBreak/>
        <w:t>Støtte hjemmefra</w:t>
      </w:r>
      <w:bookmarkEnd w:id="23"/>
    </w:p>
    <w:p w14:paraId="6FEFABE4" w14:textId="77777777" w:rsidR="006A4528" w:rsidRPr="00D404BE" w:rsidRDefault="006A4528" w:rsidP="006A4528">
      <w:pPr>
        <w:spacing w:line="240" w:lineRule="auto"/>
      </w:pPr>
      <w:r w:rsidRPr="00D404BE">
        <w:t>Elevenes opplevelse av støtte hjemmefra har tidligere ligget stabilt på et høyt nivå for begge trinn. For 7. trinn har indikatoren sunket noe de siste årene, og er dette skoleåret på et lavere nivå enn tidligere. For 10. trinn ser utviklingen derimot ut til å være positiv igjen etter en nedgang i 2023-24.</w:t>
      </w:r>
    </w:p>
    <w:p w14:paraId="58A23F8A" w14:textId="77777777" w:rsidR="006A4528" w:rsidRPr="00D404BE" w:rsidRDefault="006A4528" w:rsidP="006A4528">
      <w:pPr>
        <w:spacing w:line="240" w:lineRule="auto"/>
      </w:pPr>
      <w:r w:rsidRPr="00D404BE">
        <w:t xml:space="preserve">På fylkes- og nasjonalt nivå er indikatoren relativt stabil over tid og noe høyere enn i kommunen. Opplevelsen av støtte hjemmefra kan variere mellom årskull fordi foreldregrupper har ulike forutsetninger, forventninger og muligheter til å følge opp skolearbeidet. I små kommuner blir slike forskjeller ofte mer synlige, siden små elevgrupper gjør at enkeltfamilier kan påvirke resultatene i større grad. Variasjoner kan også henge sammen med livssituasjon, arbeidsforhold eller hvor tett hjem og skole samarbeider i det </w:t>
      </w:r>
      <w:r w:rsidRPr="006F7EA3">
        <w:t>enkelte årskullet (UDIR, 2024d).</w:t>
      </w:r>
    </w:p>
    <w:p w14:paraId="636C78C2" w14:textId="77777777" w:rsidR="006A4528" w:rsidRPr="00CA0025" w:rsidRDefault="006A4528" w:rsidP="006A4528"/>
    <w:p w14:paraId="53618C55" w14:textId="77777777" w:rsidR="006A4528" w:rsidRPr="005B0F94" w:rsidRDefault="006A4528" w:rsidP="006A4528">
      <w:pPr>
        <w:pStyle w:val="Overskrift3"/>
      </w:pPr>
      <w:bookmarkStart w:id="24" w:name="_Toc230939162"/>
      <w:r w:rsidRPr="005B0F94">
        <w:t>Mestring</w:t>
      </w:r>
      <w:bookmarkEnd w:id="24"/>
    </w:p>
    <w:p w14:paraId="60517B42" w14:textId="77777777" w:rsidR="006A4528" w:rsidRPr="00D404BE" w:rsidRDefault="006A4528" w:rsidP="006A4528">
      <w:pPr>
        <w:spacing w:line="240" w:lineRule="auto"/>
      </w:pPr>
      <w:r w:rsidRPr="00D404BE">
        <w:t>Resultatene knyttet til mestring er lavere enn ønskelig for begge trinn. På 7. trinn har indikatoren tidligere ligget høyt, men er dette skoleåret redusert til et lavere nivå. For 10. trinn har det vært en gradvis nedgang over flere år, og indikatoren ligger nå i rød kategori. Skolene peker på at det er forskjeller mellom elevgrupper og mellom skolene, men er samtidig enige om at elevenes opplevelse av mestring bør styrkes. På fylkes- og landsnivå er utviklingen jevnere over tid.</w:t>
      </w:r>
    </w:p>
    <w:p w14:paraId="30F27FC6" w14:textId="77777777" w:rsidR="006A4528" w:rsidRPr="00D404BE" w:rsidRDefault="006A4528" w:rsidP="006A4528">
      <w:pPr>
        <w:spacing w:line="240" w:lineRule="auto"/>
      </w:pPr>
      <w:r w:rsidRPr="00D404BE">
        <w:t xml:space="preserve">Nasjonale analyser viser at opplevelsen av mestring fortsatt ligger lavere enn før pandemien, særlig på 10. trinn. Denne koblingen til før og etter pandemien finner vi ikke like tydelig i kommunen. UDIR peker på at mestring henger tett sammen med andre forhold i læringsmiljøet, som trivsel, motivasjon, støtte fra lærere og opplevelsen av trygghet på skolen. Skolene gjør egne analyser for å se hvilke forhold som har påvirket denne faktoren hos dem og på det enkelte trinn. </w:t>
      </w:r>
    </w:p>
    <w:p w14:paraId="621C9EE0" w14:textId="77777777" w:rsidR="006A4528" w:rsidRPr="00CA0025" w:rsidRDefault="006A4528" w:rsidP="006A4528"/>
    <w:p w14:paraId="7F07F04E" w14:textId="77777777" w:rsidR="006A4528" w:rsidRPr="005B0F94" w:rsidRDefault="006A4528" w:rsidP="006A4528">
      <w:pPr>
        <w:pStyle w:val="Overskrift3"/>
      </w:pPr>
      <w:bookmarkStart w:id="25" w:name="_Toc230939163"/>
      <w:r w:rsidRPr="00CA0025">
        <w:rPr>
          <w:rFonts w:ascii="Calibri" w:hAnsi="Calibri" w:cs="Calibri"/>
        </w:rPr>
        <w:t>Vurdering</w:t>
      </w:r>
      <w:r w:rsidRPr="005B0F94">
        <w:t xml:space="preserve"> for læring</w:t>
      </w:r>
      <w:bookmarkEnd w:id="25"/>
    </w:p>
    <w:p w14:paraId="6E9AE6FB" w14:textId="77777777" w:rsidR="006A4528" w:rsidRPr="00D404BE" w:rsidRDefault="006A4528" w:rsidP="006A4528">
      <w:pPr>
        <w:spacing w:line="240" w:lineRule="auto"/>
      </w:pPr>
      <w:r w:rsidRPr="00D404BE">
        <w:t>Vurdering for læring er en indikator som ligger lavt for begge trinn i kommunen. Samtidig skårer elevene høyt på støtte fra lærerne. «Støtte fra lærer» handler i stor grad om relasjon, hjelp og oppfølging, mens «vurdering for læring» måler om elevene får tydelige mål, konkrete tilbakemeldinger og råd om videre læring. En skole kan derfor ha gode lærer–elev-relasjoner samtidig som det fortsatt er utviklingsområder knyttet til systematisk underveisvurdering og læringsfremmende tilbakemeldinger.</w:t>
      </w:r>
    </w:p>
    <w:p w14:paraId="479C14C2" w14:textId="77777777" w:rsidR="006A4528" w:rsidRPr="00D404BE" w:rsidRDefault="006A4528" w:rsidP="006A4528">
      <w:pPr>
        <w:spacing w:line="240" w:lineRule="auto"/>
      </w:pPr>
      <w:r w:rsidRPr="00D404BE">
        <w:t>Tallene for vurdering for læring i kommunen har over tid ligget på nivå med fylkes- og landsresultatene. Nasjonalt er dette en indikator som over flere år har ligget relativt lavt sammenlignet med andre læringsmiljøindikatorer. Elevene rapporterer særlig lav skår på spørsmål om medvirkning i vurderingsarbeidet</w:t>
      </w:r>
      <w:r>
        <w:t>.</w:t>
      </w:r>
      <w:r w:rsidRPr="00D404BE">
        <w:t xml:space="preserve"> </w:t>
      </w:r>
    </w:p>
    <w:p w14:paraId="1249A97F" w14:textId="7E81B309" w:rsidR="006A4528" w:rsidRDefault="006A4528" w:rsidP="00D61BC9">
      <w:pPr>
        <w:spacing w:line="240" w:lineRule="auto"/>
      </w:pPr>
      <w:r w:rsidRPr="00D404BE">
        <w:t xml:space="preserve">Forskning og analyser peker på flere mulige årsaker. Mange elever opplever at de får støtte og gode relasjoner til lærerne, men at tilbakemeldingene ikke alltid oppleves konkrete nok til å hjelpe dem videre faglig. Det trekkes også fram at elevmedvirkning, tydelige mål og systematisk underveisvurdering kan være krevende å få til i praksis, særlig på høyere trinn. Samtidig viser analyser at vurdering for læring henger tett sammen med motivasjon, mestring og opplevelsen av støtte fra lærer. Elever som opplever tydelig </w:t>
      </w:r>
      <w:r w:rsidRPr="0024317B">
        <w:t>veiledning og involvering i egen læringsprosess rapporterer også høyere motivasjon og bedre mestring (UDIR, 2024 b. og c.). Skolene</w:t>
      </w:r>
      <w:r w:rsidRPr="00D404BE">
        <w:t xml:space="preserve"> må derfor ha med denne indikatoren når man søker å løfte kvaliteten på indikatorene «mestring» og «motivasjon».</w:t>
      </w:r>
    </w:p>
    <w:p w14:paraId="2EF83931" w14:textId="77777777" w:rsidR="006A4528" w:rsidRPr="00CA0025" w:rsidRDefault="006A4528" w:rsidP="006A4528">
      <w:pPr>
        <w:pStyle w:val="Overskrift3"/>
      </w:pPr>
      <w:bookmarkStart w:id="26" w:name="_Toc230939164"/>
      <w:r w:rsidRPr="0049310A">
        <w:rPr>
          <w:rFonts w:ascii="Calibri" w:hAnsi="Calibri" w:cs="Calibri"/>
        </w:rPr>
        <w:lastRenderedPageBreak/>
        <w:t>Oppsummering</w:t>
      </w:r>
      <w:bookmarkEnd w:id="26"/>
      <w:r>
        <w:t xml:space="preserve"> </w:t>
      </w:r>
    </w:p>
    <w:p w14:paraId="03B6CE4B" w14:textId="77777777" w:rsidR="006A4528" w:rsidRDefault="006A4528" w:rsidP="006A4528">
      <w:pPr>
        <w:spacing w:line="240" w:lineRule="auto"/>
      </w:pPr>
      <w:r w:rsidRPr="00D404BE">
        <w:t xml:space="preserve">Analysen av Elevundersøkelsen viser et sammensatt bilde av læringsmiljøet i kommunen, med flere tydelige styrker, men også enkelte områder som krever videre oppfølging. Resultatene viser gjennomgående gode relasjoner mellom elever og lærere, høy skår på støtte fra lærerne og positive resultater knyttet til trivsel, felles regler og støtte hjemmefra, særlig på 10. trinn. Samtidig peker analysen på utfordringer knyttet til motivasjon, mestring og vurdering for læring, noe som også samsvarer med nasjonale utviklingstrekk etter pandemien. </w:t>
      </w:r>
    </w:p>
    <w:p w14:paraId="1714BD49" w14:textId="77777777" w:rsidR="006A4528" w:rsidRPr="00D404BE" w:rsidRDefault="006A4528" w:rsidP="006A4528">
      <w:pPr>
        <w:spacing w:line="240" w:lineRule="auto"/>
      </w:pPr>
      <w:r w:rsidRPr="00D404BE">
        <w:t>Mobb</w:t>
      </w:r>
      <w:r>
        <w:t>e</w:t>
      </w:r>
      <w:r w:rsidRPr="00D404BE">
        <w:t>tallene på 7. trinn framstår som et avvik fra tidligere år og er fulgt opp med ytterligere kartlegging og tiltak, samtidig som kommunen over tid har hatt lave mobbetall og få skolemiljøsaker. Analysen understreker at resultatene må tolkes i lys av lokale forhold, små elevgrupper og variasjoner mellom årskull, og at utviklingen i læringsmiljøet best forstås gjennom å se ulike indikatorer i sammenheng. Særlig peker analysen på sammenhengen mellom vurdering for læring, motivasjon og mestring som et viktig utviklingsområde videre.</w:t>
      </w:r>
    </w:p>
    <w:p w14:paraId="65B9FD4C" w14:textId="77777777" w:rsidR="006F40E1" w:rsidRPr="0013486E" w:rsidRDefault="006F40E1" w:rsidP="006A4528"/>
    <w:p w14:paraId="663A0AE7" w14:textId="77777777" w:rsidR="006A4528" w:rsidRDefault="006A4528" w:rsidP="006A4528">
      <w:pPr>
        <w:pStyle w:val="Overskrift1"/>
      </w:pPr>
      <w:bookmarkStart w:id="27" w:name="_Toc230939165"/>
      <w:r>
        <w:t>5.</w:t>
      </w:r>
      <w:r w:rsidRPr="00907098">
        <w:t xml:space="preserve"> </w:t>
      </w:r>
      <w:r>
        <w:t>Oppfølgingsordningen</w:t>
      </w:r>
      <w:bookmarkEnd w:id="27"/>
      <w:r>
        <w:t xml:space="preserve"> </w:t>
      </w:r>
    </w:p>
    <w:p w14:paraId="5BC12BAA" w14:textId="77777777" w:rsidR="006A4528" w:rsidRDefault="006A4528" w:rsidP="006A4528">
      <w:pPr>
        <w:spacing w:line="240" w:lineRule="auto"/>
      </w:pPr>
      <w:r w:rsidRPr="004B68A8">
        <w:t xml:space="preserve">Oppfølgingsordningen er en nasjonal støtteordning for kommuner og fylkeskommuner som har behov for å styrke kvalitetsutviklingen i barnehage og skole. Ordningen bygger på samarbeid mellom kommunen, statsforvalteren og fagmiljøer, og har som mål å bidra til varig forbedring gjennom analyse, kompetanseutvikling og målrettede utviklingstiltak. Arbeidet tar utgangspunkt i lokale behov og utfordringer, og skal støtte kommunen i å utvikle gode systemer for kvalitetsarbeid. Hol kommune er med i dette som del av det regionale samarbeidet i Hallingdal. Det første året handler om systematisk analyse av resultater og praksis. På sikt er intensjonen at samarbeidet skal gi kommunen bedre grunnlag for å identifisere </w:t>
      </w:r>
      <w:r w:rsidRPr="00633E6E">
        <w:t>utfordringer tidlig, prioritere tiltak og utvikle et mer helhetlig og kunnskapsbasert tilbud til barn og unge (UDIR, 2026b.). Videre</w:t>
      </w:r>
      <w:r w:rsidRPr="004B68A8">
        <w:t xml:space="preserve"> fremdrift av kommunens deltagelse vil være en naturlig del av tilstandsrapporteringen de neste årene</w:t>
      </w:r>
      <w:r>
        <w:t>.</w:t>
      </w:r>
    </w:p>
    <w:p w14:paraId="1CB4FA3E" w14:textId="77777777" w:rsidR="006A4528" w:rsidRPr="004B68A8" w:rsidRDefault="006A4528" w:rsidP="006A4528">
      <w:pPr>
        <w:spacing w:line="240" w:lineRule="auto"/>
      </w:pPr>
    </w:p>
    <w:p w14:paraId="65F0DC10" w14:textId="77777777" w:rsidR="006A4528" w:rsidRPr="001853A9" w:rsidRDefault="006A4528" w:rsidP="006A4528">
      <w:pPr>
        <w:spacing w:line="240" w:lineRule="auto"/>
      </w:pPr>
      <w:r w:rsidRPr="004B68A8">
        <w:t>For de neste to årene har regionen satt følgende mål for utviklingsarbeidet i skoler og barnehager:</w:t>
      </w:r>
    </w:p>
    <w:p w14:paraId="64372CD9" w14:textId="77777777" w:rsidR="006A4528" w:rsidRDefault="006A4528" w:rsidP="006A4528">
      <w:pPr>
        <w:pStyle w:val="Bildetekst"/>
        <w:keepNext/>
      </w:pPr>
      <w:r>
        <w:t xml:space="preserve">Tabell </w:t>
      </w:r>
      <w:r>
        <w:fldChar w:fldCharType="begin"/>
      </w:r>
      <w:r>
        <w:instrText xml:space="preserve"> SEQ Tabell \* ARABIC </w:instrText>
      </w:r>
      <w:r>
        <w:fldChar w:fldCharType="separate"/>
      </w:r>
      <w:r>
        <w:rPr>
          <w:noProof/>
        </w:rPr>
        <w:t>14</w:t>
      </w:r>
      <w:r>
        <w:fldChar w:fldCharType="end"/>
      </w:r>
      <w:r>
        <w:t xml:space="preserve">: </w:t>
      </w:r>
      <w:r w:rsidRPr="00F87724">
        <w:t>Regionale mål, satsninger og tiltak i perioden 2026 – 2028</w:t>
      </w:r>
      <w:r>
        <w:t>.</w:t>
      </w:r>
    </w:p>
    <w:tbl>
      <w:tblPr>
        <w:tblW w:w="9489" w:type="dxa"/>
        <w:tblCellMar>
          <w:left w:w="0" w:type="dxa"/>
          <w:right w:w="0" w:type="dxa"/>
        </w:tblCellMar>
        <w:tblLook w:val="04A0" w:firstRow="1" w:lastRow="0" w:firstColumn="1" w:lastColumn="0" w:noHBand="0" w:noVBand="1"/>
      </w:tblPr>
      <w:tblGrid>
        <w:gridCol w:w="3392"/>
        <w:gridCol w:w="1985"/>
        <w:gridCol w:w="4112"/>
      </w:tblGrid>
      <w:tr w:rsidR="006A4528" w:rsidRPr="003F7475" w14:paraId="7E5C98F0" w14:textId="77777777" w:rsidTr="00C63D09">
        <w:trPr>
          <w:trHeight w:val="169"/>
        </w:trPr>
        <w:tc>
          <w:tcPr>
            <w:tcW w:w="33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C07546" w14:textId="77777777" w:rsidR="006A4528" w:rsidRPr="003F7475" w:rsidRDefault="006A4528" w:rsidP="00C63D09">
            <w:pPr>
              <w:pStyle w:val="xxmsonormal"/>
              <w:rPr>
                <w:rFonts w:ascii="Calibri" w:hAnsi="Calibri" w:cs="Calibri"/>
                <w:sz w:val="20"/>
                <w:szCs w:val="20"/>
              </w:rPr>
            </w:pPr>
            <w:r w:rsidRPr="003F7475">
              <w:rPr>
                <w:rFonts w:ascii="Calibri" w:hAnsi="Calibri" w:cs="Calibri"/>
                <w:b/>
                <w:bCs/>
                <w:sz w:val="20"/>
                <w:szCs w:val="20"/>
              </w:rPr>
              <w:t>Mål</w:t>
            </w:r>
          </w:p>
        </w:tc>
        <w:tc>
          <w:tcPr>
            <w:tcW w:w="19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5FBC3E" w14:textId="77777777" w:rsidR="006A4528" w:rsidRPr="003F7475" w:rsidRDefault="006A4528" w:rsidP="00C63D09">
            <w:pPr>
              <w:pStyle w:val="xxmsonormal"/>
              <w:rPr>
                <w:rFonts w:ascii="Calibri" w:hAnsi="Calibri" w:cs="Calibri"/>
                <w:sz w:val="20"/>
                <w:szCs w:val="20"/>
              </w:rPr>
            </w:pPr>
            <w:r w:rsidRPr="003F7475">
              <w:rPr>
                <w:rFonts w:ascii="Calibri" w:hAnsi="Calibri" w:cs="Calibri"/>
                <w:b/>
                <w:bCs/>
                <w:sz w:val="20"/>
                <w:szCs w:val="20"/>
              </w:rPr>
              <w:t xml:space="preserve">Satsingsområder </w:t>
            </w:r>
          </w:p>
        </w:tc>
        <w:tc>
          <w:tcPr>
            <w:tcW w:w="41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C5911B" w14:textId="77777777" w:rsidR="006A4528" w:rsidRPr="003F7475" w:rsidRDefault="006A4528" w:rsidP="00C63D09">
            <w:pPr>
              <w:pStyle w:val="xxmsonormal"/>
              <w:rPr>
                <w:rFonts w:ascii="Calibri" w:hAnsi="Calibri" w:cs="Calibri"/>
                <w:sz w:val="20"/>
                <w:szCs w:val="20"/>
              </w:rPr>
            </w:pPr>
            <w:r w:rsidRPr="003F7475">
              <w:rPr>
                <w:rFonts w:ascii="Calibri" w:hAnsi="Calibri" w:cs="Calibri"/>
                <w:b/>
                <w:bCs/>
                <w:sz w:val="20"/>
                <w:szCs w:val="20"/>
              </w:rPr>
              <w:t>Tiltak</w:t>
            </w:r>
          </w:p>
        </w:tc>
      </w:tr>
      <w:tr w:rsidR="006A4528" w:rsidRPr="003F7475" w14:paraId="63BAB273" w14:textId="77777777" w:rsidTr="00C63D09">
        <w:trPr>
          <w:trHeight w:val="1485"/>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64311D" w14:textId="77777777" w:rsidR="006A4528" w:rsidRPr="003F7475" w:rsidRDefault="006A4528" w:rsidP="00C63D09">
            <w:pPr>
              <w:pStyle w:val="xxmsonormal"/>
              <w:rPr>
                <w:rFonts w:ascii="Calibri" w:hAnsi="Calibri" w:cs="Calibri"/>
                <w:sz w:val="20"/>
                <w:szCs w:val="20"/>
              </w:rPr>
            </w:pPr>
            <w:r w:rsidRPr="003F7475">
              <w:rPr>
                <w:rFonts w:ascii="Calibri" w:hAnsi="Calibri" w:cs="Calibri"/>
                <w:sz w:val="20"/>
                <w:szCs w:val="20"/>
              </w:rPr>
              <w:t>Oppvekstsektoren i Hallingdalsregionen arbeider etter felles mål og en omforent strategi for systematisk kvalitetsutvikling</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3BBCFE2D" w14:textId="77777777" w:rsidR="006A4528" w:rsidRPr="003F7475" w:rsidRDefault="006A4528" w:rsidP="00C63D09">
            <w:pPr>
              <w:pStyle w:val="xxmsonormal"/>
              <w:rPr>
                <w:rFonts w:ascii="Calibri" w:hAnsi="Calibri" w:cs="Calibri"/>
                <w:sz w:val="20"/>
                <w:szCs w:val="20"/>
              </w:rPr>
            </w:pPr>
            <w:r w:rsidRPr="003F7475">
              <w:rPr>
                <w:rFonts w:ascii="Calibri" w:hAnsi="Calibri" w:cs="Calibri"/>
                <w:sz w:val="20"/>
                <w:szCs w:val="20"/>
                <w:lang w:val="nn-NO"/>
              </w:rPr>
              <w:t>Regional plan for kvalitetsutvikling i oppvekstsektor</w:t>
            </w:r>
          </w:p>
        </w:tc>
        <w:tc>
          <w:tcPr>
            <w:tcW w:w="4112" w:type="dxa"/>
            <w:tcBorders>
              <w:top w:val="nil"/>
              <w:left w:val="nil"/>
              <w:bottom w:val="single" w:sz="8" w:space="0" w:color="auto"/>
              <w:right w:val="single" w:sz="8" w:space="0" w:color="auto"/>
            </w:tcBorders>
            <w:tcMar>
              <w:top w:w="0" w:type="dxa"/>
              <w:left w:w="108" w:type="dxa"/>
              <w:bottom w:w="0" w:type="dxa"/>
              <w:right w:w="108" w:type="dxa"/>
            </w:tcMar>
            <w:hideMark/>
          </w:tcPr>
          <w:p w14:paraId="5C6FD99D" w14:textId="77777777" w:rsidR="006A4528" w:rsidRPr="003F7475" w:rsidRDefault="006A4528" w:rsidP="006A4528">
            <w:pPr>
              <w:pStyle w:val="xxmsonormal"/>
              <w:numPr>
                <w:ilvl w:val="0"/>
                <w:numId w:val="31"/>
              </w:numPr>
              <w:rPr>
                <w:rFonts w:ascii="Calibri" w:eastAsia="Times New Roman" w:hAnsi="Calibri" w:cs="Calibri"/>
                <w:sz w:val="20"/>
                <w:szCs w:val="20"/>
              </w:rPr>
            </w:pPr>
            <w:r w:rsidRPr="003F7475">
              <w:rPr>
                <w:rFonts w:ascii="Calibri" w:eastAsia="Times New Roman" w:hAnsi="Calibri" w:cs="Calibri"/>
                <w:sz w:val="20"/>
                <w:szCs w:val="20"/>
              </w:rPr>
              <w:t>Utvikle felles kvalitetsforståelse</w:t>
            </w:r>
          </w:p>
          <w:p w14:paraId="49FC50FF" w14:textId="77777777" w:rsidR="006A4528" w:rsidRPr="003F7475" w:rsidRDefault="006A4528" w:rsidP="006A4528">
            <w:pPr>
              <w:pStyle w:val="xxmsonormal"/>
              <w:numPr>
                <w:ilvl w:val="0"/>
                <w:numId w:val="31"/>
              </w:numPr>
              <w:rPr>
                <w:rFonts w:ascii="Calibri" w:eastAsia="Times New Roman" w:hAnsi="Calibri" w:cs="Calibri"/>
                <w:sz w:val="20"/>
                <w:szCs w:val="20"/>
              </w:rPr>
            </w:pPr>
            <w:r w:rsidRPr="003F7475">
              <w:rPr>
                <w:rFonts w:ascii="Calibri" w:eastAsia="Times New Roman" w:hAnsi="Calibri" w:cs="Calibri"/>
                <w:sz w:val="20"/>
                <w:szCs w:val="20"/>
              </w:rPr>
              <w:t>Utvikle og forankre regionalt formål, mål og strategi</w:t>
            </w:r>
          </w:p>
          <w:p w14:paraId="6FBC353A" w14:textId="77777777" w:rsidR="006A4528" w:rsidRPr="003F7475" w:rsidRDefault="006A4528" w:rsidP="006A4528">
            <w:pPr>
              <w:pStyle w:val="xxmsonormal"/>
              <w:numPr>
                <w:ilvl w:val="0"/>
                <w:numId w:val="31"/>
              </w:numPr>
              <w:rPr>
                <w:rFonts w:ascii="Calibri" w:eastAsia="Times New Roman" w:hAnsi="Calibri" w:cs="Calibri"/>
                <w:sz w:val="20"/>
                <w:szCs w:val="20"/>
              </w:rPr>
            </w:pPr>
            <w:r w:rsidRPr="003F7475">
              <w:rPr>
                <w:rFonts w:ascii="Calibri" w:eastAsia="Times New Roman" w:hAnsi="Calibri" w:cs="Calibri"/>
                <w:sz w:val="20"/>
                <w:szCs w:val="20"/>
              </w:rPr>
              <w:t>Prioritere innsatser</w:t>
            </w:r>
          </w:p>
          <w:p w14:paraId="2252F62C" w14:textId="77777777" w:rsidR="006A4528" w:rsidRPr="003F7475" w:rsidRDefault="006A4528" w:rsidP="006A4528">
            <w:pPr>
              <w:pStyle w:val="xxmsonormal"/>
              <w:numPr>
                <w:ilvl w:val="0"/>
                <w:numId w:val="31"/>
              </w:numPr>
              <w:rPr>
                <w:rFonts w:ascii="Calibri" w:eastAsia="Times New Roman" w:hAnsi="Calibri" w:cs="Calibri"/>
                <w:sz w:val="20"/>
                <w:szCs w:val="20"/>
              </w:rPr>
            </w:pPr>
            <w:r w:rsidRPr="003F7475">
              <w:rPr>
                <w:rFonts w:ascii="Calibri" w:eastAsia="Times New Roman" w:hAnsi="Calibri" w:cs="Calibri"/>
                <w:sz w:val="20"/>
                <w:szCs w:val="20"/>
              </w:rPr>
              <w:t>Samordne pågående og nye innsatser</w:t>
            </w:r>
          </w:p>
        </w:tc>
      </w:tr>
      <w:tr w:rsidR="006A4528" w:rsidRPr="003F7475" w14:paraId="44FC9F60" w14:textId="77777777" w:rsidTr="00C63D09">
        <w:trPr>
          <w:trHeight w:val="1365"/>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5CD606" w14:textId="77777777" w:rsidR="006A4528" w:rsidRPr="003F7475" w:rsidRDefault="006A4528" w:rsidP="00C63D09">
            <w:pPr>
              <w:pStyle w:val="xxmsonormal"/>
              <w:rPr>
                <w:rFonts w:ascii="Calibri" w:hAnsi="Calibri" w:cs="Calibri"/>
                <w:sz w:val="20"/>
                <w:szCs w:val="20"/>
              </w:rPr>
            </w:pPr>
            <w:r w:rsidRPr="003F7475">
              <w:rPr>
                <w:rFonts w:ascii="Calibri" w:hAnsi="Calibri" w:cs="Calibri"/>
                <w:sz w:val="20"/>
                <w:szCs w:val="20"/>
              </w:rPr>
              <w:t>Det regionale samarbeidet i oppvekstsektoren har en tydelig rolle- og ansvarsdeling som understøtter effektiv styring og samhandling</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608B5B66" w14:textId="77777777" w:rsidR="006A4528" w:rsidRPr="003F7475" w:rsidRDefault="006A4528" w:rsidP="00C63D09">
            <w:pPr>
              <w:pStyle w:val="xxmsonormal"/>
              <w:rPr>
                <w:rFonts w:ascii="Calibri" w:hAnsi="Calibri" w:cs="Calibri"/>
                <w:sz w:val="20"/>
                <w:szCs w:val="20"/>
              </w:rPr>
            </w:pPr>
            <w:r w:rsidRPr="003F7475">
              <w:rPr>
                <w:rFonts w:ascii="Calibri" w:hAnsi="Calibri" w:cs="Calibri"/>
                <w:sz w:val="20"/>
                <w:szCs w:val="20"/>
                <w:lang w:val="nn-NO"/>
              </w:rPr>
              <w:t xml:space="preserve">Samhandling på tvers av </w:t>
            </w:r>
            <w:proofErr w:type="spellStart"/>
            <w:r w:rsidRPr="003F7475">
              <w:rPr>
                <w:rFonts w:ascii="Calibri" w:hAnsi="Calibri" w:cs="Calibri"/>
                <w:sz w:val="20"/>
                <w:szCs w:val="20"/>
                <w:lang w:val="nn-NO"/>
              </w:rPr>
              <w:t>nivåer</w:t>
            </w:r>
            <w:proofErr w:type="spellEnd"/>
            <w:r w:rsidRPr="003F7475">
              <w:rPr>
                <w:rFonts w:ascii="Calibri" w:hAnsi="Calibri" w:cs="Calibri"/>
                <w:sz w:val="20"/>
                <w:szCs w:val="20"/>
                <w:lang w:val="nn-NO"/>
              </w:rPr>
              <w:t xml:space="preserve">, </w:t>
            </w:r>
            <w:proofErr w:type="spellStart"/>
            <w:r w:rsidRPr="003F7475">
              <w:rPr>
                <w:rFonts w:ascii="Calibri" w:hAnsi="Calibri" w:cs="Calibri"/>
                <w:sz w:val="20"/>
                <w:szCs w:val="20"/>
                <w:lang w:val="nn-NO"/>
              </w:rPr>
              <w:t>fagområder</w:t>
            </w:r>
            <w:proofErr w:type="spellEnd"/>
            <w:r w:rsidRPr="003F7475">
              <w:rPr>
                <w:rFonts w:ascii="Calibri" w:hAnsi="Calibri" w:cs="Calibri"/>
                <w:sz w:val="20"/>
                <w:szCs w:val="20"/>
                <w:lang w:val="nn-NO"/>
              </w:rPr>
              <w:t xml:space="preserve"> og </w:t>
            </w:r>
            <w:proofErr w:type="spellStart"/>
            <w:r w:rsidRPr="003F7475">
              <w:rPr>
                <w:rFonts w:ascii="Calibri" w:hAnsi="Calibri" w:cs="Calibri"/>
                <w:sz w:val="20"/>
                <w:szCs w:val="20"/>
                <w:lang w:val="nn-NO"/>
              </w:rPr>
              <w:t>kommuner</w:t>
            </w:r>
            <w:proofErr w:type="spellEnd"/>
          </w:p>
        </w:tc>
        <w:tc>
          <w:tcPr>
            <w:tcW w:w="4112" w:type="dxa"/>
            <w:tcBorders>
              <w:top w:val="nil"/>
              <w:left w:val="nil"/>
              <w:bottom w:val="single" w:sz="8" w:space="0" w:color="auto"/>
              <w:right w:val="single" w:sz="8" w:space="0" w:color="auto"/>
            </w:tcBorders>
            <w:tcMar>
              <w:top w:w="0" w:type="dxa"/>
              <w:left w:w="108" w:type="dxa"/>
              <w:bottom w:w="0" w:type="dxa"/>
              <w:right w:w="108" w:type="dxa"/>
            </w:tcMar>
            <w:hideMark/>
          </w:tcPr>
          <w:p w14:paraId="5D3E533C" w14:textId="77777777" w:rsidR="006A4528" w:rsidRPr="003F7475" w:rsidRDefault="006A4528" w:rsidP="006A4528">
            <w:pPr>
              <w:pStyle w:val="xxmsonormal"/>
              <w:numPr>
                <w:ilvl w:val="0"/>
                <w:numId w:val="32"/>
              </w:numPr>
              <w:rPr>
                <w:rFonts w:ascii="Calibri" w:eastAsia="Times New Roman" w:hAnsi="Calibri" w:cs="Calibri"/>
                <w:sz w:val="20"/>
                <w:szCs w:val="20"/>
              </w:rPr>
            </w:pPr>
            <w:r w:rsidRPr="003F7475">
              <w:rPr>
                <w:rFonts w:ascii="Calibri" w:eastAsia="Times New Roman" w:hAnsi="Calibri" w:cs="Calibri"/>
                <w:sz w:val="20"/>
                <w:szCs w:val="20"/>
              </w:rPr>
              <w:t>Avklare roller og ansvar</w:t>
            </w:r>
          </w:p>
          <w:p w14:paraId="3B0C1650" w14:textId="77777777" w:rsidR="006A4528" w:rsidRPr="003F7475" w:rsidRDefault="006A4528" w:rsidP="006A4528">
            <w:pPr>
              <w:pStyle w:val="xxmsonormal"/>
              <w:numPr>
                <w:ilvl w:val="0"/>
                <w:numId w:val="32"/>
              </w:numPr>
              <w:rPr>
                <w:rFonts w:ascii="Calibri" w:eastAsia="Times New Roman" w:hAnsi="Calibri" w:cs="Calibri"/>
                <w:sz w:val="20"/>
                <w:szCs w:val="20"/>
              </w:rPr>
            </w:pPr>
            <w:r w:rsidRPr="003F7475">
              <w:rPr>
                <w:rFonts w:ascii="Calibri" w:eastAsia="Times New Roman" w:hAnsi="Calibri" w:cs="Calibri"/>
                <w:sz w:val="20"/>
                <w:szCs w:val="20"/>
              </w:rPr>
              <w:t>Tydeliggjøre utviklingsveileders rolle</w:t>
            </w:r>
          </w:p>
          <w:p w14:paraId="59C0DC05" w14:textId="77777777" w:rsidR="006A4528" w:rsidRPr="003F7475" w:rsidRDefault="006A4528" w:rsidP="006A4528">
            <w:pPr>
              <w:pStyle w:val="xxmsonormal"/>
              <w:numPr>
                <w:ilvl w:val="0"/>
                <w:numId w:val="32"/>
              </w:numPr>
              <w:rPr>
                <w:rFonts w:ascii="Calibri" w:eastAsia="Times New Roman" w:hAnsi="Calibri" w:cs="Calibri"/>
                <w:sz w:val="20"/>
                <w:szCs w:val="20"/>
              </w:rPr>
            </w:pPr>
            <w:r w:rsidRPr="003F7475">
              <w:rPr>
                <w:rFonts w:ascii="Calibri" w:eastAsia="Times New Roman" w:hAnsi="Calibri" w:cs="Calibri"/>
                <w:sz w:val="20"/>
                <w:szCs w:val="20"/>
              </w:rPr>
              <w:t xml:space="preserve">Tydeliggjøre </w:t>
            </w:r>
            <w:proofErr w:type="spellStart"/>
            <w:r w:rsidRPr="003F7475">
              <w:rPr>
                <w:rFonts w:ascii="Calibri" w:eastAsia="Times New Roman" w:hAnsi="Calibri" w:cs="Calibri"/>
                <w:sz w:val="20"/>
                <w:szCs w:val="20"/>
              </w:rPr>
              <w:t>PPTs</w:t>
            </w:r>
            <w:proofErr w:type="spellEnd"/>
            <w:r w:rsidRPr="003F7475">
              <w:rPr>
                <w:rFonts w:ascii="Calibri" w:eastAsia="Times New Roman" w:hAnsi="Calibri" w:cs="Calibri"/>
                <w:sz w:val="20"/>
                <w:szCs w:val="20"/>
              </w:rPr>
              <w:t xml:space="preserve"> rolle</w:t>
            </w:r>
          </w:p>
          <w:p w14:paraId="56C5874E" w14:textId="77777777" w:rsidR="006A4528" w:rsidRPr="003F7475" w:rsidRDefault="006A4528" w:rsidP="006A4528">
            <w:pPr>
              <w:pStyle w:val="xxmsonormal"/>
              <w:numPr>
                <w:ilvl w:val="0"/>
                <w:numId w:val="32"/>
              </w:numPr>
              <w:rPr>
                <w:rFonts w:ascii="Calibri" w:eastAsia="Times New Roman" w:hAnsi="Calibri" w:cs="Calibri"/>
                <w:sz w:val="20"/>
                <w:szCs w:val="20"/>
              </w:rPr>
            </w:pPr>
            <w:r w:rsidRPr="003F7475">
              <w:rPr>
                <w:rFonts w:ascii="Calibri" w:eastAsia="Times New Roman" w:hAnsi="Calibri" w:cs="Calibri"/>
                <w:sz w:val="20"/>
                <w:szCs w:val="20"/>
              </w:rPr>
              <w:t>Etablere nødvendige møteplasser</w:t>
            </w:r>
          </w:p>
          <w:p w14:paraId="72E48CDB" w14:textId="77777777" w:rsidR="006A4528" w:rsidRPr="003F7475" w:rsidRDefault="006A4528" w:rsidP="006A4528">
            <w:pPr>
              <w:pStyle w:val="xxmsonormal"/>
              <w:numPr>
                <w:ilvl w:val="0"/>
                <w:numId w:val="32"/>
              </w:numPr>
              <w:rPr>
                <w:rFonts w:ascii="Calibri" w:eastAsia="Times New Roman" w:hAnsi="Calibri" w:cs="Calibri"/>
                <w:sz w:val="20"/>
                <w:szCs w:val="20"/>
              </w:rPr>
            </w:pPr>
            <w:r w:rsidRPr="003F7475">
              <w:rPr>
                <w:rFonts w:ascii="Calibri" w:eastAsia="Times New Roman" w:hAnsi="Calibri" w:cs="Calibri"/>
                <w:sz w:val="20"/>
                <w:szCs w:val="20"/>
              </w:rPr>
              <w:t>Styrke samhandling mellom nivåer</w:t>
            </w:r>
          </w:p>
        </w:tc>
      </w:tr>
      <w:tr w:rsidR="006A4528" w:rsidRPr="003F7475" w14:paraId="481CAA52" w14:textId="77777777" w:rsidTr="00C63D09">
        <w:trPr>
          <w:trHeight w:val="1257"/>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7AFC6B" w14:textId="77777777" w:rsidR="006A4528" w:rsidRPr="003F7475" w:rsidRDefault="006A4528" w:rsidP="00C63D09">
            <w:pPr>
              <w:pStyle w:val="xxmsonormal"/>
              <w:rPr>
                <w:rFonts w:ascii="Calibri" w:hAnsi="Calibri" w:cs="Calibri"/>
                <w:sz w:val="20"/>
                <w:szCs w:val="20"/>
              </w:rPr>
            </w:pPr>
            <w:r w:rsidRPr="003F7475">
              <w:rPr>
                <w:rFonts w:ascii="Calibri" w:hAnsi="Calibri" w:cs="Calibri"/>
                <w:sz w:val="20"/>
                <w:szCs w:val="20"/>
              </w:rPr>
              <w:lastRenderedPageBreak/>
              <w:t>Alle ledere har høy og relevant kompetanse til å lede og videreutvikle profesjonelle læringsfellesskap</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4B3266D8" w14:textId="77777777" w:rsidR="006A4528" w:rsidRPr="003F7475" w:rsidRDefault="006A4528" w:rsidP="00C63D09">
            <w:pPr>
              <w:pStyle w:val="xxmsonormal"/>
              <w:rPr>
                <w:rFonts w:ascii="Calibri" w:hAnsi="Calibri" w:cs="Calibri"/>
                <w:sz w:val="20"/>
                <w:szCs w:val="20"/>
              </w:rPr>
            </w:pPr>
            <w:r w:rsidRPr="003F7475">
              <w:rPr>
                <w:rFonts w:ascii="Calibri" w:hAnsi="Calibri" w:cs="Calibri"/>
                <w:sz w:val="20"/>
                <w:szCs w:val="20"/>
              </w:rPr>
              <w:t>Ledelse av profesjonelle læringsfellesskap</w:t>
            </w:r>
          </w:p>
        </w:tc>
        <w:tc>
          <w:tcPr>
            <w:tcW w:w="4112" w:type="dxa"/>
            <w:tcBorders>
              <w:top w:val="nil"/>
              <w:left w:val="nil"/>
              <w:bottom w:val="single" w:sz="8" w:space="0" w:color="auto"/>
              <w:right w:val="single" w:sz="8" w:space="0" w:color="auto"/>
            </w:tcBorders>
            <w:tcMar>
              <w:top w:w="0" w:type="dxa"/>
              <w:left w:w="108" w:type="dxa"/>
              <w:bottom w:w="0" w:type="dxa"/>
              <w:right w:w="108" w:type="dxa"/>
            </w:tcMar>
            <w:hideMark/>
          </w:tcPr>
          <w:p w14:paraId="67A03B5E" w14:textId="77777777" w:rsidR="006A4528" w:rsidRPr="003F7475" w:rsidRDefault="006A4528" w:rsidP="006A4528">
            <w:pPr>
              <w:pStyle w:val="xxmsonormal"/>
              <w:numPr>
                <w:ilvl w:val="0"/>
                <w:numId w:val="33"/>
              </w:numPr>
              <w:rPr>
                <w:rFonts w:ascii="Calibri" w:eastAsia="Times New Roman" w:hAnsi="Calibri" w:cs="Calibri"/>
                <w:sz w:val="20"/>
                <w:szCs w:val="20"/>
              </w:rPr>
            </w:pPr>
            <w:r w:rsidRPr="003F7475">
              <w:rPr>
                <w:rFonts w:ascii="Calibri" w:eastAsia="Times New Roman" w:hAnsi="Calibri" w:cs="Calibri"/>
                <w:sz w:val="20"/>
                <w:szCs w:val="20"/>
              </w:rPr>
              <w:t>Utvikle og ta i bruk felles strukturer og systemer</w:t>
            </w:r>
          </w:p>
          <w:p w14:paraId="09126942" w14:textId="77777777" w:rsidR="006A4528" w:rsidRPr="003F7475" w:rsidRDefault="006A4528" w:rsidP="006A4528">
            <w:pPr>
              <w:pStyle w:val="xxmsonormal"/>
              <w:numPr>
                <w:ilvl w:val="0"/>
                <w:numId w:val="33"/>
              </w:numPr>
              <w:rPr>
                <w:rFonts w:ascii="Calibri" w:eastAsia="Times New Roman" w:hAnsi="Calibri" w:cs="Calibri"/>
                <w:sz w:val="20"/>
                <w:szCs w:val="20"/>
              </w:rPr>
            </w:pPr>
            <w:r w:rsidRPr="003F7475">
              <w:rPr>
                <w:rFonts w:ascii="Calibri" w:eastAsia="Times New Roman" w:hAnsi="Calibri" w:cs="Calibri"/>
                <w:sz w:val="20"/>
                <w:szCs w:val="20"/>
              </w:rPr>
              <w:t xml:space="preserve">Utvikle </w:t>
            </w:r>
            <w:proofErr w:type="spellStart"/>
            <w:r w:rsidRPr="003F7475">
              <w:rPr>
                <w:rFonts w:ascii="Calibri" w:eastAsia="Times New Roman" w:hAnsi="Calibri" w:cs="Calibri"/>
                <w:sz w:val="20"/>
                <w:szCs w:val="20"/>
              </w:rPr>
              <w:t>årshjul</w:t>
            </w:r>
            <w:proofErr w:type="spellEnd"/>
            <w:r w:rsidRPr="003F7475">
              <w:rPr>
                <w:rFonts w:ascii="Calibri" w:eastAsia="Times New Roman" w:hAnsi="Calibri" w:cs="Calibri"/>
                <w:sz w:val="20"/>
                <w:szCs w:val="20"/>
              </w:rPr>
              <w:t xml:space="preserve"> for kvalitetsarbeid</w:t>
            </w:r>
          </w:p>
          <w:p w14:paraId="225CAFDE" w14:textId="77777777" w:rsidR="006A4528" w:rsidRPr="003F7475" w:rsidRDefault="006A4528" w:rsidP="006A4528">
            <w:pPr>
              <w:pStyle w:val="xxmsonormal"/>
              <w:numPr>
                <w:ilvl w:val="0"/>
                <w:numId w:val="33"/>
              </w:numPr>
              <w:rPr>
                <w:rFonts w:ascii="Calibri" w:eastAsia="Times New Roman" w:hAnsi="Calibri" w:cs="Calibri"/>
                <w:sz w:val="20"/>
                <w:szCs w:val="20"/>
              </w:rPr>
            </w:pPr>
            <w:r w:rsidRPr="003F7475">
              <w:rPr>
                <w:rFonts w:ascii="Calibri" w:eastAsia="Times New Roman" w:hAnsi="Calibri" w:cs="Calibri"/>
                <w:sz w:val="20"/>
                <w:szCs w:val="20"/>
              </w:rPr>
              <w:t>Leder- og ledergruppeutvikling</w:t>
            </w:r>
          </w:p>
          <w:p w14:paraId="58D3958A" w14:textId="77777777" w:rsidR="006A4528" w:rsidRPr="003F7475" w:rsidRDefault="006A4528" w:rsidP="006A4528">
            <w:pPr>
              <w:pStyle w:val="xxmsonormal"/>
              <w:numPr>
                <w:ilvl w:val="0"/>
                <w:numId w:val="33"/>
              </w:numPr>
              <w:rPr>
                <w:rFonts w:ascii="Calibri" w:eastAsia="Times New Roman" w:hAnsi="Calibri" w:cs="Calibri"/>
                <w:sz w:val="20"/>
                <w:szCs w:val="20"/>
              </w:rPr>
            </w:pPr>
            <w:r w:rsidRPr="003F7475">
              <w:rPr>
                <w:rFonts w:ascii="Calibri" w:eastAsia="Times New Roman" w:hAnsi="Calibri" w:cs="Calibri"/>
                <w:sz w:val="20"/>
                <w:szCs w:val="20"/>
              </w:rPr>
              <w:t>Gjennomføre kvalitetsdialoger</w:t>
            </w:r>
          </w:p>
        </w:tc>
      </w:tr>
      <w:tr w:rsidR="006A4528" w:rsidRPr="003F7475" w14:paraId="5C580ED0" w14:textId="77777777" w:rsidTr="00C63D09">
        <w:trPr>
          <w:trHeight w:val="1141"/>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BEE7CE" w14:textId="77777777" w:rsidR="006A4528" w:rsidRPr="003F7475" w:rsidRDefault="006A4528" w:rsidP="00C63D09">
            <w:pPr>
              <w:pStyle w:val="xxmsonormal"/>
              <w:rPr>
                <w:rFonts w:ascii="Calibri" w:hAnsi="Calibri" w:cs="Calibri"/>
                <w:sz w:val="20"/>
                <w:szCs w:val="20"/>
              </w:rPr>
            </w:pPr>
            <w:r w:rsidRPr="003F7475">
              <w:rPr>
                <w:rFonts w:ascii="Calibri" w:hAnsi="Calibri" w:cs="Calibri"/>
                <w:sz w:val="20"/>
                <w:szCs w:val="20"/>
              </w:rPr>
              <w:t>Lederne bruker data-analyser systematisk som grunnlag for målrettet videreutvikling av pedagogisk praksis</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4CCF7F69" w14:textId="77777777" w:rsidR="006A4528" w:rsidRPr="003F7475" w:rsidRDefault="006A4528" w:rsidP="00C63D09">
            <w:pPr>
              <w:pStyle w:val="xxmsonormal"/>
              <w:rPr>
                <w:rFonts w:ascii="Calibri" w:hAnsi="Calibri" w:cs="Calibri"/>
                <w:sz w:val="20"/>
                <w:szCs w:val="20"/>
              </w:rPr>
            </w:pPr>
            <w:r w:rsidRPr="003F7475">
              <w:rPr>
                <w:rFonts w:ascii="Calibri" w:hAnsi="Calibri" w:cs="Calibri"/>
                <w:sz w:val="20"/>
                <w:szCs w:val="20"/>
              </w:rPr>
              <w:t>Analysekompetanse</w:t>
            </w:r>
          </w:p>
          <w:p w14:paraId="4F57B41D" w14:textId="77777777" w:rsidR="006A4528" w:rsidRPr="003F7475" w:rsidRDefault="006A4528" w:rsidP="00C63D09">
            <w:pPr>
              <w:pStyle w:val="xxmsonormal"/>
              <w:rPr>
                <w:rFonts w:ascii="Calibri" w:hAnsi="Calibri" w:cs="Calibri"/>
                <w:sz w:val="20"/>
                <w:szCs w:val="20"/>
              </w:rPr>
            </w:pPr>
            <w:r w:rsidRPr="003F7475">
              <w:rPr>
                <w:rFonts w:ascii="Calibri" w:hAnsi="Calibri" w:cs="Calibri"/>
                <w:sz w:val="20"/>
                <w:szCs w:val="20"/>
              </w:rPr>
              <w:t> </w:t>
            </w:r>
          </w:p>
        </w:tc>
        <w:tc>
          <w:tcPr>
            <w:tcW w:w="4112" w:type="dxa"/>
            <w:tcBorders>
              <w:top w:val="nil"/>
              <w:left w:val="nil"/>
              <w:bottom w:val="single" w:sz="8" w:space="0" w:color="auto"/>
              <w:right w:val="single" w:sz="8" w:space="0" w:color="auto"/>
            </w:tcBorders>
            <w:tcMar>
              <w:top w:w="0" w:type="dxa"/>
              <w:left w:w="108" w:type="dxa"/>
              <w:bottom w:w="0" w:type="dxa"/>
              <w:right w:w="108" w:type="dxa"/>
            </w:tcMar>
            <w:hideMark/>
          </w:tcPr>
          <w:p w14:paraId="72A5959F" w14:textId="77777777" w:rsidR="006A4528" w:rsidRPr="003F7475" w:rsidRDefault="006A4528" w:rsidP="006A4528">
            <w:pPr>
              <w:pStyle w:val="xxmsonormal"/>
              <w:numPr>
                <w:ilvl w:val="0"/>
                <w:numId w:val="34"/>
              </w:numPr>
              <w:rPr>
                <w:rFonts w:ascii="Calibri" w:eastAsia="Times New Roman" w:hAnsi="Calibri" w:cs="Calibri"/>
                <w:sz w:val="20"/>
                <w:szCs w:val="20"/>
              </w:rPr>
            </w:pPr>
            <w:r w:rsidRPr="003F7475">
              <w:rPr>
                <w:rFonts w:ascii="Calibri" w:eastAsia="Times New Roman" w:hAnsi="Calibri" w:cs="Calibri"/>
                <w:sz w:val="20"/>
                <w:szCs w:val="20"/>
              </w:rPr>
              <w:t>Felles ramme for analysearbeid i profesjonelle læringsfellesskap</w:t>
            </w:r>
          </w:p>
          <w:p w14:paraId="5569F3D7" w14:textId="77777777" w:rsidR="006A4528" w:rsidRPr="003F7475" w:rsidRDefault="006A4528" w:rsidP="006A4528">
            <w:pPr>
              <w:pStyle w:val="xxmsonormal"/>
              <w:numPr>
                <w:ilvl w:val="0"/>
                <w:numId w:val="34"/>
              </w:numPr>
              <w:rPr>
                <w:rFonts w:ascii="Calibri" w:eastAsia="Times New Roman" w:hAnsi="Calibri" w:cs="Calibri"/>
                <w:sz w:val="20"/>
                <w:szCs w:val="20"/>
              </w:rPr>
            </w:pPr>
            <w:r w:rsidRPr="003F7475">
              <w:rPr>
                <w:rFonts w:ascii="Calibri" w:eastAsia="Times New Roman" w:hAnsi="Calibri" w:cs="Calibri"/>
                <w:sz w:val="20"/>
                <w:szCs w:val="20"/>
              </w:rPr>
              <w:t>Kompetanseutvikling for ledere og ansatte</w:t>
            </w:r>
          </w:p>
          <w:p w14:paraId="5CBC5B57" w14:textId="77777777" w:rsidR="006A4528" w:rsidRPr="003F7475" w:rsidRDefault="006A4528" w:rsidP="006A4528">
            <w:pPr>
              <w:pStyle w:val="xxmsonormal"/>
              <w:numPr>
                <w:ilvl w:val="0"/>
                <w:numId w:val="34"/>
              </w:numPr>
              <w:rPr>
                <w:rFonts w:ascii="Calibri" w:eastAsia="Times New Roman" w:hAnsi="Calibri" w:cs="Calibri"/>
                <w:sz w:val="20"/>
                <w:szCs w:val="20"/>
              </w:rPr>
            </w:pPr>
            <w:r w:rsidRPr="003F7475">
              <w:rPr>
                <w:rFonts w:ascii="Calibri" w:eastAsia="Times New Roman" w:hAnsi="Calibri" w:cs="Calibri"/>
                <w:sz w:val="20"/>
                <w:szCs w:val="20"/>
              </w:rPr>
              <w:t>Systematisk analysearbeid i ledergrupper</w:t>
            </w:r>
          </w:p>
          <w:p w14:paraId="41090973" w14:textId="77777777" w:rsidR="006A4528" w:rsidRPr="003F7475" w:rsidRDefault="006A4528" w:rsidP="006A4528">
            <w:pPr>
              <w:pStyle w:val="xxmsonormal"/>
              <w:numPr>
                <w:ilvl w:val="0"/>
                <w:numId w:val="34"/>
              </w:numPr>
              <w:rPr>
                <w:rFonts w:ascii="Calibri" w:eastAsia="Times New Roman" w:hAnsi="Calibri" w:cs="Calibri"/>
                <w:sz w:val="20"/>
                <w:szCs w:val="20"/>
              </w:rPr>
            </w:pPr>
            <w:r w:rsidRPr="003F7475">
              <w:rPr>
                <w:rFonts w:ascii="Calibri" w:eastAsia="Times New Roman" w:hAnsi="Calibri" w:cs="Calibri"/>
                <w:sz w:val="20"/>
                <w:szCs w:val="20"/>
              </w:rPr>
              <w:t>Utvikle begrunnet praksis</w:t>
            </w:r>
          </w:p>
          <w:p w14:paraId="12BC4963" w14:textId="77777777" w:rsidR="006A4528" w:rsidRPr="003F7475" w:rsidRDefault="006A4528" w:rsidP="006A4528">
            <w:pPr>
              <w:pStyle w:val="xxmsonormal"/>
              <w:numPr>
                <w:ilvl w:val="0"/>
                <w:numId w:val="34"/>
              </w:numPr>
              <w:rPr>
                <w:rFonts w:ascii="Calibri" w:eastAsia="Times New Roman" w:hAnsi="Calibri" w:cs="Calibri"/>
                <w:sz w:val="20"/>
                <w:szCs w:val="20"/>
              </w:rPr>
            </w:pPr>
            <w:r w:rsidRPr="003F7475">
              <w:rPr>
                <w:rFonts w:ascii="Calibri" w:eastAsia="Times New Roman" w:hAnsi="Calibri" w:cs="Calibri"/>
                <w:sz w:val="20"/>
                <w:szCs w:val="20"/>
              </w:rPr>
              <w:t>Bruk av PPT og støttefunksjoner</w:t>
            </w:r>
          </w:p>
        </w:tc>
      </w:tr>
    </w:tbl>
    <w:p w14:paraId="393D3614" w14:textId="77777777" w:rsidR="006A4528" w:rsidRDefault="006A4528" w:rsidP="006A4528">
      <w:pPr>
        <w:rPr>
          <w:color w:val="FF0000"/>
        </w:rPr>
      </w:pPr>
    </w:p>
    <w:p w14:paraId="7C50620C" w14:textId="77777777" w:rsidR="006A4528" w:rsidRPr="00153056" w:rsidRDefault="006A4528" w:rsidP="006A4528">
      <w:r w:rsidRPr="00153056">
        <w:t>Gjennom oppfølgingsordningen mottar regionen betydelige tilskudd som finansierer kompetanseutvikling og andre tiltak i sektoren.</w:t>
      </w:r>
    </w:p>
    <w:p w14:paraId="32CE5CD2" w14:textId="77777777" w:rsidR="006A4528" w:rsidRDefault="006A4528" w:rsidP="006A4528">
      <w:pPr>
        <w:rPr>
          <w:color w:val="FF0000"/>
        </w:rPr>
      </w:pPr>
    </w:p>
    <w:p w14:paraId="31CBC4DF" w14:textId="390C59B9" w:rsidR="006A4528" w:rsidRPr="000847FF" w:rsidRDefault="00D61BC9" w:rsidP="006A4528">
      <w:pPr>
        <w:pStyle w:val="Overskrift1"/>
        <w:rPr>
          <w:rFonts w:ascii="Calibri" w:hAnsi="Calibri" w:cs="Calibri"/>
        </w:rPr>
      </w:pPr>
      <w:bookmarkStart w:id="28" w:name="_Toc230939166"/>
      <w:r>
        <w:rPr>
          <w:rFonts w:ascii="Calibri" w:hAnsi="Calibri" w:cs="Calibri"/>
        </w:rPr>
        <w:t>6</w:t>
      </w:r>
      <w:r w:rsidR="006A4528" w:rsidRPr="000847FF">
        <w:rPr>
          <w:rFonts w:ascii="Calibri" w:hAnsi="Calibri" w:cs="Calibri"/>
        </w:rPr>
        <w:t>. Vurdering</w:t>
      </w:r>
      <w:bookmarkEnd w:id="28"/>
      <w:r w:rsidR="006A4528" w:rsidRPr="000847FF">
        <w:rPr>
          <w:rFonts w:ascii="Calibri" w:hAnsi="Calibri" w:cs="Calibri"/>
        </w:rPr>
        <w:t xml:space="preserve"> </w:t>
      </w:r>
    </w:p>
    <w:p w14:paraId="714C7E05" w14:textId="77777777" w:rsidR="006A4528" w:rsidRPr="004B68A8" w:rsidRDefault="006A4528" w:rsidP="006A4528">
      <w:pPr>
        <w:spacing w:line="240" w:lineRule="auto"/>
      </w:pPr>
      <w:r w:rsidRPr="004B68A8">
        <w:t xml:space="preserve">I dette kapitlet vurderes resultater, utviklingstrekk og tiltak knyttet til kvaliteten i opplæringen og skolemiljøet. Vurderingene bygger på tilgjengelige data, undersøkelser og erfaringer fra skolene, og skal gi grunnlag for videre utviklingsarbeid og prioriteringer. Kvalitetsutvikling i skolen kan </w:t>
      </w:r>
      <w:r>
        <w:t xml:space="preserve">ikke </w:t>
      </w:r>
      <w:r w:rsidRPr="004B68A8">
        <w:t>bygge på resultater alene, men må sees i sammenheng med skolens praksis, profesjonsfellesskap og lokale kontekst (</w:t>
      </w:r>
      <w:r w:rsidRPr="00B968B2">
        <w:t>Ekspertgruppen for skolebidrag, 2020).</w:t>
      </w:r>
    </w:p>
    <w:p w14:paraId="1E8B6BF2" w14:textId="77777777" w:rsidR="006A4528" w:rsidRPr="004B68A8" w:rsidRDefault="006A4528" w:rsidP="006A4528">
      <w:pPr>
        <w:spacing w:line="240" w:lineRule="auto"/>
      </w:pPr>
      <w:r>
        <w:t>R</w:t>
      </w:r>
      <w:r w:rsidRPr="004B68A8">
        <w:t xml:space="preserve">apporten viser samlet et bilde av kvaliteten til skolene i Hol kommune. Analysene av resultatene som gjennomgås peker både på positive utviklingstrekk og på områder der det er behov for videre oppfølging og refleksjon. </w:t>
      </w:r>
      <w:r>
        <w:t>Det er</w:t>
      </w:r>
      <w:r w:rsidRPr="004B68A8">
        <w:t xml:space="preserve"> viktig å minne om at kommunen har små elevgrupper, noe som gjør at enkeltresultater og variasjoner mellom årskull kan gi store utslag i statistikken. Dette gjelder både nasjonale prøver, Elevundersøkelsen og andre kvalitetsindikatorer</w:t>
      </w:r>
      <w:r>
        <w:t>.</w:t>
      </w:r>
      <w:r w:rsidRPr="00E80C8D">
        <w:t xml:space="preserve"> </w:t>
      </w:r>
      <w:r w:rsidRPr="004B68A8">
        <w:t>Det finnes også mange individuelle årsaker til resultatene. Det viktige i analysearbeidet er å finne de store trekkene og sette inn tiltak på rett sted.</w:t>
      </w:r>
    </w:p>
    <w:p w14:paraId="65B8EC91" w14:textId="77777777" w:rsidR="006A4528" w:rsidRDefault="006A4528" w:rsidP="006A4528">
      <w:pPr>
        <w:spacing w:line="240" w:lineRule="auto"/>
      </w:pPr>
      <w:r w:rsidRPr="004B68A8">
        <w:t xml:space="preserve">Nasjonale prøver gjennomføres etter planer og rutiner på skolene, </w:t>
      </w:r>
      <w:r>
        <w:t xml:space="preserve">der </w:t>
      </w:r>
      <w:r w:rsidRPr="004B68A8">
        <w:t xml:space="preserve">det </w:t>
      </w:r>
      <w:r>
        <w:t xml:space="preserve">er </w:t>
      </w:r>
      <w:r w:rsidRPr="004B68A8">
        <w:t xml:space="preserve">høy terskel for fritak. Skolens resultater evalueres, og sammen med annen kunnskap om de grunnleggende ferdighetene på trinnene, gir det retning for undervisningen fremover. På skolene bruker de tid i personalet på å gå gjennom resultatene, reflektere sammen og diskutere. </w:t>
      </w:r>
      <w:r>
        <w:t>Skoleeier</w:t>
      </w:r>
      <w:r w:rsidRPr="004B68A8">
        <w:t xml:space="preserve"> følger opp i dialog</w:t>
      </w:r>
      <w:r>
        <w:t>møter</w:t>
      </w:r>
      <w:r w:rsidRPr="004B68A8">
        <w:t xml:space="preserve"> med rektorene. </w:t>
      </w:r>
    </w:p>
    <w:p w14:paraId="025865B9" w14:textId="77777777" w:rsidR="006A4528" w:rsidRDefault="006A4528" w:rsidP="006A4528">
      <w:pPr>
        <w:spacing w:line="240" w:lineRule="auto"/>
      </w:pPr>
    </w:p>
    <w:p w14:paraId="14432507" w14:textId="77777777" w:rsidR="006A4528" w:rsidRPr="004B68A8" w:rsidRDefault="006A4528" w:rsidP="006A4528">
      <w:pPr>
        <w:spacing w:line="240" w:lineRule="auto"/>
        <w:rPr>
          <w:b/>
          <w:bCs/>
          <w:i/>
          <w:iCs/>
        </w:rPr>
      </w:pPr>
      <w:r w:rsidRPr="004B68A8">
        <w:rPr>
          <w:b/>
          <w:bCs/>
          <w:i/>
          <w:iCs/>
        </w:rPr>
        <w:t xml:space="preserve">Vi ser av skolebidragsindikatoren at skolen gir en betydelig læringseffekt ut fra </w:t>
      </w:r>
      <w:proofErr w:type="spellStart"/>
      <w:r w:rsidRPr="004B68A8">
        <w:rPr>
          <w:b/>
          <w:bCs/>
          <w:i/>
          <w:iCs/>
        </w:rPr>
        <w:t>forutsettningene</w:t>
      </w:r>
      <w:proofErr w:type="spellEnd"/>
      <w:r w:rsidRPr="004B68A8">
        <w:rPr>
          <w:b/>
          <w:bCs/>
          <w:i/>
          <w:iCs/>
        </w:rPr>
        <w:t xml:space="preserve"> i Hol kommune</w:t>
      </w:r>
    </w:p>
    <w:p w14:paraId="6EF04792" w14:textId="77777777" w:rsidR="006A4528" w:rsidRPr="004B68A8" w:rsidRDefault="006A4528" w:rsidP="006A4528">
      <w:pPr>
        <w:spacing w:line="240" w:lineRule="auto"/>
      </w:pPr>
      <w:r w:rsidRPr="004B68A8">
        <w:t xml:space="preserve">Skolebidragsindikatorene viser mindre spredning mellom skolene enn det de faktiske resultatene på nasjonale prøver og eksamen viser. </w:t>
      </w:r>
    </w:p>
    <w:p w14:paraId="12F6AE91" w14:textId="77777777" w:rsidR="006A4528" w:rsidRPr="004B68A8" w:rsidRDefault="006A4528" w:rsidP="006A4528">
      <w:pPr>
        <w:spacing w:line="240" w:lineRule="auto"/>
      </w:pPr>
      <w:r w:rsidRPr="004B68A8">
        <w:t xml:space="preserve">Grunnskolepoengene i kommunen økte markant i perioden 2018 til 2022, men har de siste par årene </w:t>
      </w:r>
      <w:r>
        <w:t>en</w:t>
      </w:r>
      <w:r w:rsidRPr="004B68A8">
        <w:t xml:space="preserve"> tilbakegang</w:t>
      </w:r>
      <w:r>
        <w:t xml:space="preserve"> fra «</w:t>
      </w:r>
      <w:proofErr w:type="spellStart"/>
      <w:r>
        <w:t>covid</w:t>
      </w:r>
      <w:proofErr w:type="spellEnd"/>
      <w:r>
        <w:t>» årene</w:t>
      </w:r>
      <w:r w:rsidRPr="004B68A8">
        <w:t xml:space="preserve">. Det har vist seg at grunnskolepoengene ble kunstig høye i hele </w:t>
      </w:r>
      <w:r w:rsidRPr="004B68A8">
        <w:lastRenderedPageBreak/>
        <w:t xml:space="preserve">landet under </w:t>
      </w:r>
      <w:proofErr w:type="spellStart"/>
      <w:r w:rsidRPr="004B68A8">
        <w:t>covid</w:t>
      </w:r>
      <w:proofErr w:type="spellEnd"/>
      <w:r w:rsidRPr="004B68A8">
        <w:t xml:space="preserve"> </w:t>
      </w:r>
      <w:proofErr w:type="spellStart"/>
      <w:r w:rsidRPr="004B68A8">
        <w:t>epedemien</w:t>
      </w:r>
      <w:proofErr w:type="spellEnd"/>
      <w:r w:rsidRPr="004B68A8">
        <w:t xml:space="preserve">. Det er gledelig at kommunen fortsatt har et høyere gjennomsnitt i grunnskolepoeng de siste to årene, enn før pandemien. </w:t>
      </w:r>
    </w:p>
    <w:p w14:paraId="1C93B457" w14:textId="77777777" w:rsidR="006A4528" w:rsidRDefault="006A4528" w:rsidP="006A4528">
      <w:pPr>
        <w:spacing w:line="240" w:lineRule="auto"/>
      </w:pPr>
      <w:r w:rsidRPr="004B68A8">
        <w:t xml:space="preserve">Hol kommune er sammensatt av en bred befolkningsgruppe med både høyere og lavere utdanning, men vi vet at det i kommunen er en overvekt av lavtlønns- yrker og lavere utdanningsnivå enn hos mer sentrale kommuner (Statistisk sentralbyrå, 2025). Kommunens resultat må tolkes som at skolen bidrar positivt til elevenes læring. Den positive utviklingen i skolebidragsindikatoren for ungdomsskolen de siste årene understreker også dette. Den samme indikatoren viser at skolene i Hol blir bedre på å løfte elevene, jo eldre de blir. </w:t>
      </w:r>
    </w:p>
    <w:p w14:paraId="697A21E7" w14:textId="77777777" w:rsidR="006A4528" w:rsidRPr="00515812" w:rsidRDefault="006A4528" w:rsidP="006A4528">
      <w:pPr>
        <w:spacing w:line="240" w:lineRule="auto"/>
        <w:rPr>
          <w:i/>
          <w:iCs/>
          <w:color w:val="000000" w:themeColor="text1"/>
        </w:rPr>
      </w:pPr>
      <w:r w:rsidRPr="00515812">
        <w:rPr>
          <w:i/>
          <w:iCs/>
          <w:color w:val="000000" w:themeColor="text1"/>
        </w:rPr>
        <w:t>Dette forteller at skolene har et høyt bidrag til elevenes læring sammenlignet med bidraget til elever med tilsvarende elevbakgrunn på landsnivå.</w:t>
      </w:r>
    </w:p>
    <w:p w14:paraId="0D7392E2" w14:textId="77777777" w:rsidR="006A4528" w:rsidRPr="004B68A8" w:rsidRDefault="006A4528" w:rsidP="006A4528">
      <w:pPr>
        <w:spacing w:line="240" w:lineRule="auto"/>
      </w:pPr>
    </w:p>
    <w:p w14:paraId="25D69429" w14:textId="77777777" w:rsidR="006A4528" w:rsidRPr="004B68A8" w:rsidRDefault="006A4528" w:rsidP="006A4528">
      <w:pPr>
        <w:spacing w:line="240" w:lineRule="auto"/>
        <w:rPr>
          <w:b/>
          <w:bCs/>
          <w:i/>
          <w:iCs/>
        </w:rPr>
      </w:pPr>
      <w:r w:rsidRPr="004B68A8">
        <w:rPr>
          <w:b/>
          <w:bCs/>
          <w:i/>
          <w:iCs/>
        </w:rPr>
        <w:t>Vi ser en trend med økende antall elever i de yngste aldersklassene som legger seg på lave mestringsnivå. Gjennomgående ser vi at antall elever i de lavere mestringsnivåene er noe høy.</w:t>
      </w:r>
    </w:p>
    <w:p w14:paraId="33FEBB3E" w14:textId="77777777" w:rsidR="006A4528" w:rsidRPr="004B68A8" w:rsidRDefault="006A4528" w:rsidP="006A4528">
      <w:pPr>
        <w:spacing w:before="240" w:after="240" w:line="240" w:lineRule="auto"/>
        <w:rPr>
          <w:rFonts w:eastAsia="Aptos"/>
        </w:rPr>
      </w:pPr>
      <w:r w:rsidRPr="004B68A8">
        <w:rPr>
          <w:rFonts w:eastAsia="Aptos"/>
        </w:rPr>
        <w:t>Forskning og nasjonal statistikk viser en tydelig sammenheng mellom elevenes prestasjoner på nasjonale prøver og senere karakterer og grunnskolepoeng. Elever som presterer på lavere mestringsnivå har gjennomgående høyere risiko for svake faglige resultater ved avslutningen av grunnskolen (Statistisk sentralbyrå, 2025). Dette understreker betydningen av tidlig innsats og systematisk oppfølging av elever med svake grunnleggende ferdigheter. Det er også dokumentert en sterk sammenheng mellom grunnskoleresultater og gjennomføring i videregående opplæring. Kommuner med høye grunnskolepoeng vil derfor ofte også ha høyere fullføringsgrad (UDIR, 2019</w:t>
      </w:r>
      <w:r>
        <w:rPr>
          <w:rFonts w:eastAsia="Aptos"/>
        </w:rPr>
        <w:t>a.</w:t>
      </w:r>
      <w:r w:rsidRPr="004B68A8">
        <w:rPr>
          <w:rFonts w:eastAsia="Aptos"/>
        </w:rPr>
        <w:t>).</w:t>
      </w:r>
    </w:p>
    <w:p w14:paraId="4E6204E7" w14:textId="77777777" w:rsidR="006A4528" w:rsidRPr="00C74CF0" w:rsidRDefault="006A4528" w:rsidP="006A4528">
      <w:pPr>
        <w:spacing w:line="240" w:lineRule="auto"/>
        <w:rPr>
          <w:i/>
          <w:iCs/>
          <w:color w:val="000000" w:themeColor="text1"/>
        </w:rPr>
      </w:pPr>
      <w:r w:rsidRPr="00C74CF0">
        <w:rPr>
          <w:i/>
          <w:iCs/>
          <w:color w:val="000000" w:themeColor="text1"/>
        </w:rPr>
        <w:t xml:space="preserve">Det må rettes et særlig </w:t>
      </w:r>
      <w:proofErr w:type="gramStart"/>
      <w:r w:rsidRPr="00C74CF0">
        <w:rPr>
          <w:i/>
          <w:iCs/>
          <w:color w:val="000000" w:themeColor="text1"/>
        </w:rPr>
        <w:t>fokus</w:t>
      </w:r>
      <w:proofErr w:type="gramEnd"/>
      <w:r w:rsidRPr="00C74CF0">
        <w:rPr>
          <w:i/>
          <w:iCs/>
          <w:color w:val="000000" w:themeColor="text1"/>
        </w:rPr>
        <w:t xml:space="preserve"> på undervisningskvalitet og tilrettelegging rundt elever på de laveste mestringsnivåene. For å lykkes, må denne innsatsen starte i småskolen. Skolen følger nå opp dette gjennom økt </w:t>
      </w:r>
      <w:proofErr w:type="gramStart"/>
      <w:r w:rsidRPr="00C74CF0">
        <w:rPr>
          <w:i/>
          <w:iCs/>
          <w:color w:val="000000" w:themeColor="text1"/>
        </w:rPr>
        <w:t>fokus</w:t>
      </w:r>
      <w:proofErr w:type="gramEnd"/>
      <w:r w:rsidRPr="00C74CF0">
        <w:rPr>
          <w:i/>
          <w:iCs/>
          <w:color w:val="000000" w:themeColor="text1"/>
        </w:rPr>
        <w:t xml:space="preserve"> på intensiv opplæring for elever fra 1. til 4. klasse. Det er laget egne rutiner for «Intensiv opplæring» som gjennom 2025 er </w:t>
      </w:r>
      <w:proofErr w:type="gramStart"/>
      <w:r w:rsidRPr="00C74CF0">
        <w:rPr>
          <w:i/>
          <w:iCs/>
          <w:color w:val="000000" w:themeColor="text1"/>
        </w:rPr>
        <w:t>implementert</w:t>
      </w:r>
      <w:proofErr w:type="gramEnd"/>
      <w:r w:rsidRPr="00C74CF0">
        <w:rPr>
          <w:i/>
          <w:iCs/>
          <w:color w:val="000000" w:themeColor="text1"/>
        </w:rPr>
        <w:t xml:space="preserve"> i skolene. «Språk- og leseplan» for Hol kommune er revidert i 2025, og det er også utviklet en egen «Plan for regning». I tillegg må det arbeides med tilpasset undervisning og undervisningsvariasjon. </w:t>
      </w:r>
      <w:r>
        <w:rPr>
          <w:i/>
          <w:color w:val="000000" w:themeColor="text1"/>
        </w:rPr>
        <w:t xml:space="preserve">Økt fokus og kvalitet i begynneropplæringen vil styrke elevenes ferdigheter. </w:t>
      </w:r>
      <w:r w:rsidRPr="00C74CF0">
        <w:rPr>
          <w:i/>
          <w:iCs/>
          <w:color w:val="000000" w:themeColor="text1"/>
        </w:rPr>
        <w:t>Skoleeier utvikler også et «Kvalitetssystem» som skal gi standarder for god praksis.</w:t>
      </w:r>
    </w:p>
    <w:p w14:paraId="2162E16B" w14:textId="77777777" w:rsidR="006A4528" w:rsidRDefault="006A4528" w:rsidP="006A4528">
      <w:pPr>
        <w:spacing w:line="240" w:lineRule="auto"/>
        <w:rPr>
          <w:b/>
          <w:bCs/>
          <w:i/>
          <w:iCs/>
        </w:rPr>
      </w:pPr>
    </w:p>
    <w:p w14:paraId="696E94FE" w14:textId="77777777" w:rsidR="006A4528" w:rsidRPr="004B68A8" w:rsidRDefault="006A4528" w:rsidP="006A4528">
      <w:pPr>
        <w:spacing w:line="240" w:lineRule="auto"/>
        <w:rPr>
          <w:b/>
          <w:bCs/>
          <w:i/>
          <w:iCs/>
        </w:rPr>
      </w:pPr>
      <w:r w:rsidRPr="004B68A8">
        <w:rPr>
          <w:b/>
          <w:bCs/>
          <w:i/>
          <w:iCs/>
        </w:rPr>
        <w:t>Vi ser at det må rettes en særlig innsats i lesing og norsk. Tiltak må igangsettes for barn i barnehagealder og i de yngste skoletrinnene.</w:t>
      </w:r>
    </w:p>
    <w:p w14:paraId="5256CD48" w14:textId="77777777" w:rsidR="006A4528" w:rsidRDefault="006A4528" w:rsidP="006A4528">
      <w:pPr>
        <w:spacing w:line="240" w:lineRule="auto"/>
      </w:pPr>
      <w:r w:rsidRPr="004B68A8">
        <w:t xml:space="preserve">Når det gjelder læringsresultater, viser analysene at kommunen har utfordringer knyttet til grunnleggende ferdigheter, særlig innen lesing og blant elever på de laveste mestringsnivåene. Utviklingen samsvarer til dels med nasjonale trender, særlig innen leseferdigheter, hvor resultatene også nasjonalt har gått ned siden 2022 (UDIR 2025). Samtidig er utfordringene i kommunen flere steder større enn de nasjonale endringene, blant annet gjennom en høyere andel elever på laveste mestringsnivå enn både regionalt og nasjonalt nivå. </w:t>
      </w:r>
    </w:p>
    <w:p w14:paraId="670E2A68" w14:textId="77777777" w:rsidR="006A4528" w:rsidRDefault="006A4528" w:rsidP="006A4528">
      <w:pPr>
        <w:spacing w:line="240" w:lineRule="auto"/>
      </w:pPr>
      <w:r>
        <w:t>Skolene beskriver e</w:t>
      </w:r>
      <w:r w:rsidRPr="004B68A8">
        <w:t>levgruppene som sammensatte, med større variasjon i språkbakgrunn, leseferdigheter og behov enn tidligere. En økende andel minoritetsspråklige elever må møtes med ekstra ressurser. Det oppleves</w:t>
      </w:r>
      <w:r>
        <w:t xml:space="preserve"> også</w:t>
      </w:r>
      <w:r w:rsidRPr="004B68A8">
        <w:t xml:space="preserve"> generelt at barn og unge leser</w:t>
      </w:r>
      <w:r>
        <w:t>,</w:t>
      </w:r>
      <w:r w:rsidRPr="004B68A8">
        <w:t xml:space="preserve"> og blir lest for</w:t>
      </w:r>
      <w:r>
        <w:t>,</w:t>
      </w:r>
      <w:r w:rsidRPr="004B68A8">
        <w:t xml:space="preserve"> mindre i dag enn tidligere.</w:t>
      </w:r>
    </w:p>
    <w:p w14:paraId="257DBD29" w14:textId="77777777" w:rsidR="006A4528" w:rsidRPr="00A63DCC" w:rsidRDefault="006A4528" w:rsidP="006A4528">
      <w:pPr>
        <w:spacing w:line="240" w:lineRule="auto"/>
        <w:rPr>
          <w:i/>
          <w:iCs/>
          <w:color w:val="000000" w:themeColor="text1"/>
        </w:rPr>
      </w:pPr>
      <w:r w:rsidRPr="00A63DCC">
        <w:rPr>
          <w:i/>
          <w:iCs/>
          <w:color w:val="000000" w:themeColor="text1"/>
        </w:rPr>
        <w:lastRenderedPageBreak/>
        <w:t xml:space="preserve">Grunnleggende språkopplæring er spesielt viktig. Den gir grunnlag for bedre læring i alle fag. Tiltak må rettes mot barn i barnehage og </w:t>
      </w:r>
      <w:proofErr w:type="spellStart"/>
      <w:r w:rsidRPr="00A63DCC">
        <w:rPr>
          <w:i/>
          <w:iCs/>
          <w:color w:val="000000" w:themeColor="text1"/>
        </w:rPr>
        <w:t>elever</w:t>
      </w:r>
      <w:proofErr w:type="spellEnd"/>
      <w:r w:rsidRPr="00A63DCC">
        <w:rPr>
          <w:i/>
          <w:iCs/>
          <w:color w:val="000000" w:themeColor="text1"/>
        </w:rPr>
        <w:t xml:space="preserve"> i småskolen der disse har størst effekt. (</w:t>
      </w:r>
      <w:proofErr w:type="spellStart"/>
      <w:r>
        <w:rPr>
          <w:i/>
          <w:iCs/>
          <w:color w:val="000000" w:themeColor="text1"/>
        </w:rPr>
        <w:t>Donolato</w:t>
      </w:r>
      <w:proofErr w:type="spellEnd"/>
      <w:r>
        <w:rPr>
          <w:i/>
          <w:iCs/>
          <w:color w:val="000000" w:themeColor="text1"/>
        </w:rPr>
        <w:t xml:space="preserve"> et al.,</w:t>
      </w:r>
      <w:r w:rsidRPr="00A63DCC">
        <w:rPr>
          <w:i/>
          <w:iCs/>
          <w:color w:val="000000" w:themeColor="text1"/>
        </w:rPr>
        <w:t xml:space="preserve"> 2023). </w:t>
      </w:r>
    </w:p>
    <w:p w14:paraId="63CE9E84" w14:textId="77777777" w:rsidR="006A4528" w:rsidRPr="00A63DCC" w:rsidRDefault="006A4528" w:rsidP="006A4528">
      <w:pPr>
        <w:spacing w:line="240" w:lineRule="auto"/>
        <w:rPr>
          <w:i/>
          <w:iCs/>
          <w:color w:val="000000" w:themeColor="text1"/>
        </w:rPr>
      </w:pPr>
      <w:r w:rsidRPr="00A63DCC">
        <w:rPr>
          <w:i/>
          <w:iCs/>
          <w:color w:val="000000" w:themeColor="text1"/>
        </w:rPr>
        <w:t xml:space="preserve">Tiltakspakker i barnehagene er igangsatt eller under utvikling. Kommunen har også igangsatt tiltaket «Integreringspedagog» som skal jobbe særskilt med språkutvikling for minoriteter, men også være en </w:t>
      </w:r>
      <w:proofErr w:type="spellStart"/>
      <w:r w:rsidRPr="00A63DCC">
        <w:rPr>
          <w:i/>
          <w:iCs/>
          <w:color w:val="000000" w:themeColor="text1"/>
        </w:rPr>
        <w:t>resurss</w:t>
      </w:r>
      <w:proofErr w:type="spellEnd"/>
      <w:r w:rsidRPr="00A63DCC">
        <w:rPr>
          <w:i/>
          <w:iCs/>
          <w:color w:val="000000" w:themeColor="text1"/>
        </w:rPr>
        <w:t xml:space="preserve"> for den generelle språkopplæringen. I tillegg må det </w:t>
      </w:r>
      <w:proofErr w:type="gramStart"/>
      <w:r w:rsidRPr="00A63DCC">
        <w:rPr>
          <w:i/>
          <w:iCs/>
          <w:color w:val="000000" w:themeColor="text1"/>
        </w:rPr>
        <w:t>fokuseres</w:t>
      </w:r>
      <w:proofErr w:type="gramEnd"/>
      <w:r w:rsidRPr="00A63DCC">
        <w:rPr>
          <w:i/>
          <w:iCs/>
          <w:color w:val="000000" w:themeColor="text1"/>
        </w:rPr>
        <w:t xml:space="preserve"> på språk og lesing i alle fag.</w:t>
      </w:r>
    </w:p>
    <w:p w14:paraId="08A418E1" w14:textId="77777777" w:rsidR="006A4528" w:rsidRPr="004B68A8" w:rsidRDefault="006A4528" w:rsidP="006A4528">
      <w:pPr>
        <w:spacing w:line="240" w:lineRule="auto"/>
        <w:rPr>
          <w:color w:val="156082" w:themeColor="accent1"/>
        </w:rPr>
      </w:pPr>
    </w:p>
    <w:p w14:paraId="1A5B2AEF" w14:textId="77777777" w:rsidR="006A4528" w:rsidRPr="00B3359F" w:rsidRDefault="006A4528" w:rsidP="006A4528">
      <w:pPr>
        <w:spacing w:line="240" w:lineRule="auto"/>
        <w:rPr>
          <w:b/>
          <w:bCs/>
          <w:i/>
          <w:iCs/>
        </w:rPr>
      </w:pPr>
      <w:r w:rsidRPr="00B3359F">
        <w:rPr>
          <w:b/>
          <w:bCs/>
          <w:i/>
          <w:iCs/>
        </w:rPr>
        <w:t>Vi ser at elevenes motivasjon er synkende og vurderer tiltak rundt undervisningsvariasjon og tilpasset opplæring som viktige.</w:t>
      </w:r>
    </w:p>
    <w:p w14:paraId="368AD955" w14:textId="77777777" w:rsidR="006A4528" w:rsidRDefault="006A4528" w:rsidP="006A4528">
      <w:pPr>
        <w:spacing w:line="240" w:lineRule="auto"/>
      </w:pPr>
      <w:r w:rsidRPr="004B68A8">
        <w:t xml:space="preserve">Utviklingen i motivasjon og mestring må sees i lys av nasjonale utviklingstrekk. Både nasjonalt og lokalt rapporterer elever lavere motivasjon enn før, særlig på ungdomstrinnet. </w:t>
      </w:r>
      <w:r>
        <w:t>Å</w:t>
      </w:r>
      <w:r w:rsidRPr="004B68A8">
        <w:t xml:space="preserve">rets resultater </w:t>
      </w:r>
      <w:r>
        <w:t xml:space="preserve">viser </w:t>
      </w:r>
      <w:r w:rsidRPr="004B68A8">
        <w:t>enkelte positive tegn, spesielt på 10. trinn, hvor flere indikatorer</w:t>
      </w:r>
      <w:r>
        <w:t xml:space="preserve"> som</w:t>
      </w:r>
      <w:r w:rsidRPr="004B68A8">
        <w:t xml:space="preserve"> </w:t>
      </w:r>
      <w:r w:rsidRPr="00CA0C32">
        <w:t>trivsel, støtte hjemmefra og felles regler</w:t>
      </w:r>
      <w:r w:rsidRPr="004B68A8">
        <w:t xml:space="preserve"> har utviklet seg i positiv retning sammenlignet med tidligere år. Dette kan tyde på at arbeid med klassemiljø, relasjoner og læringsmiljø over tid har hatt effekt. </w:t>
      </w:r>
    </w:p>
    <w:p w14:paraId="07C068CD" w14:textId="77777777" w:rsidR="006A4528" w:rsidRPr="00CA0C32" w:rsidRDefault="006A4528" w:rsidP="006A4528">
      <w:pPr>
        <w:pStyle w:val="NormalWeb"/>
        <w:spacing w:line="240" w:lineRule="auto"/>
        <w:rPr>
          <w:rFonts w:asciiTheme="minorHAnsi" w:hAnsiTheme="minorHAnsi"/>
        </w:rPr>
      </w:pPr>
      <w:r w:rsidRPr="00CA0C32">
        <w:rPr>
          <w:rFonts w:asciiTheme="minorHAnsi" w:hAnsiTheme="minorHAnsi"/>
        </w:rPr>
        <w:t xml:space="preserve">Resultatene fra Elevundersøkelsen viser gjennomgående høy støtte fra lærerne på både 7. og 10. trinn. Dette tyder på gode relasjoner mellom elever og ansatte, og at elevene opplever å bli sett og fulgt opp i skolehverdagen. </w:t>
      </w:r>
    </w:p>
    <w:p w14:paraId="7B81288E" w14:textId="77777777" w:rsidR="006A4528" w:rsidRPr="004B68A8" w:rsidRDefault="006A4528" w:rsidP="006A4528">
      <w:pPr>
        <w:spacing w:line="240" w:lineRule="auto"/>
      </w:pPr>
      <w:r w:rsidRPr="004B68A8">
        <w:t>Dette er</w:t>
      </w:r>
      <w:r>
        <w:t xml:space="preserve"> alle</w:t>
      </w:r>
      <w:r w:rsidRPr="004B68A8">
        <w:t xml:space="preserve"> faktorer som forskning peker på som viktige beskyttelsesfaktorer for både læring, motivasjon og sosial utvikling</w:t>
      </w:r>
      <w:r>
        <w:t>.</w:t>
      </w:r>
    </w:p>
    <w:p w14:paraId="24FDD69C" w14:textId="77777777" w:rsidR="006A4528" w:rsidRDefault="006A4528" w:rsidP="006A4528">
      <w:pPr>
        <w:spacing w:line="240" w:lineRule="auto"/>
        <w:rPr>
          <w:rFonts w:eastAsia="Aptos"/>
        </w:rPr>
      </w:pPr>
      <w:r w:rsidRPr="004B68A8">
        <w:t xml:space="preserve">Samtidig viser analysene flere utfordringer knyttet til motivasjon, mestring og vurdering for læring. Resultatene tyder på at </w:t>
      </w:r>
      <w:r w:rsidRPr="001C1164">
        <w:t xml:space="preserve">mange elever opplever gode relasjoner til lærerne, men ønsker mer tydelige mål, konkrete tilbakemeldinger og aktiv involvering i egen læringsprosess. Dette er særlig relevant fordi forskning viser en nær sammenheng mellom vurdering for læring, motivasjon og opplevelsen av mestring </w:t>
      </w:r>
      <w:r w:rsidRPr="001C1164">
        <w:rPr>
          <w:rFonts w:eastAsia="Aptos"/>
        </w:rPr>
        <w:t>(UDIR, 2024c.)</w:t>
      </w:r>
      <w:r w:rsidRPr="001C1164">
        <w:t>. Elever som opplever tydelige læringsmål og konkrete tilbakemeldinger rapporterer i større grad høy</w:t>
      </w:r>
      <w:r w:rsidRPr="004B68A8">
        <w:t xml:space="preserve"> motivasjon og mestringsfølelse. </w:t>
      </w:r>
      <w:r w:rsidRPr="004B68A8">
        <w:rPr>
          <w:rFonts w:eastAsia="Aptos"/>
        </w:rPr>
        <w:t>Et godt læringsmiljø er derfor en viktig forutsetning for å lykkes med å forbedre elevenes resultater på nasjonale prøver og øke grunnskolepoeng (FHI, 2022).</w:t>
      </w:r>
      <w:r>
        <w:rPr>
          <w:rFonts w:eastAsia="Aptos"/>
        </w:rPr>
        <w:t xml:space="preserve"> </w:t>
      </w:r>
      <w:r w:rsidRPr="004B68A8">
        <w:rPr>
          <w:rFonts w:eastAsia="Aptos"/>
        </w:rPr>
        <w:t xml:space="preserve">Samtidig må sammenhengen forstås som sammensatt, da også forhold som læringsmiljø, støtte hjemmefra og elevsammensetning påvirker resultatene (Høydal, </w:t>
      </w:r>
      <w:proofErr w:type="spellStart"/>
      <w:proofErr w:type="gramStart"/>
      <w:r w:rsidRPr="004B68A8">
        <w:rPr>
          <w:rFonts w:eastAsia="Aptos"/>
        </w:rPr>
        <w:t>m.fl</w:t>
      </w:r>
      <w:proofErr w:type="spellEnd"/>
      <w:proofErr w:type="gramEnd"/>
      <w:r w:rsidRPr="004B68A8">
        <w:rPr>
          <w:rFonts w:eastAsia="Aptos"/>
        </w:rPr>
        <w:t xml:space="preserve">, 2026). </w:t>
      </w:r>
    </w:p>
    <w:p w14:paraId="391EDE70" w14:textId="77777777" w:rsidR="006A4528" w:rsidRPr="00383AB6" w:rsidRDefault="006A4528" w:rsidP="006A4528">
      <w:pPr>
        <w:spacing w:line="240" w:lineRule="auto"/>
        <w:rPr>
          <w:color w:val="000000" w:themeColor="text1"/>
        </w:rPr>
      </w:pPr>
      <w:r w:rsidRPr="00B43BF6">
        <w:rPr>
          <w:color w:val="000000" w:themeColor="text1"/>
        </w:rPr>
        <w:t>I tillegg til at elevmedvirkning er lovbestemt viser forskning at i skoler og klasser hvor elevmedvirkning blir tatt på alvor, ble læringsresultatene bedre. (</w:t>
      </w:r>
      <w:proofErr w:type="spellStart"/>
      <w:r w:rsidRPr="00B43BF6">
        <w:rPr>
          <w:color w:val="000000" w:themeColor="text1"/>
        </w:rPr>
        <w:t>Finefter-Rosenbluh</w:t>
      </w:r>
      <w:proofErr w:type="spellEnd"/>
      <w:r w:rsidRPr="00B43BF6">
        <w:rPr>
          <w:color w:val="000000" w:themeColor="text1"/>
        </w:rPr>
        <w:t xml:space="preserve"> mfl., 2021).</w:t>
      </w:r>
      <w:r w:rsidRPr="00383AB6">
        <w:rPr>
          <w:color w:val="000000" w:themeColor="text1"/>
        </w:rPr>
        <w:t xml:space="preserve"> Elevmedvirkning er et kraftig virkemiddel for å øke motivasjon og mestring. Det styrker elevenes følelse av å være inkludert som aktive partnere i skolens arbeid om undervisning. De vil føle seg respektert og bli mer positive til egen læring, og de vil bli mer aktive når det gjelder å bidra i klassens og skolens forbedringsprosesser.</w:t>
      </w:r>
    </w:p>
    <w:p w14:paraId="70483844" w14:textId="77777777" w:rsidR="006A4528" w:rsidRPr="0091256E" w:rsidRDefault="006A4528" w:rsidP="006A4528">
      <w:pPr>
        <w:spacing w:line="240" w:lineRule="auto"/>
        <w:rPr>
          <w:i/>
          <w:iCs/>
          <w:color w:val="000000" w:themeColor="text1"/>
        </w:rPr>
      </w:pPr>
      <w:r w:rsidRPr="0091256E">
        <w:rPr>
          <w:i/>
          <w:iCs/>
          <w:color w:val="000000" w:themeColor="text1"/>
        </w:rPr>
        <w:t xml:space="preserve">Det er viktig å utvikle kompetansen i skolen gjennom kollektiv kompetanseutvikling i profesjonsfelleskapet. Vi må også la pedagogene få jobbe med utvikling av tilpasset undervisning, og legge til rette for variasjon i undervisningsmetoder. Samtidig må det rekrutteres lærere med kompetanse innenfor fagene de underviser i. Gjennom å systematisere dynamisk kartlegging skal det jobbes med å finne de riktige løsningene for å heve mestring. </w:t>
      </w:r>
    </w:p>
    <w:p w14:paraId="1DA370C8" w14:textId="77777777" w:rsidR="006A4528" w:rsidRDefault="006A4528" w:rsidP="006A4528">
      <w:pPr>
        <w:spacing w:line="240" w:lineRule="auto"/>
      </w:pPr>
    </w:p>
    <w:p w14:paraId="222A67AC" w14:textId="77777777" w:rsidR="006A4528" w:rsidRPr="004B68A8" w:rsidRDefault="006A4528" w:rsidP="006A4528">
      <w:pPr>
        <w:spacing w:line="240" w:lineRule="auto"/>
        <w:rPr>
          <w:b/>
          <w:bCs/>
          <w:i/>
          <w:iCs/>
          <w:highlight w:val="green"/>
        </w:rPr>
      </w:pPr>
      <w:r w:rsidRPr="004B68A8">
        <w:rPr>
          <w:b/>
          <w:bCs/>
          <w:i/>
          <w:iCs/>
        </w:rPr>
        <w:lastRenderedPageBreak/>
        <w:t>Vi ser at utfordringer knyttet til motivasjon, mestring og leseferdigheter opptrer flere steder samtidig.</w:t>
      </w:r>
    </w:p>
    <w:p w14:paraId="4FD8021B" w14:textId="77777777" w:rsidR="006A4528" w:rsidRDefault="006A4528" w:rsidP="006A4528">
      <w:pPr>
        <w:pStyle w:val="NormalWeb"/>
        <w:spacing w:line="240" w:lineRule="auto"/>
        <w:rPr>
          <w:rFonts w:asciiTheme="minorHAnsi" w:hAnsiTheme="minorHAnsi"/>
        </w:rPr>
      </w:pPr>
      <w:r>
        <w:rPr>
          <w:rFonts w:asciiTheme="minorHAnsi" w:hAnsiTheme="minorHAnsi"/>
        </w:rPr>
        <w:t xml:space="preserve">Motivasjon og mestring henger sammen. Vi ser også at leseferdigheter er koblet mot disse faktorene i læringsmiljøet. </w:t>
      </w:r>
    </w:p>
    <w:p w14:paraId="2CD5B0BC" w14:textId="77777777" w:rsidR="006A4528" w:rsidRPr="00C711B1" w:rsidRDefault="006A4528" w:rsidP="006A4528">
      <w:pPr>
        <w:pStyle w:val="NormalWeb"/>
        <w:spacing w:line="240" w:lineRule="auto"/>
        <w:rPr>
          <w:rFonts w:asciiTheme="minorHAnsi" w:hAnsiTheme="minorHAnsi"/>
        </w:rPr>
      </w:pPr>
      <w:r w:rsidRPr="004B68A8">
        <w:rPr>
          <w:rFonts w:asciiTheme="minorHAnsi" w:hAnsiTheme="minorHAnsi"/>
        </w:rPr>
        <w:t>Skolene ser at undervisningen i enkelte perioder</w:t>
      </w:r>
      <w:r>
        <w:rPr>
          <w:rFonts w:asciiTheme="minorHAnsi" w:hAnsiTheme="minorHAnsi"/>
        </w:rPr>
        <w:t>, og for enkelte grupper,</w:t>
      </w:r>
      <w:r w:rsidRPr="004B68A8">
        <w:rPr>
          <w:rFonts w:asciiTheme="minorHAnsi" w:hAnsiTheme="minorHAnsi"/>
        </w:rPr>
        <w:t xml:space="preserve"> ikke i tilstrekkelig grad har vært tilpasset elevgruppen. Dette er forhold som kan ha betydning for utviklingen i grunnleggende ferdigheter, særlig for elever som allerede strever faglig</w:t>
      </w:r>
      <w:r>
        <w:rPr>
          <w:rFonts w:asciiTheme="minorHAnsi" w:hAnsiTheme="minorHAnsi"/>
        </w:rPr>
        <w:t xml:space="preserve"> og som ikke virker positivt på motivasjon og mestring. </w:t>
      </w:r>
      <w:r w:rsidRPr="004B68A8">
        <w:rPr>
          <w:rFonts w:asciiTheme="minorHAnsi" w:hAnsiTheme="minorHAnsi"/>
        </w:rPr>
        <w:t xml:space="preserve">Skolene understreker derfor hvor viktig det er med stabilitet og rett kompetanse i personalgruppene. </w:t>
      </w:r>
    </w:p>
    <w:p w14:paraId="1CE9D77E" w14:textId="77777777" w:rsidR="006A4528" w:rsidRPr="00C711B1" w:rsidRDefault="006A4528" w:rsidP="006A4528">
      <w:pPr>
        <w:pStyle w:val="NormalWeb"/>
        <w:spacing w:line="240" w:lineRule="auto"/>
        <w:rPr>
          <w:rFonts w:asciiTheme="minorHAnsi" w:hAnsiTheme="minorHAnsi"/>
        </w:rPr>
      </w:pPr>
      <w:r w:rsidRPr="00111EF4">
        <w:rPr>
          <w:rFonts w:asciiTheme="minorHAnsi" w:hAnsiTheme="minorHAnsi"/>
        </w:rPr>
        <w:t xml:space="preserve">Skolene forteller at elevgrupper med gode faglige resultater ofte også kjennetegnes av struktur, arbeidsinnsats, stabile relasjoner og positivt læringsmiljø. Dette understreker betydningen av å se faglig og sosial utvikling i sammenheng i kvalitetsarbeidet. </w:t>
      </w:r>
    </w:p>
    <w:p w14:paraId="51FCC348" w14:textId="77777777" w:rsidR="006A4528" w:rsidRDefault="006A4528" w:rsidP="006A4528">
      <w:pPr>
        <w:spacing w:line="240" w:lineRule="auto"/>
      </w:pPr>
      <w:r w:rsidRPr="0091256E">
        <w:rPr>
          <w:i/>
          <w:iCs/>
          <w:color w:val="000000" w:themeColor="text1"/>
        </w:rPr>
        <w:t xml:space="preserve">Det må </w:t>
      </w:r>
      <w:proofErr w:type="gramStart"/>
      <w:r w:rsidRPr="0091256E">
        <w:rPr>
          <w:i/>
          <w:iCs/>
          <w:color w:val="000000" w:themeColor="text1"/>
        </w:rPr>
        <w:t>fokuseres</w:t>
      </w:r>
      <w:proofErr w:type="gramEnd"/>
      <w:r w:rsidRPr="0091256E">
        <w:rPr>
          <w:i/>
          <w:iCs/>
          <w:color w:val="000000" w:themeColor="text1"/>
        </w:rPr>
        <w:t xml:space="preserve"> på sammenhengen mellom motivasjon, mestring og vurdering for læring. Her blir det viktig å finne god praksis for lærernes støtte til elevene.</w:t>
      </w:r>
      <w:r>
        <w:rPr>
          <w:i/>
          <w:iCs/>
          <w:color w:val="000000" w:themeColor="text1"/>
        </w:rPr>
        <w:t xml:space="preserve"> Faglig utviklingsarbeid i profesjonsfelleskapene blir viktig for å utvikle den beste praksisen sammen.</w:t>
      </w:r>
    </w:p>
    <w:p w14:paraId="68DC7812" w14:textId="77777777" w:rsidR="006A4528" w:rsidRPr="004B68A8" w:rsidRDefault="006A4528" w:rsidP="006A4528">
      <w:pPr>
        <w:spacing w:line="240" w:lineRule="auto"/>
      </w:pPr>
    </w:p>
    <w:p w14:paraId="6CF73F5A" w14:textId="77777777" w:rsidR="006A4528" w:rsidRPr="00086DF1" w:rsidRDefault="006A4528" w:rsidP="006A4528">
      <w:pPr>
        <w:spacing w:line="240" w:lineRule="auto"/>
        <w:rPr>
          <w:b/>
          <w:bCs/>
          <w:i/>
          <w:iCs/>
        </w:rPr>
      </w:pPr>
      <w:r w:rsidRPr="00086DF1">
        <w:rPr>
          <w:b/>
          <w:bCs/>
          <w:i/>
          <w:iCs/>
        </w:rPr>
        <w:t xml:space="preserve">Vi ser at store samfunnsendringer påvirker skolene og resultatene. Det er viktig å møte disse endringene gjennom økt </w:t>
      </w:r>
      <w:proofErr w:type="gramStart"/>
      <w:r w:rsidRPr="00086DF1">
        <w:rPr>
          <w:b/>
          <w:bCs/>
          <w:i/>
          <w:iCs/>
        </w:rPr>
        <w:t>fokus</w:t>
      </w:r>
      <w:proofErr w:type="gramEnd"/>
      <w:r w:rsidRPr="00086DF1">
        <w:rPr>
          <w:b/>
          <w:bCs/>
          <w:i/>
          <w:iCs/>
        </w:rPr>
        <w:t xml:space="preserve"> på kvalitet og forventningsavklaringer i foreldresamarbeidet.</w:t>
      </w:r>
    </w:p>
    <w:p w14:paraId="6446405A" w14:textId="77777777" w:rsidR="006A4528" w:rsidRPr="004B7356" w:rsidRDefault="006A4528" w:rsidP="006A4528">
      <w:pPr>
        <w:spacing w:line="240" w:lineRule="auto"/>
        <w:rPr>
          <w:color w:val="000000" w:themeColor="text1"/>
        </w:rPr>
      </w:pPr>
      <w:r w:rsidRPr="00DC3177">
        <w:rPr>
          <w:color w:val="000000" w:themeColor="text1"/>
        </w:rPr>
        <w:t xml:space="preserve">Skolene </w:t>
      </w:r>
      <w:r>
        <w:rPr>
          <w:color w:val="000000" w:themeColor="text1"/>
        </w:rPr>
        <w:t xml:space="preserve">erfarer </w:t>
      </w:r>
      <w:r w:rsidRPr="00DC3177">
        <w:rPr>
          <w:color w:val="000000" w:themeColor="text1"/>
        </w:rPr>
        <w:t xml:space="preserve">store endringer i elevenes liv utenfor skolen, som søvn, skjermbruk og livskvalitet. </w:t>
      </w:r>
      <w:r>
        <w:rPr>
          <w:color w:val="000000" w:themeColor="text1"/>
        </w:rPr>
        <w:t xml:space="preserve">Dette fremkommer også av siste UNGDATA undersøkelse som ble gjennomført i 2025. </w:t>
      </w:r>
      <w:r w:rsidRPr="00DC3177">
        <w:rPr>
          <w:color w:val="000000" w:themeColor="text1"/>
        </w:rPr>
        <w:t>Dette er faktorer som ser ut til å påvirke skoletrivsel og motivasjon.</w:t>
      </w:r>
    </w:p>
    <w:p w14:paraId="761FA2D2" w14:textId="77777777" w:rsidR="006A4528" w:rsidRPr="009E7C8E" w:rsidRDefault="006A4528" w:rsidP="006A4528">
      <w:pPr>
        <w:spacing w:line="240" w:lineRule="auto"/>
        <w:rPr>
          <w:color w:val="000000" w:themeColor="text1"/>
          <w:sz w:val="20"/>
          <w:szCs w:val="20"/>
        </w:rPr>
      </w:pPr>
      <w:r w:rsidRPr="004B68A8">
        <w:t xml:space="preserve">Elevenes motivasjon påvirkes også av foresattes holdninger. </w:t>
      </w:r>
      <w:r w:rsidRPr="009E7C8E">
        <w:t>Foreldrenes engasjement i deres barns skolegang påvirker barns faglige, sosiale og emosjonelle skoletilpasning i positiv retning både gjennom barndom og ungdomstid. Forskning viser at denne positive effekten av foreldreengasjementet er stabil over tid, gjennom førskole, grunnskole og videregående utdanning. (</w:t>
      </w:r>
      <w:proofErr w:type="spellStart"/>
      <w:r w:rsidRPr="009E7C8E">
        <w:t>Barger</w:t>
      </w:r>
      <w:proofErr w:type="spellEnd"/>
      <w:r>
        <w:t xml:space="preserve"> et al.,</w:t>
      </w:r>
      <w:r w:rsidRPr="009E7C8E">
        <w:t xml:space="preserve"> 2019)</w:t>
      </w:r>
      <w:r>
        <w:t xml:space="preserve">. Det er derfor viktig at dette engasjementet holdes oppe, er </w:t>
      </w:r>
      <w:proofErr w:type="gramStart"/>
      <w:r>
        <w:t>positivt</w:t>
      </w:r>
      <w:proofErr w:type="gramEnd"/>
      <w:r>
        <w:t xml:space="preserve"> men også tydelig på rolleklarhet.</w:t>
      </w:r>
    </w:p>
    <w:p w14:paraId="36B6423C" w14:textId="77777777" w:rsidR="006A4528" w:rsidRPr="008C0FCA" w:rsidRDefault="006A4528" w:rsidP="006A4528">
      <w:pPr>
        <w:spacing w:line="240" w:lineRule="auto"/>
        <w:rPr>
          <w:i/>
          <w:iCs/>
          <w:color w:val="000000" w:themeColor="text1"/>
        </w:rPr>
      </w:pPr>
      <w:r w:rsidRPr="008C0FCA">
        <w:rPr>
          <w:i/>
          <w:iCs/>
          <w:color w:val="000000" w:themeColor="text1"/>
        </w:rPr>
        <w:t xml:space="preserve">Skolens oppdrag er forankret i lov og </w:t>
      </w:r>
      <w:proofErr w:type="gramStart"/>
      <w:r w:rsidRPr="008C0FCA">
        <w:rPr>
          <w:i/>
          <w:iCs/>
          <w:color w:val="000000" w:themeColor="text1"/>
        </w:rPr>
        <w:t>forskrift</w:t>
      </w:r>
      <w:proofErr w:type="gramEnd"/>
      <w:r w:rsidRPr="008C0FCA">
        <w:rPr>
          <w:i/>
          <w:iCs/>
          <w:color w:val="000000" w:themeColor="text1"/>
        </w:rPr>
        <w:t xml:space="preserve"> men det er mange som ønsker å tillegge skolen flere oppgaver. Det blir viktig å jobbe med forventningsavklaringer mellom skole, elev og foresatte. «Foreldremagi» er et av flere tiltak som er igangsatt eller under utvikling.</w:t>
      </w:r>
    </w:p>
    <w:p w14:paraId="0917B9AA" w14:textId="77777777" w:rsidR="006A4528" w:rsidRDefault="006A4528" w:rsidP="006A4528">
      <w:pPr>
        <w:spacing w:line="240" w:lineRule="auto"/>
        <w:rPr>
          <w:b/>
          <w:bCs/>
          <w:i/>
          <w:iCs/>
        </w:rPr>
      </w:pPr>
    </w:p>
    <w:p w14:paraId="6E3A5545" w14:textId="77777777" w:rsidR="006A4528" w:rsidRPr="004B68A8" w:rsidRDefault="006A4528" w:rsidP="006A4528">
      <w:pPr>
        <w:spacing w:line="240" w:lineRule="auto"/>
        <w:rPr>
          <w:b/>
          <w:bCs/>
          <w:i/>
          <w:iCs/>
        </w:rPr>
      </w:pPr>
      <w:r w:rsidRPr="00E06592">
        <w:rPr>
          <w:b/>
          <w:bCs/>
          <w:i/>
          <w:iCs/>
        </w:rPr>
        <w:t>Vi ser at elevenes opplevelse ikke er bra på 7. trinn når elevundersøkelsen ble gjennomført. Det er viktig å ta dette alvorlig</w:t>
      </w:r>
      <w:r w:rsidRPr="004B68A8">
        <w:rPr>
          <w:b/>
          <w:bCs/>
          <w:i/>
          <w:iCs/>
        </w:rPr>
        <w:t xml:space="preserve">, undersøke nærmere og iverksette tiltak. </w:t>
      </w:r>
    </w:p>
    <w:p w14:paraId="4EE61FD7" w14:textId="77777777" w:rsidR="006A4528" w:rsidRPr="004B68A8" w:rsidRDefault="006A4528" w:rsidP="006A4528">
      <w:pPr>
        <w:spacing w:line="240" w:lineRule="auto"/>
      </w:pPr>
      <w:r w:rsidRPr="004B68A8">
        <w:t xml:space="preserve">Opplæringsloven stadfester at alle elever har rett til å ha et trygt og godt skolemiljø som fremmer helse, inkludering, trivsel og læring. Skolen skal ha nulltoleranse mot krenkende oppførsel som mobbing, vold, diskriminering og trakassering. Det er elevenes egen opplevelse av hvordan de har det på skolen, som er avgjørende for om skolemiljøet er trygt og godt (Opplæringsloven, </w:t>
      </w:r>
      <w:r>
        <w:t xml:space="preserve">kapittel </w:t>
      </w:r>
      <w:r w:rsidRPr="004B68A8">
        <w:t>12). Det er skoleeiers ansvar at dette blir fulgt opp.</w:t>
      </w:r>
    </w:p>
    <w:p w14:paraId="6D606AF9" w14:textId="77777777" w:rsidR="006A4528" w:rsidRPr="004B68A8" w:rsidRDefault="006A4528" w:rsidP="006A4528">
      <w:pPr>
        <w:spacing w:line="240" w:lineRule="auto"/>
      </w:pPr>
      <w:r w:rsidRPr="004B68A8">
        <w:lastRenderedPageBreak/>
        <w:t>Resultatene knyttet til mobbing på 7. trinn framstår som et avvik fra tidligere år og er fulgt opp gjennom ytterligere kartlegging og tiltak. Det er viktig å ha gode rutiner og strukturer for avdekking, undersøkelse og tiltak i arbeidet med skolemiljø</w:t>
      </w:r>
      <w:r>
        <w:t>.</w:t>
      </w:r>
    </w:p>
    <w:p w14:paraId="26F4B391" w14:textId="77777777" w:rsidR="006A4528" w:rsidRDefault="006A4528" w:rsidP="006A4528">
      <w:pPr>
        <w:spacing w:line="240" w:lineRule="auto"/>
      </w:pPr>
      <w:r w:rsidRPr="004B68A8">
        <w:t>Kommunen har over tid hatt få skolemiljøsaker og relativt lave mobbetall sammenlignet med nasjonale utviklingstrekk. Samtidig viser årets resultater hvor viktig det er å arbeide kontinuerlig og systematisk med skolemiljøet, også i perioder hvor resultatene samlet sett er gode. I små elevgrupper kan enkeltrelasjoner og enkelthendelser påvirke resultatene betydelig, og det er derfor avgjørende å kombinere spørreundersøkelser med lokal kunnskap og tett oppfølging fra skolene.</w:t>
      </w:r>
    </w:p>
    <w:p w14:paraId="149984BD" w14:textId="77777777" w:rsidR="006A4528" w:rsidRPr="004B68A8" w:rsidRDefault="006A4528" w:rsidP="006A4528">
      <w:pPr>
        <w:spacing w:line="240" w:lineRule="auto"/>
      </w:pPr>
      <w:r w:rsidRPr="004B68A8">
        <w:t>Skolene peker samlet på flere styrker i arbeidet med læringsmiljø og kvalitetsutvikling. Det trekkes særlig fram gode relasjoner mellom elever og ansatte, stabile personalgrupper, tett samarbeid med hjemmet og systematisk arbeid med trivsel og skolemiljø.</w:t>
      </w:r>
    </w:p>
    <w:p w14:paraId="60860FF0" w14:textId="77777777" w:rsidR="006A4528" w:rsidRPr="00DD7282" w:rsidRDefault="006A4528" w:rsidP="006A4528">
      <w:pPr>
        <w:pStyle w:val="NormalWeb"/>
        <w:spacing w:line="240" w:lineRule="auto"/>
        <w:rPr>
          <w:rFonts w:asciiTheme="minorHAnsi" w:hAnsiTheme="minorHAnsi"/>
          <w:i/>
          <w:iCs/>
          <w:color w:val="000000" w:themeColor="text1"/>
        </w:rPr>
      </w:pPr>
      <w:r w:rsidRPr="00DD7282">
        <w:rPr>
          <w:rFonts w:asciiTheme="minorHAnsi" w:hAnsiTheme="minorHAnsi"/>
          <w:i/>
          <w:iCs/>
          <w:color w:val="000000" w:themeColor="text1"/>
        </w:rPr>
        <w:t xml:space="preserve">Arbeidet med skolemiljø må være sentralt i kvalitetsutviklingen ved skolene. Det er det forebyggende arbeidet som er avgjørende. Det betyr at kommunen har for behov for gode rutiner i det forebyggende </w:t>
      </w:r>
      <w:proofErr w:type="gramStart"/>
      <w:r w:rsidRPr="00DD7282">
        <w:rPr>
          <w:rFonts w:asciiTheme="minorHAnsi" w:hAnsiTheme="minorHAnsi"/>
          <w:i/>
          <w:iCs/>
          <w:color w:val="000000" w:themeColor="text1"/>
        </w:rPr>
        <w:t>arbeidet</w:t>
      </w:r>
      <w:proofErr w:type="gramEnd"/>
      <w:r w:rsidRPr="00DD7282">
        <w:rPr>
          <w:rFonts w:asciiTheme="minorHAnsi" w:hAnsiTheme="minorHAnsi"/>
          <w:i/>
          <w:iCs/>
          <w:color w:val="000000" w:themeColor="text1"/>
        </w:rPr>
        <w:t xml:space="preserve"> men også gode strukturer for å håndtere hendelser. Det er utarbeidet en ny plan for «Trygt og godt skolemiljø» som </w:t>
      </w:r>
      <w:proofErr w:type="gramStart"/>
      <w:r w:rsidRPr="00DD7282">
        <w:rPr>
          <w:rFonts w:asciiTheme="minorHAnsi" w:hAnsiTheme="minorHAnsi"/>
          <w:i/>
          <w:iCs/>
          <w:color w:val="000000" w:themeColor="text1"/>
        </w:rPr>
        <w:t>implementeres</w:t>
      </w:r>
      <w:proofErr w:type="gramEnd"/>
      <w:r w:rsidRPr="00DD7282">
        <w:rPr>
          <w:rFonts w:asciiTheme="minorHAnsi" w:hAnsiTheme="minorHAnsi"/>
          <w:i/>
          <w:iCs/>
          <w:color w:val="000000" w:themeColor="text1"/>
        </w:rPr>
        <w:t xml:space="preserve"> mot skoleåret 26/27.</w:t>
      </w:r>
    </w:p>
    <w:p w14:paraId="040CD5D4" w14:textId="77777777" w:rsidR="009B727A" w:rsidRDefault="009B727A" w:rsidP="006A4528">
      <w:pPr>
        <w:pStyle w:val="NormalWeb"/>
        <w:spacing w:line="240" w:lineRule="auto"/>
        <w:rPr>
          <w:rFonts w:asciiTheme="minorHAnsi" w:hAnsiTheme="minorHAnsi"/>
        </w:rPr>
      </w:pPr>
    </w:p>
    <w:p w14:paraId="31D9278A" w14:textId="77777777" w:rsidR="006A4528" w:rsidRPr="004B68A8" w:rsidRDefault="006A4528" w:rsidP="006A4528">
      <w:pPr>
        <w:pStyle w:val="NormalWeb"/>
        <w:spacing w:line="240" w:lineRule="auto"/>
        <w:rPr>
          <w:rFonts w:asciiTheme="minorHAnsi" w:hAnsiTheme="minorHAnsi"/>
          <w:b/>
          <w:bCs/>
          <w:i/>
          <w:iCs/>
        </w:rPr>
      </w:pPr>
      <w:r w:rsidRPr="004B68A8">
        <w:rPr>
          <w:rFonts w:asciiTheme="minorHAnsi" w:hAnsiTheme="minorHAnsi"/>
          <w:b/>
          <w:bCs/>
          <w:i/>
          <w:iCs/>
        </w:rPr>
        <w:t>Vi ser en positiv utvikling i elevenes faglige progresjon på ungdomstrinnet</w:t>
      </w:r>
    </w:p>
    <w:p w14:paraId="72CEA149" w14:textId="77777777" w:rsidR="006A4528" w:rsidRPr="00A21097" w:rsidRDefault="006A4528" w:rsidP="006A4528">
      <w:pPr>
        <w:spacing w:line="240" w:lineRule="auto"/>
      </w:pPr>
      <w:r w:rsidRPr="00A21097">
        <w:t>Det er viktig å understreke at utvikling av elevenes ferdigheter tar tid</w:t>
      </w:r>
      <w:r>
        <w:t>,</w:t>
      </w:r>
      <w:r w:rsidRPr="00A21097">
        <w:t xml:space="preserve"> og at grunnlaget for dette legges i det tidlige skoleløpet. </w:t>
      </w:r>
    </w:p>
    <w:p w14:paraId="7C0E6AA5" w14:textId="77777777" w:rsidR="006A4528" w:rsidRPr="00A21097" w:rsidRDefault="006A4528" w:rsidP="006A4528">
      <w:pPr>
        <w:spacing w:line="240" w:lineRule="auto"/>
      </w:pPr>
      <w:r w:rsidRPr="00A21097">
        <w:t xml:space="preserve">Resultater fra ungdomstrinnet viser at skoleorganisering er et sentralt virkemiddel som kan styrke læringsutbytte. Skolen peker på at systematisk arbeid med stasjonsundervisning, god ressurstilgang og fleksibel organisering av undervisningen og elevgrupper gir resultater. I dette miljøet beskrives elevene som motiverte og arbeidsomme. </w:t>
      </w:r>
    </w:p>
    <w:p w14:paraId="501E4955" w14:textId="77777777" w:rsidR="006A4528" w:rsidRPr="0015609F" w:rsidRDefault="006A4528" w:rsidP="006A4528">
      <w:pPr>
        <w:spacing w:line="240" w:lineRule="auto"/>
        <w:rPr>
          <w:i/>
          <w:iCs/>
          <w:color w:val="000000" w:themeColor="text1"/>
        </w:rPr>
      </w:pPr>
      <w:r w:rsidRPr="0015609F">
        <w:rPr>
          <w:i/>
          <w:iCs/>
          <w:color w:val="000000" w:themeColor="text1"/>
        </w:rPr>
        <w:t xml:space="preserve">I arbeidet med kvalitetsutvikling må vi våge å forsøke nye måter å organisere undervisningen. Klarer man å gi mer rom for fleksibilitet i organiseringen vil dette gi muligheter for tilpasset opplæring. I ny barne- og ungdomsskole på Geilo legges det til rette for tiltak som «Aktiv læring» (skole med mer bevegelse) og «Praktisk skole» (lære med hender og kropp). Ved </w:t>
      </w:r>
      <w:proofErr w:type="spellStart"/>
      <w:r w:rsidRPr="0015609F">
        <w:rPr>
          <w:i/>
          <w:iCs/>
          <w:color w:val="000000" w:themeColor="text1"/>
        </w:rPr>
        <w:t>Hallingsskarvet</w:t>
      </w:r>
      <w:proofErr w:type="spellEnd"/>
      <w:r w:rsidRPr="0015609F">
        <w:rPr>
          <w:i/>
          <w:iCs/>
          <w:color w:val="000000" w:themeColor="text1"/>
        </w:rPr>
        <w:t xml:space="preserve"> skole undersøkes en mer praksisrettet og elevstyrt undervisning som «Valgfag». Dette fører skolene i Hol inn i en ny undervisningsmetodikk som i større grad er tilpasset barnas behov.</w:t>
      </w:r>
    </w:p>
    <w:p w14:paraId="34F0126E" w14:textId="77777777" w:rsidR="006A4528" w:rsidRDefault="006A4528" w:rsidP="006A4528">
      <w:pPr>
        <w:spacing w:line="240" w:lineRule="auto"/>
        <w:rPr>
          <w:color w:val="156082" w:themeColor="accent1"/>
        </w:rPr>
      </w:pPr>
    </w:p>
    <w:p w14:paraId="78FFC38D" w14:textId="77777777" w:rsidR="006A4528" w:rsidRPr="004B68A8" w:rsidRDefault="006A4528" w:rsidP="006A4528">
      <w:pPr>
        <w:spacing w:line="240" w:lineRule="auto"/>
        <w:rPr>
          <w:b/>
          <w:bCs/>
          <w:i/>
          <w:iCs/>
        </w:rPr>
      </w:pPr>
      <w:r w:rsidRPr="004B68A8">
        <w:rPr>
          <w:b/>
          <w:bCs/>
          <w:i/>
          <w:iCs/>
        </w:rPr>
        <w:t>Vi ser at utjevning av forskjeller tar tid</w:t>
      </w:r>
      <w:r>
        <w:rPr>
          <w:b/>
          <w:bCs/>
          <w:i/>
          <w:iCs/>
        </w:rPr>
        <w:t>,</w:t>
      </w:r>
      <w:r w:rsidRPr="004B68A8">
        <w:rPr>
          <w:b/>
          <w:bCs/>
          <w:i/>
          <w:iCs/>
        </w:rPr>
        <w:t xml:space="preserve"> og må starte tidlig i utdanningsløpet. </w:t>
      </w:r>
    </w:p>
    <w:p w14:paraId="06FDDDE7" w14:textId="77777777" w:rsidR="006A4528" w:rsidRDefault="006A4528" w:rsidP="006A4528">
      <w:pPr>
        <w:spacing w:line="240" w:lineRule="auto"/>
      </w:pPr>
      <w:r>
        <w:t xml:space="preserve">Spesielt skolebidragsindikator og resultatutvikling for nasjonale prøver viser at skolen har en effekt. Vi ser resultater innen flere områder som gjennom skoleløpet forbedres. Vi ser elever som </w:t>
      </w:r>
      <w:proofErr w:type="spellStart"/>
      <w:r>
        <w:t>lødtes</w:t>
      </w:r>
      <w:proofErr w:type="spellEnd"/>
      <w:r>
        <w:t xml:space="preserve"> i mestringsnivå og har en høy overgangsprosent fra grunnskole til videregående skole. Dersom bemanning, strategier og mål holdes stabilt over tid vil dette gi effekt på læringsutbytte og sosialisering</w:t>
      </w:r>
    </w:p>
    <w:p w14:paraId="5436AD20" w14:textId="77777777" w:rsidR="006A4528" w:rsidRPr="009C0494" w:rsidRDefault="006A4528" w:rsidP="006A4528">
      <w:pPr>
        <w:spacing w:line="240" w:lineRule="auto"/>
        <w:rPr>
          <w:i/>
          <w:iCs/>
        </w:rPr>
      </w:pPr>
      <w:r w:rsidRPr="009C0494">
        <w:rPr>
          <w:i/>
          <w:iCs/>
        </w:rPr>
        <w:t>God kartlegging, tidlig innsats og intensivopplæring er viktig for å lykkes. En stabil personalgruppe med felles forståelse for strategier og mål er grunnleggende. Alt dette krever en særlig innsats og det er ressurskrevende, både i form av kompetanse og økonomi.</w:t>
      </w:r>
    </w:p>
    <w:p w14:paraId="509C8608" w14:textId="77777777" w:rsidR="006A4528" w:rsidRPr="004B68A8" w:rsidRDefault="006A4528" w:rsidP="006A4528">
      <w:pPr>
        <w:spacing w:line="240" w:lineRule="auto"/>
      </w:pPr>
    </w:p>
    <w:p w14:paraId="1FCEBFD8" w14:textId="77777777" w:rsidR="006A4528" w:rsidRDefault="006A4528" w:rsidP="006A4528">
      <w:pPr>
        <w:spacing w:line="240" w:lineRule="auto"/>
        <w:rPr>
          <w:b/>
          <w:bCs/>
          <w:i/>
          <w:iCs/>
        </w:rPr>
      </w:pPr>
      <w:r w:rsidRPr="004B68A8">
        <w:rPr>
          <w:b/>
          <w:bCs/>
          <w:i/>
          <w:iCs/>
        </w:rPr>
        <w:lastRenderedPageBreak/>
        <w:t>Vi ser at skolen løfter de svakeste elevene og samtidig også løfter elever inn i høyere mestringsnivå. Samtidig ser vi at de sterkeste elevene har behov for i større grad å bli ivaretatt.</w:t>
      </w:r>
    </w:p>
    <w:p w14:paraId="59A27A43" w14:textId="77777777" w:rsidR="006A4528" w:rsidRPr="00774CDD" w:rsidRDefault="006A4528" w:rsidP="006A4528">
      <w:pPr>
        <w:spacing w:line="240" w:lineRule="auto"/>
        <w:rPr>
          <w:b/>
          <w:bCs/>
          <w:i/>
          <w:iCs/>
          <w:color w:val="000000" w:themeColor="text1"/>
        </w:rPr>
      </w:pPr>
      <w:r w:rsidRPr="00774CDD">
        <w:rPr>
          <w:color w:val="000000" w:themeColor="text1"/>
        </w:rPr>
        <w:t>Analysene fra ungdomstrinnet viser at elevene på de laveste mestringsnivåene løftes gjennom årene på ungdomstrinnet, mens elevene på de høyere mestringsnivåene har en svakere utvikling. Delvis skyldes dette en positiv trend der elever utvikler seg og løftes opp i høyere mestringsnivå. Allikevel skal vi være oppmerksomme på at vi tilbyr nok utfordringer og støtte til elevene</w:t>
      </w:r>
      <w:r>
        <w:rPr>
          <w:color w:val="000000" w:themeColor="text1"/>
        </w:rPr>
        <w:t xml:space="preserve"> som allerede er</w:t>
      </w:r>
      <w:r w:rsidRPr="00774CDD">
        <w:rPr>
          <w:color w:val="000000" w:themeColor="text1"/>
        </w:rPr>
        <w:t xml:space="preserve"> på høye mestringsnivå gjennom tilpasset undervisning og organisering.</w:t>
      </w:r>
      <w:r>
        <w:rPr>
          <w:color w:val="000000" w:themeColor="text1"/>
        </w:rPr>
        <w:t xml:space="preserve"> </w:t>
      </w:r>
    </w:p>
    <w:p w14:paraId="49395067" w14:textId="77777777" w:rsidR="006A4528" w:rsidRDefault="006A4528" w:rsidP="006A4528">
      <w:pPr>
        <w:spacing w:line="240" w:lineRule="auto"/>
        <w:rPr>
          <w:i/>
          <w:iCs/>
          <w:color w:val="000000" w:themeColor="text1"/>
        </w:rPr>
      </w:pPr>
      <w:r w:rsidRPr="00974984">
        <w:rPr>
          <w:i/>
          <w:iCs/>
          <w:color w:val="000000" w:themeColor="text1"/>
        </w:rPr>
        <w:t xml:space="preserve">Dette gir grunn til å ha særlig </w:t>
      </w:r>
      <w:proofErr w:type="gramStart"/>
      <w:r w:rsidRPr="00974984">
        <w:rPr>
          <w:i/>
          <w:iCs/>
          <w:color w:val="000000" w:themeColor="text1"/>
        </w:rPr>
        <w:t>fokus</w:t>
      </w:r>
      <w:proofErr w:type="gramEnd"/>
      <w:r w:rsidRPr="00974984">
        <w:rPr>
          <w:i/>
          <w:iCs/>
          <w:color w:val="000000" w:themeColor="text1"/>
        </w:rPr>
        <w:t xml:space="preserve"> på differensiering, variasjon i undervisningen, praktisk og motiverende læring, styrking av klassemiljø og systematisk utviklingsarbeid i personalet. Det arbeides også videre med tiltak på individ-, gruppe- og systemnivå for å sikre et trygt og inkluderende skolemiljø for alle elever. Det blir viktig å videreutvikle tilpasset opplæring, klasseledelse og læringsfremmende praksis for å møte elevgruppenes ulike behov. For å lykkes med tilpasset undervisning må det kontinuerlig vurderes om tilpasningene gir resultat. Det arbeides derfor med å systematisere arbeidet med kartlegging og analyse i skolene.</w:t>
      </w:r>
    </w:p>
    <w:p w14:paraId="36CE671F" w14:textId="77777777" w:rsidR="006A4528" w:rsidRDefault="006A4528" w:rsidP="006A4528">
      <w:pPr>
        <w:spacing w:line="240" w:lineRule="auto"/>
        <w:rPr>
          <w:color w:val="156082" w:themeColor="accent1"/>
        </w:rPr>
      </w:pPr>
    </w:p>
    <w:p w14:paraId="2756D2BA" w14:textId="77777777" w:rsidR="006A4528" w:rsidRPr="000C60AE" w:rsidRDefault="006A4528" w:rsidP="006A4528">
      <w:pPr>
        <w:spacing w:line="240" w:lineRule="auto"/>
        <w:rPr>
          <w:b/>
          <w:bCs/>
          <w:i/>
          <w:iCs/>
          <w:color w:val="000000" w:themeColor="text1"/>
        </w:rPr>
      </w:pPr>
      <w:r w:rsidRPr="000C60AE">
        <w:rPr>
          <w:b/>
          <w:bCs/>
          <w:i/>
          <w:iCs/>
          <w:color w:val="000000" w:themeColor="text1"/>
        </w:rPr>
        <w:t>Vi ser det er behov for å sette søkelys på grunnleggende ferdigheter</w:t>
      </w:r>
    </w:p>
    <w:p w14:paraId="48DEE177" w14:textId="77777777" w:rsidR="006A4528" w:rsidRPr="00E13AC5" w:rsidRDefault="006A4528" w:rsidP="006A4528">
      <w:pPr>
        <w:spacing w:line="240" w:lineRule="auto"/>
        <w:rPr>
          <w:color w:val="000000" w:themeColor="text1"/>
          <w:sz w:val="20"/>
          <w:szCs w:val="20"/>
        </w:rPr>
      </w:pPr>
      <w:r w:rsidRPr="00E13AC5">
        <w:rPr>
          <w:rFonts w:cs="Arial"/>
          <w:color w:val="000000" w:themeColor="text1"/>
        </w:rPr>
        <w:t xml:space="preserve">Lesing, regning og engelsk er </w:t>
      </w:r>
      <w:r w:rsidRPr="00E13AC5">
        <w:rPr>
          <w:color w:val="000000" w:themeColor="text1"/>
        </w:rPr>
        <w:t>de viktigste verktøyene vi har for å forstå verden, kommunisere og fungere i samfunnet. De kalles ofte «grunnleggende ferdigheter» fordi de er forutsetningen for all annen læring og personlig utvikling.</w:t>
      </w:r>
      <w:r w:rsidRPr="00E13AC5">
        <w:rPr>
          <w:color w:val="000000" w:themeColor="text1"/>
          <w:sz w:val="20"/>
          <w:szCs w:val="20"/>
        </w:rPr>
        <w:t xml:space="preserve"> </w:t>
      </w:r>
      <w:r w:rsidRPr="00E13AC5">
        <w:rPr>
          <w:color w:val="000000" w:themeColor="text1"/>
        </w:rPr>
        <w:t xml:space="preserve">Det er elevenes ferdigheter i disse </w:t>
      </w:r>
      <w:r>
        <w:rPr>
          <w:color w:val="000000" w:themeColor="text1"/>
        </w:rPr>
        <w:t>basis</w:t>
      </w:r>
      <w:r w:rsidRPr="00E13AC5">
        <w:rPr>
          <w:color w:val="000000" w:themeColor="text1"/>
        </w:rPr>
        <w:t>fagene som kartlegges gjennom nasjonale prøver</w:t>
      </w:r>
      <w:r>
        <w:rPr>
          <w:color w:val="000000" w:themeColor="text1"/>
        </w:rPr>
        <w:t xml:space="preserve"> (UDIR, 2023b)</w:t>
      </w:r>
      <w:r w:rsidRPr="00E13AC5">
        <w:rPr>
          <w:color w:val="000000" w:themeColor="text1"/>
        </w:rPr>
        <w:t xml:space="preserve">. </w:t>
      </w:r>
    </w:p>
    <w:p w14:paraId="297C7F67" w14:textId="77777777" w:rsidR="006A4528" w:rsidRPr="006704F8" w:rsidRDefault="006A4528" w:rsidP="006A4528">
      <w:pPr>
        <w:spacing w:line="240" w:lineRule="auto"/>
        <w:rPr>
          <w:color w:val="000000" w:themeColor="text1"/>
        </w:rPr>
      </w:pPr>
      <w:r w:rsidRPr="006704F8">
        <w:rPr>
          <w:color w:val="000000" w:themeColor="text1"/>
        </w:rPr>
        <w:t xml:space="preserve">I skolene er det mange behov og ønsker som skal dekkes. I noen tilfeller kommer dette i veien for </w:t>
      </w:r>
      <w:proofErr w:type="gramStart"/>
      <w:r w:rsidRPr="006704F8">
        <w:rPr>
          <w:color w:val="000000" w:themeColor="text1"/>
        </w:rPr>
        <w:t>fokus</w:t>
      </w:r>
      <w:proofErr w:type="gramEnd"/>
      <w:r w:rsidRPr="006704F8">
        <w:rPr>
          <w:color w:val="000000" w:themeColor="text1"/>
        </w:rPr>
        <w:t xml:space="preserve"> på de grunnleggende ferdighetene, som igjen preger elevens læring og resultater. Det er derfor grunn til å understreke viktigheten av de grunnleggende ferdighetene. </w:t>
      </w:r>
    </w:p>
    <w:p w14:paraId="28305ED9" w14:textId="77777777" w:rsidR="006A4528" w:rsidRPr="006704F8" w:rsidRDefault="006A4528" w:rsidP="006A4528">
      <w:pPr>
        <w:spacing w:line="240" w:lineRule="auto"/>
        <w:rPr>
          <w:i/>
          <w:iCs/>
          <w:color w:val="000000" w:themeColor="text1"/>
        </w:rPr>
      </w:pPr>
      <w:r w:rsidRPr="006704F8">
        <w:rPr>
          <w:i/>
          <w:iCs/>
          <w:color w:val="000000" w:themeColor="text1"/>
        </w:rPr>
        <w:t xml:space="preserve">Resultater fra de nasjonale prøver forteller at tid og </w:t>
      </w:r>
      <w:proofErr w:type="gramStart"/>
      <w:r w:rsidRPr="006704F8">
        <w:rPr>
          <w:i/>
          <w:iCs/>
          <w:color w:val="000000" w:themeColor="text1"/>
        </w:rPr>
        <w:t>fokus</w:t>
      </w:r>
      <w:proofErr w:type="gramEnd"/>
      <w:r w:rsidRPr="006704F8">
        <w:rPr>
          <w:i/>
          <w:iCs/>
          <w:color w:val="000000" w:themeColor="text1"/>
        </w:rPr>
        <w:t xml:space="preserve"> på lesing, regning og engelsk </w:t>
      </w:r>
      <w:r>
        <w:rPr>
          <w:i/>
          <w:iCs/>
          <w:color w:val="000000" w:themeColor="text1"/>
        </w:rPr>
        <w:t>må</w:t>
      </w:r>
      <w:r w:rsidRPr="006704F8">
        <w:rPr>
          <w:i/>
          <w:iCs/>
          <w:color w:val="000000" w:themeColor="text1"/>
        </w:rPr>
        <w:t xml:space="preserve"> prioriteres.</w:t>
      </w:r>
    </w:p>
    <w:p w14:paraId="62B368CC" w14:textId="77777777" w:rsidR="006A4528" w:rsidRDefault="006A4528" w:rsidP="006A4528">
      <w:pPr>
        <w:spacing w:line="240" w:lineRule="auto"/>
        <w:rPr>
          <w:b/>
          <w:u w:val="single"/>
        </w:rPr>
      </w:pPr>
    </w:p>
    <w:p w14:paraId="0ADD2649" w14:textId="77777777" w:rsidR="009B727A" w:rsidRDefault="009B727A" w:rsidP="006A4528">
      <w:pPr>
        <w:spacing w:line="240" w:lineRule="auto"/>
        <w:rPr>
          <w:b/>
          <w:u w:val="single"/>
        </w:rPr>
      </w:pPr>
    </w:p>
    <w:p w14:paraId="1BCBB3E3" w14:textId="77777777" w:rsidR="009B727A" w:rsidRDefault="009B727A" w:rsidP="006A4528">
      <w:pPr>
        <w:spacing w:line="240" w:lineRule="auto"/>
        <w:rPr>
          <w:b/>
          <w:u w:val="single"/>
        </w:rPr>
      </w:pPr>
    </w:p>
    <w:p w14:paraId="201954F1" w14:textId="77777777" w:rsidR="009B727A" w:rsidRDefault="009B727A" w:rsidP="006A4528">
      <w:pPr>
        <w:spacing w:line="240" w:lineRule="auto"/>
        <w:rPr>
          <w:b/>
          <w:u w:val="single"/>
        </w:rPr>
      </w:pPr>
    </w:p>
    <w:p w14:paraId="19C18253" w14:textId="77777777" w:rsidR="009B727A" w:rsidRDefault="009B727A" w:rsidP="006A4528">
      <w:pPr>
        <w:spacing w:line="240" w:lineRule="auto"/>
        <w:rPr>
          <w:b/>
          <w:u w:val="single"/>
        </w:rPr>
      </w:pPr>
    </w:p>
    <w:p w14:paraId="75661C79" w14:textId="77777777" w:rsidR="009B727A" w:rsidRDefault="009B727A" w:rsidP="006A4528">
      <w:pPr>
        <w:spacing w:line="240" w:lineRule="auto"/>
        <w:rPr>
          <w:b/>
          <w:u w:val="single"/>
        </w:rPr>
      </w:pPr>
    </w:p>
    <w:p w14:paraId="30E6CF62" w14:textId="77777777" w:rsidR="009B727A" w:rsidRDefault="009B727A" w:rsidP="006A4528">
      <w:pPr>
        <w:spacing w:line="240" w:lineRule="auto"/>
        <w:rPr>
          <w:b/>
          <w:u w:val="single"/>
        </w:rPr>
      </w:pPr>
    </w:p>
    <w:p w14:paraId="57570B74" w14:textId="77777777" w:rsidR="009B727A" w:rsidRDefault="009B727A" w:rsidP="006A4528">
      <w:pPr>
        <w:spacing w:line="240" w:lineRule="auto"/>
        <w:rPr>
          <w:b/>
          <w:u w:val="single"/>
        </w:rPr>
      </w:pPr>
    </w:p>
    <w:p w14:paraId="6EC266FB" w14:textId="77777777" w:rsidR="009B727A" w:rsidRDefault="009B727A" w:rsidP="006A4528">
      <w:pPr>
        <w:spacing w:line="240" w:lineRule="auto"/>
        <w:rPr>
          <w:b/>
          <w:u w:val="single"/>
        </w:rPr>
      </w:pPr>
    </w:p>
    <w:p w14:paraId="6B79F885" w14:textId="77777777" w:rsidR="009B727A" w:rsidRPr="00311C65" w:rsidRDefault="009B727A" w:rsidP="006A4528">
      <w:pPr>
        <w:spacing w:line="240" w:lineRule="auto"/>
        <w:rPr>
          <w:b/>
          <w:u w:val="single"/>
        </w:rPr>
      </w:pPr>
    </w:p>
    <w:p w14:paraId="17C83C45" w14:textId="77777777" w:rsidR="006A4528" w:rsidRDefault="006A4528" w:rsidP="006A4528">
      <w:pPr>
        <w:pStyle w:val="Overskrift1"/>
        <w:rPr>
          <w:rFonts w:ascii="Calibri" w:hAnsi="Calibri" w:cs="Calibri"/>
        </w:rPr>
      </w:pPr>
      <w:bookmarkStart w:id="29" w:name="_Toc230939167"/>
      <w:r w:rsidRPr="00311C65">
        <w:rPr>
          <w:rFonts w:ascii="Calibri" w:hAnsi="Calibri" w:cs="Calibri"/>
        </w:rPr>
        <w:lastRenderedPageBreak/>
        <w:t>Litteratur</w:t>
      </w:r>
      <w:bookmarkEnd w:id="29"/>
      <w:r w:rsidRPr="00311C65">
        <w:rPr>
          <w:rFonts w:ascii="Calibri" w:hAnsi="Calibri" w:cs="Calibri"/>
        </w:rPr>
        <w:t xml:space="preserve"> </w:t>
      </w:r>
    </w:p>
    <w:p w14:paraId="77BCD497" w14:textId="77777777" w:rsidR="006A4528" w:rsidRPr="007D6083" w:rsidRDefault="006A4528" w:rsidP="004A607C">
      <w:pPr>
        <w:ind w:left="708" w:hanging="708"/>
      </w:pPr>
      <w:proofErr w:type="spellStart"/>
      <w:r w:rsidRPr="007D6083">
        <w:t>Barger</w:t>
      </w:r>
      <w:proofErr w:type="spellEnd"/>
      <w:r w:rsidRPr="007D6083">
        <w:t xml:space="preserve">, M. M., Kim, E. M., </w:t>
      </w:r>
      <w:proofErr w:type="spellStart"/>
      <w:r w:rsidRPr="007D6083">
        <w:t>Kuncel</w:t>
      </w:r>
      <w:proofErr w:type="spellEnd"/>
      <w:r w:rsidRPr="007D6083">
        <w:t xml:space="preserve">, N. R., &amp; </w:t>
      </w:r>
      <w:proofErr w:type="spellStart"/>
      <w:r w:rsidRPr="007D6083">
        <w:t>Pomerantz</w:t>
      </w:r>
      <w:proofErr w:type="spellEnd"/>
      <w:r w:rsidRPr="007D6083">
        <w:t xml:space="preserve">, E. M. (2019). </w:t>
      </w:r>
      <w:r w:rsidRPr="007D6083">
        <w:rPr>
          <w:i/>
          <w:iCs/>
          <w:lang w:val="en-US"/>
        </w:rPr>
        <w:t>The relation between parents’ involvement in children’s schooling and children’s adjustment: A meta-analysis</w:t>
      </w:r>
      <w:r w:rsidRPr="007D6083">
        <w:rPr>
          <w:lang w:val="en-US"/>
        </w:rPr>
        <w:t xml:space="preserve">. </w:t>
      </w:r>
      <w:proofErr w:type="spellStart"/>
      <w:r w:rsidRPr="007D6083">
        <w:rPr>
          <w:i/>
          <w:iCs/>
        </w:rPr>
        <w:t>Psychological</w:t>
      </w:r>
      <w:proofErr w:type="spellEnd"/>
      <w:r w:rsidRPr="007D6083">
        <w:rPr>
          <w:i/>
          <w:iCs/>
        </w:rPr>
        <w:t xml:space="preserve"> Bulletin, 145</w:t>
      </w:r>
      <w:r w:rsidRPr="007D6083">
        <w:t xml:space="preserve">(9), 855–890. </w:t>
      </w:r>
      <w:hyperlink r:id="rId31" w:history="1">
        <w:r w:rsidRPr="007D6083">
          <w:rPr>
            <w:rStyle w:val="Hyperkobling"/>
          </w:rPr>
          <w:t>https://doi.org/10.1037/bul0000201</w:t>
        </w:r>
      </w:hyperlink>
    </w:p>
    <w:p w14:paraId="2234A788" w14:textId="77777777" w:rsidR="006A4528" w:rsidRPr="007D6083" w:rsidRDefault="006A4528" w:rsidP="004A607C">
      <w:pPr>
        <w:ind w:left="708" w:hanging="708"/>
        <w:rPr>
          <w:lang w:val="en-US"/>
        </w:rPr>
      </w:pPr>
      <w:r w:rsidRPr="007D6083">
        <w:t xml:space="preserve">Buskerud fylkeskommune. (2024). </w:t>
      </w:r>
      <w:r w:rsidRPr="007D6083">
        <w:rPr>
          <w:i/>
          <w:iCs/>
        </w:rPr>
        <w:t>Statistikk og analyse for skole og opplæring</w:t>
      </w:r>
      <w:r w:rsidRPr="007D6083">
        <w:t xml:space="preserve">. </w:t>
      </w:r>
      <w:hyperlink r:id="rId32" w:history="1">
        <w:r w:rsidRPr="007D6083">
          <w:rPr>
            <w:rStyle w:val="Hyperkobling"/>
            <w:lang w:val="en-US"/>
          </w:rPr>
          <w:t>https://bfk.no/</w:t>
        </w:r>
      </w:hyperlink>
    </w:p>
    <w:p w14:paraId="590BDDDA" w14:textId="77777777" w:rsidR="006A4528" w:rsidRPr="007D6083" w:rsidRDefault="006A4528" w:rsidP="004A607C">
      <w:pPr>
        <w:ind w:left="708" w:hanging="708"/>
        <w:rPr>
          <w:lang w:val="en-US"/>
        </w:rPr>
      </w:pPr>
      <w:r w:rsidRPr="007D6083">
        <w:rPr>
          <w:lang w:val="en-US"/>
        </w:rPr>
        <w:t>Conexus. (</w:t>
      </w:r>
      <w:proofErr w:type="spellStart"/>
      <w:r w:rsidRPr="007D6083">
        <w:rPr>
          <w:lang w:val="en-US"/>
        </w:rPr>
        <w:t>u.å</w:t>
      </w:r>
      <w:proofErr w:type="spellEnd"/>
      <w:r w:rsidRPr="007D6083">
        <w:rPr>
          <w:lang w:val="en-US"/>
        </w:rPr>
        <w:t xml:space="preserve">.). </w:t>
      </w:r>
      <w:r w:rsidRPr="007D6083">
        <w:rPr>
          <w:i/>
          <w:iCs/>
          <w:lang w:val="en-US"/>
        </w:rPr>
        <w:t>Conexus Insight</w:t>
      </w:r>
      <w:r w:rsidRPr="007D6083">
        <w:rPr>
          <w:lang w:val="en-US"/>
        </w:rPr>
        <w:t xml:space="preserve">. </w:t>
      </w:r>
      <w:hyperlink r:id="rId33" w:history="1">
        <w:r w:rsidRPr="007D6083">
          <w:rPr>
            <w:rStyle w:val="Hyperkobling"/>
            <w:lang w:val="en-US"/>
          </w:rPr>
          <w:t>https://insight.conexus.no/</w:t>
        </w:r>
      </w:hyperlink>
    </w:p>
    <w:p w14:paraId="374ADF0B" w14:textId="77777777" w:rsidR="006A4528" w:rsidRPr="007D6083" w:rsidRDefault="006A4528" w:rsidP="004A607C">
      <w:pPr>
        <w:ind w:left="708" w:hanging="708"/>
      </w:pPr>
      <w:proofErr w:type="spellStart"/>
      <w:r w:rsidRPr="007D6083">
        <w:t>Conexus</w:t>
      </w:r>
      <w:proofErr w:type="spellEnd"/>
      <w:r w:rsidRPr="007D6083">
        <w:t xml:space="preserve">. (u.å.). </w:t>
      </w:r>
      <w:proofErr w:type="spellStart"/>
      <w:r w:rsidRPr="007D6083">
        <w:rPr>
          <w:i/>
          <w:iCs/>
        </w:rPr>
        <w:t>Conexus</w:t>
      </w:r>
      <w:proofErr w:type="spellEnd"/>
      <w:r w:rsidRPr="007D6083">
        <w:rPr>
          <w:i/>
          <w:iCs/>
        </w:rPr>
        <w:t xml:space="preserve"> Insight – Innsikt, dokumentasjon og analyse i skolen</w:t>
      </w:r>
      <w:r w:rsidRPr="007D6083">
        <w:t xml:space="preserve">. </w:t>
      </w:r>
      <w:hyperlink r:id="rId34" w:history="1">
        <w:r w:rsidRPr="007D6083">
          <w:rPr>
            <w:rStyle w:val="Hyperkobling"/>
          </w:rPr>
          <w:t>https://www.conexus.no/</w:t>
        </w:r>
      </w:hyperlink>
    </w:p>
    <w:p w14:paraId="4E5B8395" w14:textId="77777777" w:rsidR="006A4528" w:rsidRPr="007D6083" w:rsidRDefault="006A4528" w:rsidP="004A607C">
      <w:pPr>
        <w:ind w:left="708" w:hanging="708"/>
      </w:pPr>
      <w:proofErr w:type="spellStart"/>
      <w:r w:rsidRPr="007D6083">
        <w:t>Donolato</w:t>
      </w:r>
      <w:proofErr w:type="spellEnd"/>
      <w:r w:rsidRPr="007D6083">
        <w:t xml:space="preserve">, E., </w:t>
      </w:r>
      <w:proofErr w:type="spellStart"/>
      <w:r w:rsidRPr="007D6083">
        <w:t>Toffalini</w:t>
      </w:r>
      <w:proofErr w:type="spellEnd"/>
      <w:r w:rsidRPr="007D6083">
        <w:t xml:space="preserve">, E., Rogde, K., Nordahl-Hansen, A., Lervåg, A., </w:t>
      </w:r>
      <w:proofErr w:type="spellStart"/>
      <w:r w:rsidRPr="007D6083">
        <w:t>Norbury</w:t>
      </w:r>
      <w:proofErr w:type="spellEnd"/>
      <w:r w:rsidRPr="007D6083">
        <w:t xml:space="preserve">, C., &amp; Melby-Lervåg, M. (2023). </w:t>
      </w:r>
      <w:r w:rsidRPr="007D6083">
        <w:rPr>
          <w:i/>
          <w:iCs/>
          <w:lang w:val="en-US"/>
        </w:rPr>
        <w:t>Oral language interventions can improve language outcomes in children with neurodevelopmental disorders: A systematic review and meta-analysis</w:t>
      </w:r>
      <w:r w:rsidRPr="007D6083">
        <w:rPr>
          <w:lang w:val="en-US"/>
        </w:rPr>
        <w:t xml:space="preserve">. </w:t>
      </w:r>
      <w:r w:rsidRPr="007D6083">
        <w:rPr>
          <w:i/>
          <w:iCs/>
        </w:rPr>
        <w:t xml:space="preserve">Campbell </w:t>
      </w:r>
      <w:proofErr w:type="spellStart"/>
      <w:r w:rsidRPr="007D6083">
        <w:rPr>
          <w:i/>
          <w:iCs/>
        </w:rPr>
        <w:t>Systematic</w:t>
      </w:r>
      <w:proofErr w:type="spellEnd"/>
      <w:r w:rsidRPr="007D6083">
        <w:rPr>
          <w:i/>
          <w:iCs/>
        </w:rPr>
        <w:t xml:space="preserve"> </w:t>
      </w:r>
      <w:proofErr w:type="spellStart"/>
      <w:r w:rsidRPr="007D6083">
        <w:rPr>
          <w:i/>
          <w:iCs/>
        </w:rPr>
        <w:t>Reviews</w:t>
      </w:r>
      <w:proofErr w:type="spellEnd"/>
      <w:r w:rsidRPr="007D6083">
        <w:rPr>
          <w:i/>
          <w:iCs/>
        </w:rPr>
        <w:t>, 19</w:t>
      </w:r>
      <w:r w:rsidRPr="007D6083">
        <w:t xml:space="preserve">(4), e1368. </w:t>
      </w:r>
      <w:hyperlink r:id="rId35" w:history="1">
        <w:r w:rsidRPr="007D6083">
          <w:rPr>
            <w:rStyle w:val="Hyperkobling"/>
          </w:rPr>
          <w:t>https://doi.org/10.1002/cl2.1368</w:t>
        </w:r>
      </w:hyperlink>
    </w:p>
    <w:p w14:paraId="27D3DC1F" w14:textId="77777777" w:rsidR="006A4528" w:rsidRPr="007D6083" w:rsidRDefault="006A4528" w:rsidP="004A607C">
      <w:pPr>
        <w:ind w:left="708" w:hanging="708"/>
      </w:pPr>
      <w:r w:rsidRPr="007D6083">
        <w:t xml:space="preserve">Ekspertgruppen for skolebidrag. (2020). </w:t>
      </w:r>
      <w:r w:rsidRPr="007D6083">
        <w:rPr>
          <w:i/>
          <w:iCs/>
        </w:rPr>
        <w:t>Kunnskapsgrunnlag</w:t>
      </w:r>
      <w:r w:rsidRPr="007D6083">
        <w:t xml:space="preserve">. Kunnskapsdepartementet. </w:t>
      </w:r>
      <w:hyperlink r:id="rId36" w:history="1">
        <w:r w:rsidRPr="007D6083">
          <w:rPr>
            <w:rStyle w:val="Hyperkobling"/>
          </w:rPr>
          <w:t>https://files.nettsteder.regjeringen.no/wpuploads01/blogs.dir/415/files/2020/09/Kunnskapsgrunnlag-Ekspertgruppe-for-skolebidrag.pdf</w:t>
        </w:r>
      </w:hyperlink>
    </w:p>
    <w:p w14:paraId="05B067CF" w14:textId="77777777" w:rsidR="006A4528" w:rsidRPr="007D6083" w:rsidRDefault="006A4528" w:rsidP="004A607C">
      <w:pPr>
        <w:ind w:left="708" w:hanging="708"/>
      </w:pPr>
      <w:proofErr w:type="spellStart"/>
      <w:r w:rsidRPr="007D6083">
        <w:t>Finefter-Rosenbluh</w:t>
      </w:r>
      <w:proofErr w:type="spellEnd"/>
      <w:r w:rsidRPr="007D6083">
        <w:t xml:space="preserve">, I., Ryan, T., &amp; Barnes, M. (2021). </w:t>
      </w:r>
      <w:r w:rsidRPr="007D6083">
        <w:rPr>
          <w:i/>
          <w:iCs/>
          <w:lang w:val="en-US"/>
        </w:rPr>
        <w:t>The impact of student perception surveys on teachers’ practice: Teacher resistance and struggle in student voice-based assessment initiatives of effective teaching</w:t>
      </w:r>
      <w:r w:rsidRPr="007D6083">
        <w:rPr>
          <w:lang w:val="en-US"/>
        </w:rPr>
        <w:t xml:space="preserve">. </w:t>
      </w:r>
      <w:proofErr w:type="spellStart"/>
      <w:r w:rsidRPr="007D6083">
        <w:rPr>
          <w:i/>
          <w:iCs/>
        </w:rPr>
        <w:t>Teaching</w:t>
      </w:r>
      <w:proofErr w:type="spellEnd"/>
      <w:r w:rsidRPr="007D6083">
        <w:rPr>
          <w:i/>
          <w:iCs/>
        </w:rPr>
        <w:t xml:space="preserve"> and </w:t>
      </w:r>
      <w:proofErr w:type="spellStart"/>
      <w:r w:rsidRPr="007D6083">
        <w:rPr>
          <w:i/>
          <w:iCs/>
        </w:rPr>
        <w:t>Teacher</w:t>
      </w:r>
      <w:proofErr w:type="spellEnd"/>
      <w:r w:rsidRPr="007D6083">
        <w:rPr>
          <w:i/>
          <w:iCs/>
        </w:rPr>
        <w:t xml:space="preserve"> </w:t>
      </w:r>
      <w:proofErr w:type="spellStart"/>
      <w:r w:rsidRPr="007D6083">
        <w:rPr>
          <w:i/>
          <w:iCs/>
        </w:rPr>
        <w:t>Education</w:t>
      </w:r>
      <w:proofErr w:type="spellEnd"/>
      <w:r w:rsidRPr="007D6083">
        <w:rPr>
          <w:i/>
          <w:iCs/>
        </w:rPr>
        <w:t>, 106</w:t>
      </w:r>
      <w:r w:rsidRPr="007D6083">
        <w:t>, 103436.</w:t>
      </w:r>
    </w:p>
    <w:p w14:paraId="5B8B1BCE" w14:textId="77777777" w:rsidR="006A4528" w:rsidRPr="007D6083" w:rsidRDefault="006A4528" w:rsidP="004A607C">
      <w:pPr>
        <w:ind w:left="708" w:hanging="708"/>
      </w:pPr>
      <w:r w:rsidRPr="007D6083">
        <w:t xml:space="preserve">Folkehelseinstituttet. (2022). </w:t>
      </w:r>
      <w:r w:rsidRPr="007D6083">
        <w:rPr>
          <w:i/>
          <w:iCs/>
        </w:rPr>
        <w:t>Sammenhenger mellom læringsmiljø, sosial fungering og skoleresultater i grunnskolen</w:t>
      </w:r>
      <w:r w:rsidRPr="007D6083">
        <w:t xml:space="preserve">. </w:t>
      </w:r>
      <w:hyperlink r:id="rId37" w:history="1">
        <w:r w:rsidRPr="007D6083">
          <w:rPr>
            <w:rStyle w:val="Hyperkobling"/>
          </w:rPr>
          <w:t>https://www.fhi.no/</w:t>
        </w:r>
      </w:hyperlink>
    </w:p>
    <w:p w14:paraId="02B6A31A" w14:textId="77777777" w:rsidR="006A4528" w:rsidRPr="007D6083" w:rsidRDefault="006A4528" w:rsidP="004A607C">
      <w:pPr>
        <w:ind w:left="708" w:hanging="708"/>
      </w:pPr>
      <w:r w:rsidRPr="007D6083">
        <w:t xml:space="preserve">Hol kommune. (2025). </w:t>
      </w:r>
      <w:r w:rsidRPr="007D6083">
        <w:rPr>
          <w:i/>
          <w:iCs/>
        </w:rPr>
        <w:t>Næringsstrategi for Hol kommune</w:t>
      </w:r>
      <w:r w:rsidRPr="007D6083">
        <w:t xml:space="preserve">. </w:t>
      </w:r>
      <w:hyperlink r:id="rId38" w:history="1">
        <w:r w:rsidRPr="007D6083">
          <w:rPr>
            <w:rStyle w:val="Hyperkobling"/>
          </w:rPr>
          <w:t>https://www.hol.kommune.no/siteassets/dokumenter-hol/offentlig-ettersyn/naringsstrategi-for-hol-kommune---til-horing-september-2025.pdf</w:t>
        </w:r>
      </w:hyperlink>
    </w:p>
    <w:p w14:paraId="339BDA30" w14:textId="77777777" w:rsidR="006A4528" w:rsidRPr="007D6083" w:rsidRDefault="006A4528" w:rsidP="004A607C">
      <w:pPr>
        <w:ind w:left="708" w:hanging="708"/>
      </w:pPr>
      <w:r w:rsidRPr="007D6083">
        <w:t xml:space="preserve">Høydal, K., mfl. (2026). </w:t>
      </w:r>
      <w:r w:rsidRPr="007D6083">
        <w:rPr>
          <w:i/>
          <w:iCs/>
        </w:rPr>
        <w:t>Skoletrivsel: nedgang, årsaker og elevenes egne erfaringer</w:t>
      </w:r>
      <w:r w:rsidRPr="007D6083">
        <w:t>. Utdanningsdirektoratet.</w:t>
      </w:r>
    </w:p>
    <w:p w14:paraId="7D0E30B0" w14:textId="77777777" w:rsidR="006A4528" w:rsidRPr="007D6083" w:rsidRDefault="006A4528" w:rsidP="004A607C">
      <w:pPr>
        <w:ind w:left="708" w:hanging="708"/>
      </w:pPr>
      <w:r w:rsidRPr="007D6083">
        <w:t xml:space="preserve">Kunnskapsdepartementet. (2023). </w:t>
      </w:r>
      <w:r w:rsidRPr="007D6083">
        <w:rPr>
          <w:i/>
          <w:iCs/>
        </w:rPr>
        <w:t>Et jevnere utdanningsløp</w:t>
      </w:r>
      <w:r w:rsidRPr="007D6083">
        <w:t xml:space="preserve">. </w:t>
      </w:r>
      <w:hyperlink r:id="rId39" w:history="1">
        <w:r w:rsidRPr="007D6083">
          <w:rPr>
            <w:rStyle w:val="Hyperkobling"/>
          </w:rPr>
          <w:t>https://www.regjeringen.no/</w:t>
        </w:r>
      </w:hyperlink>
    </w:p>
    <w:p w14:paraId="246ECB32" w14:textId="77777777" w:rsidR="006A4528" w:rsidRPr="007D6083" w:rsidRDefault="006A4528" w:rsidP="004A607C">
      <w:pPr>
        <w:ind w:left="708" w:hanging="708"/>
      </w:pPr>
      <w:r w:rsidRPr="007D6083">
        <w:t xml:space="preserve">Lov om grunnskolen og den </w:t>
      </w:r>
      <w:proofErr w:type="spellStart"/>
      <w:r w:rsidRPr="007D6083">
        <w:t>vidaregåande</w:t>
      </w:r>
      <w:proofErr w:type="spellEnd"/>
      <w:r w:rsidRPr="007D6083">
        <w:t xml:space="preserve"> opplæringa (opplæringslova). (2023). </w:t>
      </w:r>
      <w:r w:rsidRPr="007D6083">
        <w:rPr>
          <w:i/>
          <w:iCs/>
        </w:rPr>
        <w:t>Lovdata</w:t>
      </w:r>
      <w:r w:rsidRPr="007D6083">
        <w:t xml:space="preserve">. </w:t>
      </w:r>
      <w:hyperlink r:id="rId40" w:history="1">
        <w:r w:rsidRPr="007D6083">
          <w:rPr>
            <w:rStyle w:val="Hyperkobling"/>
          </w:rPr>
          <w:t>https://lovdata.no/</w:t>
        </w:r>
      </w:hyperlink>
    </w:p>
    <w:p w14:paraId="49760F5C" w14:textId="77777777" w:rsidR="006A4528" w:rsidRPr="007D6083" w:rsidRDefault="006A4528" w:rsidP="004A607C">
      <w:pPr>
        <w:ind w:left="708" w:hanging="708"/>
      </w:pPr>
      <w:r w:rsidRPr="007D6083">
        <w:t xml:space="preserve">NOU 2002:10. (2002). </w:t>
      </w:r>
      <w:r w:rsidRPr="007D6083">
        <w:rPr>
          <w:i/>
          <w:iCs/>
        </w:rPr>
        <w:t>Førsteklasses fra første klasse: Forslag til rammeverk for et nasjonalt kvalitetsvurderingssystem av norsk grunnopplæring</w:t>
      </w:r>
      <w:r w:rsidRPr="007D6083">
        <w:t xml:space="preserve">. Utdannings- og forskningsdepartementet. </w:t>
      </w:r>
      <w:hyperlink r:id="rId41" w:history="1">
        <w:r w:rsidRPr="007D6083">
          <w:rPr>
            <w:rStyle w:val="Hyperkobling"/>
          </w:rPr>
          <w:t>https://www.regjeringen.no/no/dokumenter/nou-2002-10/id145378/</w:t>
        </w:r>
      </w:hyperlink>
    </w:p>
    <w:p w14:paraId="5138203A" w14:textId="77777777" w:rsidR="006A4528" w:rsidRPr="007D6083" w:rsidRDefault="006A4528" w:rsidP="004A607C">
      <w:pPr>
        <w:ind w:left="708" w:hanging="708"/>
      </w:pPr>
      <w:proofErr w:type="spellStart"/>
      <w:r w:rsidRPr="007D6083">
        <w:t>Norstat</w:t>
      </w:r>
      <w:proofErr w:type="spellEnd"/>
      <w:r w:rsidRPr="007D6083">
        <w:t xml:space="preserve">. (u.å.). </w:t>
      </w:r>
      <w:r w:rsidRPr="007D6083">
        <w:rPr>
          <w:i/>
          <w:iCs/>
        </w:rPr>
        <w:t>Unngå vanlige spørreskjema-feil: bedre datakvalitet i undersøkelser</w:t>
      </w:r>
      <w:r w:rsidRPr="007D6083">
        <w:t xml:space="preserve">. </w:t>
      </w:r>
      <w:hyperlink r:id="rId42" w:history="1">
        <w:r w:rsidRPr="007D6083">
          <w:rPr>
            <w:rStyle w:val="Hyperkobling"/>
          </w:rPr>
          <w:t>https://norstat.co/no/ressurser/artikler/unnga-vanlige-sporreskjema-feil-data-kvalitet/</w:t>
        </w:r>
      </w:hyperlink>
    </w:p>
    <w:p w14:paraId="713928CF" w14:textId="77777777" w:rsidR="006A4528" w:rsidRPr="007D6083" w:rsidRDefault="006A4528" w:rsidP="004A607C">
      <w:pPr>
        <w:ind w:left="708" w:hanging="708"/>
      </w:pPr>
      <w:r w:rsidRPr="007D6083">
        <w:lastRenderedPageBreak/>
        <w:t xml:space="preserve">Statistisk sentralbyrå. (2025). </w:t>
      </w:r>
      <w:r w:rsidRPr="007D6083">
        <w:rPr>
          <w:i/>
          <w:iCs/>
        </w:rPr>
        <w:t>Karakterer og nasjonale prøver i grunnskolen</w:t>
      </w:r>
      <w:r w:rsidRPr="007D6083">
        <w:t xml:space="preserve">. </w:t>
      </w:r>
      <w:hyperlink r:id="rId43" w:history="1">
        <w:r w:rsidRPr="007D6083">
          <w:rPr>
            <w:rStyle w:val="Hyperkobling"/>
          </w:rPr>
          <w:t>https://www.ssb.no/utdanning/grunnskoler/statistikk/karakterer-og-nasjonale-prover-i-grunnskolen</w:t>
        </w:r>
      </w:hyperlink>
    </w:p>
    <w:p w14:paraId="38DF81F0" w14:textId="77777777" w:rsidR="006A4528" w:rsidRPr="007D6083" w:rsidRDefault="006A4528" w:rsidP="004A607C">
      <w:pPr>
        <w:ind w:left="708" w:hanging="708"/>
      </w:pPr>
      <w:r w:rsidRPr="007D6083">
        <w:t xml:space="preserve">Utdanningsdirektoratet. (2019a). </w:t>
      </w:r>
      <w:r w:rsidRPr="007D6083">
        <w:rPr>
          <w:i/>
          <w:iCs/>
        </w:rPr>
        <w:t>Begrepet kvalitet – hva dreier det seg om?</w:t>
      </w:r>
      <w:r w:rsidRPr="007D6083">
        <w:t xml:space="preserve"> </w:t>
      </w:r>
      <w:hyperlink r:id="rId44" w:history="1">
        <w:r w:rsidRPr="007D6083">
          <w:rPr>
            <w:rStyle w:val="Hyperkobling"/>
          </w:rPr>
          <w:t>https://www.udir.no/kvalitet-og-kompetanse/om-kvalitetsutvikling/begrepet-kvalitet---hva-dreier-det-seg-om/</w:t>
        </w:r>
      </w:hyperlink>
    </w:p>
    <w:p w14:paraId="7188AE06" w14:textId="77777777" w:rsidR="006A4528" w:rsidRPr="007D6083" w:rsidRDefault="006A4528" w:rsidP="004A607C">
      <w:pPr>
        <w:ind w:left="708" w:hanging="708"/>
      </w:pPr>
      <w:r w:rsidRPr="007D6083">
        <w:t xml:space="preserve">Utdanningsdirektoratet. (2020). </w:t>
      </w:r>
      <w:r w:rsidRPr="007D6083">
        <w:rPr>
          <w:i/>
          <w:iCs/>
        </w:rPr>
        <w:t>Indikatorer for Elevundersøkelsen</w:t>
      </w:r>
      <w:r w:rsidRPr="007D6083">
        <w:t xml:space="preserve">. </w:t>
      </w:r>
      <w:hyperlink r:id="rId45" w:history="1">
        <w:r w:rsidRPr="007D6083">
          <w:rPr>
            <w:rStyle w:val="Hyperkobling"/>
          </w:rPr>
          <w:t>https://www.udir.no/</w:t>
        </w:r>
      </w:hyperlink>
    </w:p>
    <w:p w14:paraId="23891438" w14:textId="77777777" w:rsidR="006A4528" w:rsidRPr="007D6083" w:rsidRDefault="006A4528" w:rsidP="004A607C">
      <w:pPr>
        <w:ind w:left="708" w:hanging="708"/>
      </w:pPr>
      <w:r w:rsidRPr="007D6083">
        <w:t xml:space="preserve">Utdanningsdirektoratet. (2022). </w:t>
      </w:r>
      <w:r w:rsidRPr="007D6083">
        <w:rPr>
          <w:i/>
          <w:iCs/>
        </w:rPr>
        <w:t>Rammeverk for nasjonale prøver</w:t>
      </w:r>
      <w:r w:rsidRPr="007D6083">
        <w:t xml:space="preserve">. </w:t>
      </w:r>
      <w:hyperlink r:id="rId46" w:history="1">
        <w:r w:rsidRPr="007D6083">
          <w:rPr>
            <w:rStyle w:val="Hyperkobling"/>
          </w:rPr>
          <w:t>https://www.udir.no/tall-og-forskning/prover-og-undersokelser/nasjonale-prover/rammeverk-for-nasjonale-prover/</w:t>
        </w:r>
      </w:hyperlink>
    </w:p>
    <w:p w14:paraId="5CD95B85" w14:textId="77777777" w:rsidR="006A4528" w:rsidRPr="007D6083" w:rsidRDefault="006A4528" w:rsidP="004A607C">
      <w:pPr>
        <w:ind w:left="708" w:hanging="708"/>
      </w:pPr>
      <w:r w:rsidRPr="007D6083">
        <w:t xml:space="preserve">Utdanningsdirektoratet. (2023a). </w:t>
      </w:r>
      <w:r w:rsidRPr="007D6083">
        <w:rPr>
          <w:i/>
          <w:iCs/>
        </w:rPr>
        <w:t>Hva er kvalitet?</w:t>
      </w:r>
      <w:r w:rsidRPr="007D6083">
        <w:t xml:space="preserve"> </w:t>
      </w:r>
      <w:hyperlink r:id="rId47" w:history="1">
        <w:r w:rsidRPr="007D6083">
          <w:rPr>
            <w:rStyle w:val="Hyperkobling"/>
          </w:rPr>
          <w:t>https://www.udir.no/kvalitet-og-kompetanse/hva-er-kvalitet/</w:t>
        </w:r>
      </w:hyperlink>
    </w:p>
    <w:p w14:paraId="1998D97B" w14:textId="77777777" w:rsidR="006A4528" w:rsidRPr="007D6083" w:rsidRDefault="006A4528" w:rsidP="004A607C">
      <w:pPr>
        <w:ind w:left="708" w:hanging="708"/>
      </w:pPr>
      <w:r w:rsidRPr="007D6083">
        <w:t xml:space="preserve">Utdanningsdirektoratet. (2023b). </w:t>
      </w:r>
      <w:r w:rsidRPr="007D6083">
        <w:rPr>
          <w:i/>
          <w:iCs/>
        </w:rPr>
        <w:t>Kva er nasjonale prøver?</w:t>
      </w:r>
      <w:r w:rsidRPr="007D6083">
        <w:t xml:space="preserve"> </w:t>
      </w:r>
      <w:hyperlink r:id="rId48" w:history="1">
        <w:r w:rsidRPr="007D6083">
          <w:rPr>
            <w:rStyle w:val="Hyperkobling"/>
          </w:rPr>
          <w:t>https://www.udir.no/eksamen-og-prover/prover/nasjonale-prover/om-nasjonale-prover/</w:t>
        </w:r>
      </w:hyperlink>
    </w:p>
    <w:p w14:paraId="17DC0732" w14:textId="77777777" w:rsidR="006A4528" w:rsidRPr="007D6083" w:rsidRDefault="006A4528" w:rsidP="004A607C">
      <w:pPr>
        <w:ind w:left="708" w:hanging="708"/>
      </w:pPr>
      <w:r w:rsidRPr="007D6083">
        <w:t xml:space="preserve">Utdanningsdirektoratet. (2024a). </w:t>
      </w:r>
      <w:r w:rsidRPr="007D6083">
        <w:rPr>
          <w:i/>
          <w:iCs/>
        </w:rPr>
        <w:t>Temaene i Elevundersøkelsen</w:t>
      </w:r>
      <w:r w:rsidRPr="007D6083">
        <w:t xml:space="preserve">. </w:t>
      </w:r>
      <w:hyperlink r:id="rId49" w:history="1">
        <w:r w:rsidRPr="007D6083">
          <w:rPr>
            <w:rStyle w:val="Hyperkobling"/>
          </w:rPr>
          <w:t>https://www.udir.no/tall-og-forskning/brukerundersokelser/Om-temaene-i-Elevundersokelsen/</w:t>
        </w:r>
      </w:hyperlink>
    </w:p>
    <w:p w14:paraId="6F0CD5E3" w14:textId="77777777" w:rsidR="006A4528" w:rsidRPr="007D6083" w:rsidRDefault="006A4528" w:rsidP="004A607C">
      <w:pPr>
        <w:ind w:left="708" w:hanging="708"/>
      </w:pPr>
      <w:r w:rsidRPr="007D6083">
        <w:t xml:space="preserve">Utdanningsdirektoratet. (2024b). </w:t>
      </w:r>
      <w:r w:rsidRPr="007D6083">
        <w:rPr>
          <w:i/>
          <w:iCs/>
        </w:rPr>
        <w:t>Underveisvurdering</w:t>
      </w:r>
      <w:r w:rsidRPr="007D6083">
        <w:t xml:space="preserve">. </w:t>
      </w:r>
      <w:hyperlink r:id="rId50" w:history="1">
        <w:r w:rsidRPr="007D6083">
          <w:rPr>
            <w:rStyle w:val="Hyperkobling"/>
          </w:rPr>
          <w:t>https://www.udir.no/laring-og-trivsel/vurdering/underveisvurdering/</w:t>
        </w:r>
      </w:hyperlink>
    </w:p>
    <w:p w14:paraId="5A7665AA" w14:textId="77777777" w:rsidR="006A4528" w:rsidRPr="007D6083" w:rsidRDefault="006A4528" w:rsidP="004A607C">
      <w:pPr>
        <w:ind w:left="708" w:hanging="708"/>
      </w:pPr>
      <w:r w:rsidRPr="007D6083">
        <w:t xml:space="preserve">Utdanningsdirektoratet. (2024c). </w:t>
      </w:r>
      <w:r w:rsidRPr="007D6083">
        <w:rPr>
          <w:i/>
          <w:iCs/>
        </w:rPr>
        <w:t>Involver elever og lærlinger i vurderingsarbeidet</w:t>
      </w:r>
      <w:r w:rsidRPr="007D6083">
        <w:t xml:space="preserve">. </w:t>
      </w:r>
      <w:hyperlink r:id="rId51" w:history="1">
        <w:r w:rsidRPr="007D6083">
          <w:rPr>
            <w:rStyle w:val="Hyperkobling"/>
          </w:rPr>
          <w:t>https://www.udir.no/laring-og-trivsel/vurdering/underveisvurdering/involver-elever-og-larlinger-i-vurderingsarbeidet/</w:t>
        </w:r>
      </w:hyperlink>
    </w:p>
    <w:p w14:paraId="0B2722DF" w14:textId="77777777" w:rsidR="006A4528" w:rsidRPr="007D6083" w:rsidRDefault="006A4528" w:rsidP="004A607C">
      <w:pPr>
        <w:ind w:left="708" w:hanging="708"/>
      </w:pPr>
      <w:r w:rsidRPr="007D6083">
        <w:t xml:space="preserve">Utdanningsdirektoratet. (2024d). </w:t>
      </w:r>
      <w:r w:rsidRPr="007D6083">
        <w:rPr>
          <w:i/>
          <w:iCs/>
        </w:rPr>
        <w:t>Samarbeid mellom hjem og skole</w:t>
      </w:r>
      <w:r w:rsidRPr="007D6083">
        <w:t xml:space="preserve">. </w:t>
      </w:r>
      <w:hyperlink r:id="rId52" w:history="1">
        <w:r w:rsidRPr="007D6083">
          <w:rPr>
            <w:rStyle w:val="Hyperkobling"/>
          </w:rPr>
          <w:t>https://www.udir.no/laring-og-trivsel/skolemiljo/fremme-et-godt-skolemiljo-og-forebygge-krenkelser/samarbeid-mellom-hjem-og-skole/</w:t>
        </w:r>
      </w:hyperlink>
    </w:p>
    <w:p w14:paraId="77717F01" w14:textId="77777777" w:rsidR="006A4528" w:rsidRPr="007D6083" w:rsidRDefault="006A4528" w:rsidP="004A607C">
      <w:pPr>
        <w:ind w:left="708" w:hanging="708"/>
      </w:pPr>
      <w:r w:rsidRPr="007D6083">
        <w:t xml:space="preserve">Utdanningsdirektoratet. (2025a). </w:t>
      </w:r>
      <w:r w:rsidRPr="007D6083">
        <w:rPr>
          <w:i/>
          <w:iCs/>
        </w:rPr>
        <w:t>Resultater fra nasjonale prøver for ungdomstrinnet 2025</w:t>
      </w:r>
      <w:r w:rsidRPr="007D6083">
        <w:t xml:space="preserve">. </w:t>
      </w:r>
      <w:hyperlink r:id="rId53" w:history="1">
        <w:r w:rsidRPr="007D6083">
          <w:rPr>
            <w:rStyle w:val="Hyperkobling"/>
          </w:rPr>
          <w:t>https://www.udir.no/tall-og-forskning/statistikk/statistikk-grunnskole/analyser/2025/resultater-fra-nasjonale-prover-for-ungdomstrinnet-2025/</w:t>
        </w:r>
      </w:hyperlink>
    </w:p>
    <w:p w14:paraId="582239D4" w14:textId="77777777" w:rsidR="006A4528" w:rsidRPr="007D6083" w:rsidRDefault="006A4528" w:rsidP="004A607C">
      <w:pPr>
        <w:ind w:left="708" w:hanging="708"/>
      </w:pPr>
      <w:r w:rsidRPr="007D6083">
        <w:t xml:space="preserve">Utdanningsdirektoratet. (2025b). </w:t>
      </w:r>
      <w:r w:rsidRPr="007D6083">
        <w:rPr>
          <w:i/>
          <w:iCs/>
        </w:rPr>
        <w:t>Skolemiljø</w:t>
      </w:r>
      <w:r w:rsidRPr="007D6083">
        <w:t xml:space="preserve">. </w:t>
      </w:r>
      <w:hyperlink r:id="rId54" w:history="1">
        <w:r w:rsidRPr="007D6083">
          <w:rPr>
            <w:rStyle w:val="Hyperkobling"/>
          </w:rPr>
          <w:t>https://www.udir.no/laring-og-trivsel/skolemiljo/</w:t>
        </w:r>
      </w:hyperlink>
    </w:p>
    <w:p w14:paraId="34116C95" w14:textId="77777777" w:rsidR="006A4528" w:rsidRPr="007D6083" w:rsidRDefault="006A4528" w:rsidP="004A607C">
      <w:pPr>
        <w:ind w:left="708" w:hanging="708"/>
      </w:pPr>
      <w:r w:rsidRPr="007D6083">
        <w:t xml:space="preserve">Utdanningsdirektoratet. (2025c). </w:t>
      </w:r>
      <w:r w:rsidRPr="007D6083">
        <w:rPr>
          <w:i/>
          <w:iCs/>
        </w:rPr>
        <w:t>Færre elever opplever mobbing og flere er motiverte</w:t>
      </w:r>
      <w:r w:rsidRPr="007D6083">
        <w:t xml:space="preserve">. </w:t>
      </w:r>
      <w:hyperlink r:id="rId55" w:history="1">
        <w:r w:rsidRPr="007D6083">
          <w:rPr>
            <w:rStyle w:val="Hyperkobling"/>
          </w:rPr>
          <w:t>https://www.udir.no/tall-og-forskning/statistikk/analyser/2025/elevundersokelsen-farre-opplever-mobbing-flere-motiverte/</w:t>
        </w:r>
      </w:hyperlink>
    </w:p>
    <w:p w14:paraId="1B7F5F8E" w14:textId="77777777" w:rsidR="006A4528" w:rsidRPr="007D6083" w:rsidRDefault="006A4528" w:rsidP="004A607C">
      <w:pPr>
        <w:ind w:left="708" w:hanging="708"/>
      </w:pPr>
      <w:r w:rsidRPr="007D6083">
        <w:t xml:space="preserve">Utdanningsdirektoratet. (2025d). </w:t>
      </w:r>
      <w:r w:rsidRPr="007D6083">
        <w:rPr>
          <w:i/>
          <w:iCs/>
        </w:rPr>
        <w:t>Visning av resultater og skjermingsregler</w:t>
      </w:r>
      <w:r w:rsidRPr="007D6083">
        <w:t xml:space="preserve">. </w:t>
      </w:r>
      <w:hyperlink r:id="rId56" w:history="1">
        <w:r w:rsidRPr="007D6083">
          <w:rPr>
            <w:rStyle w:val="Hyperkobling"/>
          </w:rPr>
          <w:t>https://www.udir.no/tall-og-forskning/brukerundersokelser/elevundersokelsen/visning-av-resultater-og-skjermingsregler/</w:t>
        </w:r>
      </w:hyperlink>
    </w:p>
    <w:p w14:paraId="008192BF" w14:textId="77777777" w:rsidR="006A4528" w:rsidRPr="007D6083" w:rsidRDefault="006A4528" w:rsidP="004A607C">
      <w:pPr>
        <w:ind w:left="708" w:hanging="708"/>
      </w:pPr>
      <w:r w:rsidRPr="007D6083">
        <w:lastRenderedPageBreak/>
        <w:t xml:space="preserve">Utdanningsdirektoratet. (2026a). </w:t>
      </w:r>
      <w:r w:rsidRPr="007D6083">
        <w:rPr>
          <w:i/>
          <w:iCs/>
        </w:rPr>
        <w:t>Elevundersøkelsen: resultater</w:t>
      </w:r>
      <w:r w:rsidRPr="007D6083">
        <w:t xml:space="preserve">. </w:t>
      </w:r>
      <w:hyperlink r:id="rId57" w:history="1">
        <w:r w:rsidRPr="007D6083">
          <w:rPr>
            <w:rStyle w:val="Hyperkobling"/>
          </w:rPr>
          <w:t>https://www.udir.no/tall-og-forskning/brukerundersokelser/elevundersokelsen/resultater/</w:t>
        </w:r>
      </w:hyperlink>
    </w:p>
    <w:p w14:paraId="05E759CB" w14:textId="77777777" w:rsidR="006A4528" w:rsidRPr="007D6083" w:rsidRDefault="006A4528" w:rsidP="004A607C">
      <w:pPr>
        <w:ind w:left="708" w:hanging="708"/>
      </w:pPr>
      <w:r w:rsidRPr="007D6083">
        <w:t xml:space="preserve">Utdanningsdirektoratet. (2026b). </w:t>
      </w:r>
      <w:r w:rsidRPr="007D6083">
        <w:rPr>
          <w:i/>
          <w:iCs/>
        </w:rPr>
        <w:t>Oppfølgingsordningen for kommuner</w:t>
      </w:r>
      <w:r w:rsidRPr="007D6083">
        <w:t xml:space="preserve">. </w:t>
      </w:r>
      <w:hyperlink r:id="rId58" w:history="1">
        <w:r w:rsidRPr="007D6083">
          <w:rPr>
            <w:rStyle w:val="Hyperkobling"/>
          </w:rPr>
          <w:t>https://www.udir.no/kvalitet-og-kompetanse/lokal-kompetanseutvikling/oppfolgingsordningen/</w:t>
        </w:r>
      </w:hyperlink>
    </w:p>
    <w:p w14:paraId="176C8143" w14:textId="77777777" w:rsidR="006A4528" w:rsidRPr="00521E61" w:rsidRDefault="006A4528" w:rsidP="006A4528"/>
    <w:p w14:paraId="5BB01D5D" w14:textId="1EA349DE" w:rsidR="00FA3383" w:rsidRDefault="00FA3383"/>
    <w:p w14:paraId="1607A76F" w14:textId="77777777" w:rsidR="00FA3383" w:rsidRDefault="00FA3383"/>
    <w:p w14:paraId="5ECF1B54" w14:textId="77777777" w:rsidR="00FA3383" w:rsidRDefault="00FA3383"/>
    <w:p w14:paraId="3718D102" w14:textId="77777777" w:rsidR="00FA3383" w:rsidRDefault="00FA3383"/>
    <w:p w14:paraId="62E6DAEB" w14:textId="77777777" w:rsidR="00FA3383" w:rsidRDefault="00FA3383"/>
    <w:p w14:paraId="5F350762" w14:textId="77777777" w:rsidR="00FA3383" w:rsidRDefault="00FA3383"/>
    <w:p w14:paraId="2E6994E0" w14:textId="77777777" w:rsidR="00FA3383" w:rsidRDefault="00FA3383"/>
    <w:p w14:paraId="29A1D4D5" w14:textId="77777777" w:rsidR="00FA3383" w:rsidRDefault="00FA3383"/>
    <w:p w14:paraId="73419100" w14:textId="77777777" w:rsidR="00FA3383" w:rsidRDefault="00FA3383"/>
    <w:p w14:paraId="6E05A74C" w14:textId="77777777" w:rsidR="00FA3383" w:rsidRDefault="00FA3383"/>
    <w:p w14:paraId="361F59CB" w14:textId="77777777" w:rsidR="00FA3383" w:rsidRDefault="00FA3383"/>
    <w:p w14:paraId="71E3CD38" w14:textId="77777777" w:rsidR="00FA3383" w:rsidRDefault="00FA3383"/>
    <w:p w14:paraId="2B7B5B0A" w14:textId="77777777" w:rsidR="00FA3383" w:rsidRDefault="00FA3383"/>
    <w:p w14:paraId="29C030B6" w14:textId="77777777" w:rsidR="00FA3383" w:rsidRDefault="00FA3383"/>
    <w:sectPr w:rsidR="00FA3383" w:rsidSect="00FA3383">
      <w:headerReference w:type="default" r:id="rId59"/>
      <w:footerReference w:type="default" r:id="rId60"/>
      <w:pgSz w:w="11906" w:h="16838"/>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47DEB" w14:textId="77777777" w:rsidR="00D01EF5" w:rsidRDefault="00D01EF5" w:rsidP="00FA3383">
      <w:pPr>
        <w:spacing w:after="0" w:line="240" w:lineRule="auto"/>
      </w:pPr>
      <w:r>
        <w:separator/>
      </w:r>
    </w:p>
  </w:endnote>
  <w:endnote w:type="continuationSeparator" w:id="0">
    <w:p w14:paraId="32690043" w14:textId="77777777" w:rsidR="00D01EF5" w:rsidRDefault="00D01EF5" w:rsidP="00FA3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497852"/>
      <w:docPartObj>
        <w:docPartGallery w:val="Page Numbers (Bottom of Page)"/>
        <w:docPartUnique/>
      </w:docPartObj>
    </w:sdtPr>
    <w:sdtContent>
      <w:p w14:paraId="47CA0BD5" w14:textId="2D7F549C" w:rsidR="00357FAE" w:rsidRDefault="00357FAE">
        <w:pPr>
          <w:pStyle w:val="Bunntekst"/>
          <w:jc w:val="center"/>
        </w:pPr>
        <w:r>
          <w:fldChar w:fldCharType="begin"/>
        </w:r>
        <w:r>
          <w:instrText>PAGE   \* MERGEFORMAT</w:instrText>
        </w:r>
        <w:r>
          <w:fldChar w:fldCharType="separate"/>
        </w:r>
        <w:r>
          <w:t>2</w:t>
        </w:r>
        <w:r>
          <w:fldChar w:fldCharType="end"/>
        </w:r>
      </w:p>
    </w:sdtContent>
  </w:sdt>
  <w:p w14:paraId="1B185B59" w14:textId="77777777" w:rsidR="00357FAE" w:rsidRDefault="00357FA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94F32" w14:textId="77777777" w:rsidR="00D01EF5" w:rsidRDefault="00D01EF5" w:rsidP="00FA3383">
      <w:pPr>
        <w:spacing w:after="0" w:line="240" w:lineRule="auto"/>
      </w:pPr>
      <w:r>
        <w:separator/>
      </w:r>
    </w:p>
  </w:footnote>
  <w:footnote w:type="continuationSeparator" w:id="0">
    <w:p w14:paraId="1CBA3651" w14:textId="77777777" w:rsidR="00D01EF5" w:rsidRDefault="00D01EF5" w:rsidP="00FA33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C69F1" w14:textId="35A78352" w:rsidR="00FA3383" w:rsidRDefault="00FA3383">
    <w:pPr>
      <w:pStyle w:val="Topptekst"/>
    </w:pPr>
    <w:r>
      <w:rPr>
        <w:noProof/>
      </w:rPr>
      <w:drawing>
        <wp:anchor distT="0" distB="0" distL="114300" distR="114300" simplePos="0" relativeHeight="251658240" behindDoc="1" locked="0" layoutInCell="1" allowOverlap="1" wp14:anchorId="2754FDE8" wp14:editId="4035C19F">
          <wp:simplePos x="0" y="0"/>
          <wp:positionH relativeFrom="page">
            <wp:align>left</wp:align>
          </wp:positionH>
          <wp:positionV relativeFrom="paragraph">
            <wp:posOffset>21590</wp:posOffset>
          </wp:positionV>
          <wp:extent cx="7506335" cy="1268095"/>
          <wp:effectExtent l="0" t="0" r="0" b="8255"/>
          <wp:wrapSquare wrapText="bothSides"/>
          <wp:docPr id="44532585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06335" cy="12680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7F40"/>
    <w:multiLevelType w:val="hybridMultilevel"/>
    <w:tmpl w:val="9DE02E78"/>
    <w:lvl w:ilvl="0" w:tplc="A8BCCDB2">
      <w:start w:val="1"/>
      <w:numFmt w:val="decimal"/>
      <w:lvlText w:val="%1."/>
      <w:lvlJc w:val="left"/>
      <w:pPr>
        <w:ind w:left="720" w:hanging="360"/>
      </w:pPr>
      <w:rPr>
        <w:rFonts w:hint="default"/>
        <w:color w:val="000000" w:themeColor="text1"/>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415366F"/>
    <w:multiLevelType w:val="hybridMultilevel"/>
    <w:tmpl w:val="6E4E292C"/>
    <w:lvl w:ilvl="0" w:tplc="EC0E5FEC">
      <w:start w:val="5"/>
      <w:numFmt w:val="bullet"/>
      <w:lvlText w:val=""/>
      <w:lvlJc w:val="left"/>
      <w:pPr>
        <w:ind w:left="1428" w:hanging="360"/>
      </w:pPr>
      <w:rPr>
        <w:rFonts w:ascii="Wingdings" w:eastAsiaTheme="minorHAnsi" w:hAnsi="Wingdings" w:cstheme="minorBidi"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 w15:restartNumberingAfterBreak="0">
    <w:nsid w:val="060363DD"/>
    <w:multiLevelType w:val="hybridMultilevel"/>
    <w:tmpl w:val="C56C48CE"/>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 w15:restartNumberingAfterBreak="0">
    <w:nsid w:val="0D1E6C20"/>
    <w:multiLevelType w:val="multilevel"/>
    <w:tmpl w:val="B5BA1A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DD00988"/>
    <w:multiLevelType w:val="hybridMultilevel"/>
    <w:tmpl w:val="C2ACC5A4"/>
    <w:lvl w:ilvl="0" w:tplc="E4342990">
      <w:start w:val="1"/>
      <w:numFmt w:val="bullet"/>
      <w:lvlText w:val=""/>
      <w:lvlJc w:val="left"/>
      <w:pPr>
        <w:ind w:left="720" w:hanging="360"/>
      </w:pPr>
      <w:rPr>
        <w:rFonts w:ascii="Symbol" w:eastAsiaTheme="minorHAnsi" w:hAnsi="Symbol"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FD17948"/>
    <w:multiLevelType w:val="multilevel"/>
    <w:tmpl w:val="0414D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A43F39"/>
    <w:multiLevelType w:val="multilevel"/>
    <w:tmpl w:val="B5C82B0E"/>
    <w:lvl w:ilvl="0">
      <w:start w:val="1"/>
      <w:numFmt w:val="decimal"/>
      <w:lvlText w:val="%1."/>
      <w:lvlJc w:val="left"/>
      <w:pPr>
        <w:tabs>
          <w:tab w:val="num" w:pos="720"/>
        </w:tabs>
        <w:ind w:left="720" w:hanging="360"/>
      </w:pPr>
      <w:rPr>
        <w:rFont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3"/>
      <w:numFmt w:val="bullet"/>
      <w:lvlText w:val="-"/>
      <w:lvlJc w:val="left"/>
      <w:pPr>
        <w:ind w:left="3600" w:hanging="360"/>
      </w:pPr>
      <w:rPr>
        <w:rFonts w:ascii="Aptos" w:eastAsiaTheme="minorHAnsi" w:hAnsi="Aptos" w:cstheme="minorBidi" w:hint="default"/>
      </w:rPr>
    </w:lvl>
    <w:lvl w:ilvl="5">
      <w:start w:val="5"/>
      <w:numFmt w:val="decimal"/>
      <w:lvlText w:val="%6."/>
      <w:lvlJc w:val="left"/>
      <w:pPr>
        <w:ind w:left="4320" w:hanging="360"/>
      </w:pPr>
      <w:rPr>
        <w:rFonts w:hint="default"/>
      </w:rPr>
    </w:lvl>
    <w:lvl w:ilvl="6">
      <w:start w:val="5"/>
      <w:numFmt w:val="decimal"/>
      <w:lvlText w:val="%7"/>
      <w:lvlJc w:val="left"/>
      <w:pPr>
        <w:ind w:left="5040" w:hanging="360"/>
      </w:pPr>
      <w:rPr>
        <w:rFonts w:hint="default"/>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B76BA7"/>
    <w:multiLevelType w:val="multilevel"/>
    <w:tmpl w:val="EC4EF322"/>
    <w:lvl w:ilvl="0">
      <w:start w:val="1"/>
      <w:numFmt w:val="decimal"/>
      <w:lvlText w:val="%1."/>
      <w:lvlJc w:val="left"/>
      <w:pPr>
        <w:ind w:left="324" w:hanging="360"/>
      </w:pPr>
      <w:rPr>
        <w:rFonts w:hint="default"/>
      </w:rPr>
    </w:lvl>
    <w:lvl w:ilvl="1">
      <w:start w:val="1"/>
      <w:numFmt w:val="decimal"/>
      <w:isLgl/>
      <w:lvlText w:val="%1.%2"/>
      <w:lvlJc w:val="left"/>
      <w:pPr>
        <w:ind w:left="351" w:hanging="387"/>
      </w:pPr>
      <w:rPr>
        <w:rFonts w:hint="default"/>
      </w:rPr>
    </w:lvl>
    <w:lvl w:ilvl="2">
      <w:start w:val="1"/>
      <w:numFmt w:val="decimal"/>
      <w:isLgl/>
      <w:lvlText w:val="%1.%2.%3"/>
      <w:lvlJc w:val="left"/>
      <w:pPr>
        <w:ind w:left="684" w:hanging="720"/>
      </w:pPr>
      <w:rPr>
        <w:rFonts w:hint="default"/>
      </w:rPr>
    </w:lvl>
    <w:lvl w:ilvl="3">
      <w:start w:val="1"/>
      <w:numFmt w:val="decimal"/>
      <w:isLgl/>
      <w:lvlText w:val="%1.%2.%3.%4"/>
      <w:lvlJc w:val="left"/>
      <w:pPr>
        <w:ind w:left="1044" w:hanging="1080"/>
      </w:pPr>
      <w:rPr>
        <w:rFonts w:hint="default"/>
      </w:rPr>
    </w:lvl>
    <w:lvl w:ilvl="4">
      <w:start w:val="1"/>
      <w:numFmt w:val="decimal"/>
      <w:isLgl/>
      <w:lvlText w:val="%1.%2.%3.%4.%5"/>
      <w:lvlJc w:val="left"/>
      <w:pPr>
        <w:ind w:left="1044" w:hanging="1080"/>
      </w:pPr>
      <w:rPr>
        <w:rFonts w:hint="default"/>
      </w:rPr>
    </w:lvl>
    <w:lvl w:ilvl="5">
      <w:start w:val="1"/>
      <w:numFmt w:val="decimal"/>
      <w:isLgl/>
      <w:lvlText w:val="%1.%2.%3.%4.%5.%6"/>
      <w:lvlJc w:val="left"/>
      <w:pPr>
        <w:ind w:left="1404" w:hanging="1440"/>
      </w:pPr>
      <w:rPr>
        <w:rFonts w:hint="default"/>
      </w:rPr>
    </w:lvl>
    <w:lvl w:ilvl="6">
      <w:start w:val="1"/>
      <w:numFmt w:val="decimal"/>
      <w:isLgl/>
      <w:lvlText w:val="%1.%2.%3.%4.%5.%6.%7"/>
      <w:lvlJc w:val="left"/>
      <w:pPr>
        <w:ind w:left="1404" w:hanging="1440"/>
      </w:pPr>
      <w:rPr>
        <w:rFonts w:hint="default"/>
      </w:rPr>
    </w:lvl>
    <w:lvl w:ilvl="7">
      <w:start w:val="1"/>
      <w:numFmt w:val="decimal"/>
      <w:isLgl/>
      <w:lvlText w:val="%1.%2.%3.%4.%5.%6.%7.%8"/>
      <w:lvlJc w:val="left"/>
      <w:pPr>
        <w:ind w:left="1764" w:hanging="1800"/>
      </w:pPr>
      <w:rPr>
        <w:rFonts w:hint="default"/>
      </w:rPr>
    </w:lvl>
    <w:lvl w:ilvl="8">
      <w:start w:val="1"/>
      <w:numFmt w:val="decimal"/>
      <w:isLgl/>
      <w:lvlText w:val="%1.%2.%3.%4.%5.%6.%7.%8.%9"/>
      <w:lvlJc w:val="left"/>
      <w:pPr>
        <w:ind w:left="1764" w:hanging="1800"/>
      </w:pPr>
      <w:rPr>
        <w:rFonts w:hint="default"/>
      </w:rPr>
    </w:lvl>
  </w:abstractNum>
  <w:abstractNum w:abstractNumId="8" w15:restartNumberingAfterBreak="0">
    <w:nsid w:val="17E14493"/>
    <w:multiLevelType w:val="hybridMultilevel"/>
    <w:tmpl w:val="9DE02E78"/>
    <w:lvl w:ilvl="0" w:tplc="FFFFFFFF">
      <w:start w:val="1"/>
      <w:numFmt w:val="decimal"/>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533665"/>
    <w:multiLevelType w:val="hybridMultilevel"/>
    <w:tmpl w:val="C36C9F7C"/>
    <w:lvl w:ilvl="0" w:tplc="D6DEAB78">
      <w:start w:val="1"/>
      <w:numFmt w:val="bullet"/>
      <w:lvlText w:val=""/>
      <w:lvlJc w:val="left"/>
      <w:pPr>
        <w:ind w:left="1776" w:hanging="360"/>
      </w:pPr>
      <w:rPr>
        <w:rFonts w:ascii="Symbol" w:hAnsi="Symbol" w:hint="default"/>
      </w:rPr>
    </w:lvl>
    <w:lvl w:ilvl="1" w:tplc="87C28BE0">
      <w:start w:val="1"/>
      <w:numFmt w:val="bullet"/>
      <w:lvlText w:val="o"/>
      <w:lvlJc w:val="left"/>
      <w:pPr>
        <w:ind w:left="2496" w:hanging="360"/>
      </w:pPr>
      <w:rPr>
        <w:rFonts w:ascii="Courier New" w:hAnsi="Courier New" w:hint="default"/>
      </w:rPr>
    </w:lvl>
    <w:lvl w:ilvl="2" w:tplc="BBF4080C">
      <w:start w:val="1"/>
      <w:numFmt w:val="bullet"/>
      <w:lvlText w:val=""/>
      <w:lvlJc w:val="left"/>
      <w:pPr>
        <w:ind w:left="3216" w:hanging="360"/>
      </w:pPr>
      <w:rPr>
        <w:rFonts w:ascii="Wingdings" w:hAnsi="Wingdings" w:hint="default"/>
      </w:rPr>
    </w:lvl>
    <w:lvl w:ilvl="3" w:tplc="21AE63D8">
      <w:start w:val="1"/>
      <w:numFmt w:val="bullet"/>
      <w:lvlText w:val=""/>
      <w:lvlJc w:val="left"/>
      <w:pPr>
        <w:ind w:left="3936" w:hanging="360"/>
      </w:pPr>
      <w:rPr>
        <w:rFonts w:ascii="Symbol" w:hAnsi="Symbol" w:hint="default"/>
      </w:rPr>
    </w:lvl>
    <w:lvl w:ilvl="4" w:tplc="E0FE1D96">
      <w:start w:val="1"/>
      <w:numFmt w:val="bullet"/>
      <w:lvlText w:val="o"/>
      <w:lvlJc w:val="left"/>
      <w:pPr>
        <w:ind w:left="4656" w:hanging="360"/>
      </w:pPr>
      <w:rPr>
        <w:rFonts w:ascii="Courier New" w:hAnsi="Courier New" w:hint="default"/>
      </w:rPr>
    </w:lvl>
    <w:lvl w:ilvl="5" w:tplc="44F87592">
      <w:start w:val="1"/>
      <w:numFmt w:val="bullet"/>
      <w:lvlText w:val=""/>
      <w:lvlJc w:val="left"/>
      <w:pPr>
        <w:ind w:left="5376" w:hanging="360"/>
      </w:pPr>
      <w:rPr>
        <w:rFonts w:ascii="Wingdings" w:hAnsi="Wingdings" w:hint="default"/>
      </w:rPr>
    </w:lvl>
    <w:lvl w:ilvl="6" w:tplc="017C2CF0">
      <w:start w:val="1"/>
      <w:numFmt w:val="bullet"/>
      <w:lvlText w:val=""/>
      <w:lvlJc w:val="left"/>
      <w:pPr>
        <w:ind w:left="6096" w:hanging="360"/>
      </w:pPr>
      <w:rPr>
        <w:rFonts w:ascii="Symbol" w:hAnsi="Symbol" w:hint="default"/>
      </w:rPr>
    </w:lvl>
    <w:lvl w:ilvl="7" w:tplc="70F4DD94">
      <w:start w:val="1"/>
      <w:numFmt w:val="bullet"/>
      <w:lvlText w:val="o"/>
      <w:lvlJc w:val="left"/>
      <w:pPr>
        <w:ind w:left="6816" w:hanging="360"/>
      </w:pPr>
      <w:rPr>
        <w:rFonts w:ascii="Courier New" w:hAnsi="Courier New" w:hint="default"/>
      </w:rPr>
    </w:lvl>
    <w:lvl w:ilvl="8" w:tplc="0FC8CBD8">
      <w:start w:val="1"/>
      <w:numFmt w:val="bullet"/>
      <w:lvlText w:val=""/>
      <w:lvlJc w:val="left"/>
      <w:pPr>
        <w:ind w:left="7536" w:hanging="360"/>
      </w:pPr>
      <w:rPr>
        <w:rFonts w:ascii="Wingdings" w:hAnsi="Wingdings" w:hint="default"/>
      </w:rPr>
    </w:lvl>
  </w:abstractNum>
  <w:abstractNum w:abstractNumId="10" w15:restartNumberingAfterBreak="0">
    <w:nsid w:val="24B448E5"/>
    <w:multiLevelType w:val="hybridMultilevel"/>
    <w:tmpl w:val="A8B2489A"/>
    <w:lvl w:ilvl="0" w:tplc="2564C03C">
      <w:start w:val="1"/>
      <w:numFmt w:val="bullet"/>
      <w:lvlText w:val=""/>
      <w:lvlJc w:val="left"/>
      <w:pPr>
        <w:ind w:left="720" w:hanging="360"/>
      </w:pPr>
      <w:rPr>
        <w:rFonts w:ascii="Symbol" w:hAnsi="Symbol" w:hint="default"/>
      </w:rPr>
    </w:lvl>
    <w:lvl w:ilvl="1" w:tplc="68002E88">
      <w:start w:val="1"/>
      <w:numFmt w:val="bullet"/>
      <w:lvlText w:val="o"/>
      <w:lvlJc w:val="left"/>
      <w:pPr>
        <w:ind w:left="1440" w:hanging="360"/>
      </w:pPr>
      <w:rPr>
        <w:rFonts w:ascii="Courier New" w:hAnsi="Courier New" w:hint="default"/>
      </w:rPr>
    </w:lvl>
    <w:lvl w:ilvl="2" w:tplc="9AC06528">
      <w:start w:val="1"/>
      <w:numFmt w:val="bullet"/>
      <w:lvlText w:val=""/>
      <w:lvlJc w:val="left"/>
      <w:pPr>
        <w:ind w:left="2160" w:hanging="360"/>
      </w:pPr>
      <w:rPr>
        <w:rFonts w:ascii="Wingdings" w:hAnsi="Wingdings" w:hint="default"/>
      </w:rPr>
    </w:lvl>
    <w:lvl w:ilvl="3" w:tplc="468CCF88">
      <w:start w:val="1"/>
      <w:numFmt w:val="bullet"/>
      <w:lvlText w:val=""/>
      <w:lvlJc w:val="left"/>
      <w:pPr>
        <w:ind w:left="2880" w:hanging="360"/>
      </w:pPr>
      <w:rPr>
        <w:rFonts w:ascii="Symbol" w:hAnsi="Symbol" w:hint="default"/>
      </w:rPr>
    </w:lvl>
    <w:lvl w:ilvl="4" w:tplc="4148EE0A">
      <w:start w:val="1"/>
      <w:numFmt w:val="bullet"/>
      <w:lvlText w:val="o"/>
      <w:lvlJc w:val="left"/>
      <w:pPr>
        <w:ind w:left="3600" w:hanging="360"/>
      </w:pPr>
      <w:rPr>
        <w:rFonts w:ascii="Courier New" w:hAnsi="Courier New" w:hint="default"/>
      </w:rPr>
    </w:lvl>
    <w:lvl w:ilvl="5" w:tplc="8AC40882">
      <w:start w:val="1"/>
      <w:numFmt w:val="bullet"/>
      <w:lvlText w:val=""/>
      <w:lvlJc w:val="left"/>
      <w:pPr>
        <w:ind w:left="4320" w:hanging="360"/>
      </w:pPr>
      <w:rPr>
        <w:rFonts w:ascii="Wingdings" w:hAnsi="Wingdings" w:hint="default"/>
      </w:rPr>
    </w:lvl>
    <w:lvl w:ilvl="6" w:tplc="AEC2D5AE">
      <w:start w:val="1"/>
      <w:numFmt w:val="bullet"/>
      <w:lvlText w:val=""/>
      <w:lvlJc w:val="left"/>
      <w:pPr>
        <w:ind w:left="5040" w:hanging="360"/>
      </w:pPr>
      <w:rPr>
        <w:rFonts w:ascii="Symbol" w:hAnsi="Symbol" w:hint="default"/>
      </w:rPr>
    </w:lvl>
    <w:lvl w:ilvl="7" w:tplc="ED4C37C0">
      <w:start w:val="1"/>
      <w:numFmt w:val="bullet"/>
      <w:lvlText w:val="o"/>
      <w:lvlJc w:val="left"/>
      <w:pPr>
        <w:ind w:left="5760" w:hanging="360"/>
      </w:pPr>
      <w:rPr>
        <w:rFonts w:ascii="Courier New" w:hAnsi="Courier New" w:hint="default"/>
      </w:rPr>
    </w:lvl>
    <w:lvl w:ilvl="8" w:tplc="0EBA59D6">
      <w:start w:val="1"/>
      <w:numFmt w:val="bullet"/>
      <w:lvlText w:val=""/>
      <w:lvlJc w:val="left"/>
      <w:pPr>
        <w:ind w:left="6480" w:hanging="360"/>
      </w:pPr>
      <w:rPr>
        <w:rFonts w:ascii="Wingdings" w:hAnsi="Wingdings" w:hint="default"/>
      </w:rPr>
    </w:lvl>
  </w:abstractNum>
  <w:abstractNum w:abstractNumId="11" w15:restartNumberingAfterBreak="0">
    <w:nsid w:val="26BB7F4C"/>
    <w:multiLevelType w:val="hybridMultilevel"/>
    <w:tmpl w:val="9DE02E78"/>
    <w:lvl w:ilvl="0" w:tplc="FFFFFFFF">
      <w:start w:val="1"/>
      <w:numFmt w:val="decimal"/>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515F5E"/>
    <w:multiLevelType w:val="multilevel"/>
    <w:tmpl w:val="BD98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EA5445"/>
    <w:multiLevelType w:val="hybridMultilevel"/>
    <w:tmpl w:val="6A0CCE36"/>
    <w:lvl w:ilvl="0" w:tplc="D6D42150">
      <w:start w:val="5"/>
      <w:numFmt w:val="bullet"/>
      <w:lvlText w:val=""/>
      <w:lvlJc w:val="left"/>
      <w:pPr>
        <w:ind w:left="720" w:hanging="360"/>
      </w:pPr>
      <w:rPr>
        <w:rFonts w:ascii="Wingdings" w:eastAsiaTheme="minorHAnsi" w:hAnsi="Wingding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F2736BE"/>
    <w:multiLevelType w:val="hybridMultilevel"/>
    <w:tmpl w:val="89B2D434"/>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 w15:restartNumberingAfterBreak="0">
    <w:nsid w:val="33ED3B29"/>
    <w:multiLevelType w:val="multilevel"/>
    <w:tmpl w:val="CD247C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CE5CC1"/>
    <w:multiLevelType w:val="multilevel"/>
    <w:tmpl w:val="29CCE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785E04"/>
    <w:multiLevelType w:val="multilevel"/>
    <w:tmpl w:val="214C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2D2034"/>
    <w:multiLevelType w:val="multilevel"/>
    <w:tmpl w:val="B5C82B0E"/>
    <w:lvl w:ilvl="0">
      <w:start w:val="1"/>
      <w:numFmt w:val="decimal"/>
      <w:lvlText w:val="%1."/>
      <w:lvlJc w:val="left"/>
      <w:pPr>
        <w:tabs>
          <w:tab w:val="num" w:pos="720"/>
        </w:tabs>
        <w:ind w:left="720" w:hanging="360"/>
      </w:pPr>
      <w:rPr>
        <w:rFont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3"/>
      <w:numFmt w:val="bullet"/>
      <w:lvlText w:val="-"/>
      <w:lvlJc w:val="left"/>
      <w:pPr>
        <w:ind w:left="3600" w:hanging="360"/>
      </w:pPr>
      <w:rPr>
        <w:rFonts w:ascii="Aptos" w:eastAsiaTheme="minorHAnsi" w:hAnsi="Aptos" w:cstheme="minorBidi" w:hint="default"/>
      </w:rPr>
    </w:lvl>
    <w:lvl w:ilvl="5">
      <w:start w:val="5"/>
      <w:numFmt w:val="decimal"/>
      <w:lvlText w:val="%6."/>
      <w:lvlJc w:val="left"/>
      <w:pPr>
        <w:ind w:left="4320" w:hanging="360"/>
      </w:pPr>
      <w:rPr>
        <w:rFonts w:hint="default"/>
      </w:rPr>
    </w:lvl>
    <w:lvl w:ilvl="6">
      <w:start w:val="5"/>
      <w:numFmt w:val="decimal"/>
      <w:lvlText w:val="%7"/>
      <w:lvlJc w:val="left"/>
      <w:pPr>
        <w:ind w:left="5040" w:hanging="360"/>
      </w:pPr>
      <w:rPr>
        <w:rFonts w:hint="default"/>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3A791C"/>
    <w:multiLevelType w:val="hybridMultilevel"/>
    <w:tmpl w:val="0CB24C42"/>
    <w:lvl w:ilvl="0" w:tplc="9F7E0AE4">
      <w:numFmt w:val="bullet"/>
      <w:lvlText w:val=""/>
      <w:lvlJc w:val="left"/>
      <w:pPr>
        <w:ind w:left="720" w:hanging="360"/>
      </w:pPr>
      <w:rPr>
        <w:rFonts w:ascii="Symbol" w:eastAsiaTheme="minorHAnsi" w:hAnsi="Symbol"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0DD2251"/>
    <w:multiLevelType w:val="hybridMultilevel"/>
    <w:tmpl w:val="9DE02E78"/>
    <w:lvl w:ilvl="0" w:tplc="FFFFFFFF">
      <w:start w:val="1"/>
      <w:numFmt w:val="decimal"/>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055A65"/>
    <w:multiLevelType w:val="multilevel"/>
    <w:tmpl w:val="3CC49F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4652397"/>
    <w:multiLevelType w:val="multilevel"/>
    <w:tmpl w:val="B5C82B0E"/>
    <w:lvl w:ilvl="0">
      <w:start w:val="1"/>
      <w:numFmt w:val="decimal"/>
      <w:lvlText w:val="%1."/>
      <w:lvlJc w:val="left"/>
      <w:pPr>
        <w:tabs>
          <w:tab w:val="num" w:pos="720"/>
        </w:tabs>
        <w:ind w:left="720" w:hanging="360"/>
      </w:pPr>
      <w:rPr>
        <w:rFont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3"/>
      <w:numFmt w:val="bullet"/>
      <w:lvlText w:val="-"/>
      <w:lvlJc w:val="left"/>
      <w:pPr>
        <w:ind w:left="3600" w:hanging="360"/>
      </w:pPr>
      <w:rPr>
        <w:rFonts w:ascii="Aptos" w:eastAsiaTheme="minorHAnsi" w:hAnsi="Aptos" w:cstheme="minorBidi" w:hint="default"/>
      </w:rPr>
    </w:lvl>
    <w:lvl w:ilvl="5">
      <w:start w:val="5"/>
      <w:numFmt w:val="decimal"/>
      <w:lvlText w:val="%6."/>
      <w:lvlJc w:val="left"/>
      <w:pPr>
        <w:ind w:left="4320" w:hanging="360"/>
      </w:pPr>
      <w:rPr>
        <w:rFonts w:hint="default"/>
      </w:rPr>
    </w:lvl>
    <w:lvl w:ilvl="6">
      <w:start w:val="5"/>
      <w:numFmt w:val="decimal"/>
      <w:lvlText w:val="%7"/>
      <w:lvlJc w:val="left"/>
      <w:pPr>
        <w:ind w:left="5040" w:hanging="360"/>
      </w:pPr>
      <w:rPr>
        <w:rFonts w:hint="default"/>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D52185"/>
    <w:multiLevelType w:val="multilevel"/>
    <w:tmpl w:val="B5C82B0E"/>
    <w:lvl w:ilvl="0">
      <w:start w:val="1"/>
      <w:numFmt w:val="decimal"/>
      <w:lvlText w:val="%1."/>
      <w:lvlJc w:val="left"/>
      <w:pPr>
        <w:tabs>
          <w:tab w:val="num" w:pos="720"/>
        </w:tabs>
        <w:ind w:left="720" w:hanging="360"/>
      </w:pPr>
      <w:rPr>
        <w:rFont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3"/>
      <w:numFmt w:val="bullet"/>
      <w:lvlText w:val="-"/>
      <w:lvlJc w:val="left"/>
      <w:pPr>
        <w:ind w:left="3600" w:hanging="360"/>
      </w:pPr>
      <w:rPr>
        <w:rFonts w:ascii="Aptos" w:eastAsiaTheme="minorHAnsi" w:hAnsi="Aptos" w:cstheme="minorBidi" w:hint="default"/>
      </w:rPr>
    </w:lvl>
    <w:lvl w:ilvl="5">
      <w:start w:val="5"/>
      <w:numFmt w:val="decimal"/>
      <w:lvlText w:val="%6."/>
      <w:lvlJc w:val="left"/>
      <w:pPr>
        <w:ind w:left="4320" w:hanging="360"/>
      </w:pPr>
      <w:rPr>
        <w:rFonts w:hint="default"/>
      </w:rPr>
    </w:lvl>
    <w:lvl w:ilvl="6">
      <w:start w:val="5"/>
      <w:numFmt w:val="decimal"/>
      <w:lvlText w:val="%7"/>
      <w:lvlJc w:val="left"/>
      <w:pPr>
        <w:ind w:left="5040" w:hanging="360"/>
      </w:pPr>
      <w:rPr>
        <w:rFonts w:hint="default"/>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567B28"/>
    <w:multiLevelType w:val="multilevel"/>
    <w:tmpl w:val="FC725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6F3D0A"/>
    <w:multiLevelType w:val="hybridMultilevel"/>
    <w:tmpl w:val="5FAE0BCC"/>
    <w:lvl w:ilvl="0" w:tplc="8F90153E">
      <w:start w:val="5"/>
      <w:numFmt w:val="bullet"/>
      <w:lvlText w:val="-"/>
      <w:lvlJc w:val="left"/>
      <w:pPr>
        <w:ind w:left="1068" w:hanging="360"/>
      </w:pPr>
      <w:rPr>
        <w:rFonts w:ascii="Calibri" w:eastAsiaTheme="minorHAnsi" w:hAnsi="Calibri" w:cs="Calibri"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6" w15:restartNumberingAfterBreak="0">
    <w:nsid w:val="4EDA3D4F"/>
    <w:multiLevelType w:val="multilevel"/>
    <w:tmpl w:val="0414001D"/>
    <w:lvl w:ilvl="0">
      <w:start w:val="1"/>
      <w:numFmt w:val="decimal"/>
      <w:lvlText w:val="%1)"/>
      <w:lvlJc w:val="left"/>
      <w:pPr>
        <w:ind w:left="360" w:hanging="360"/>
      </w:pPr>
      <w:rPr>
        <w:b w:val="0"/>
        <w:bCs w:val="0"/>
        <w:sz w:val="20"/>
      </w:r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sz w:val="20"/>
      </w:rPr>
    </w:lvl>
    <w:lvl w:ilvl="3">
      <w:start w:val="1"/>
      <w:numFmt w:val="decimal"/>
      <w:lvlText w:val="(%4)"/>
      <w:lvlJc w:val="left"/>
      <w:pPr>
        <w:ind w:left="1440" w:hanging="360"/>
      </w:pPr>
      <w:rPr>
        <w:sz w:val="20"/>
      </w:rPr>
    </w:lvl>
    <w:lvl w:ilvl="4">
      <w:start w:val="1"/>
      <w:numFmt w:val="lowerLetter"/>
      <w:lvlText w:val="(%5)"/>
      <w:lvlJc w:val="left"/>
      <w:pPr>
        <w:ind w:left="1800" w:hanging="360"/>
      </w:pPr>
      <w:rPr>
        <w:sz w:val="20"/>
      </w:rPr>
    </w:lvl>
    <w:lvl w:ilvl="5">
      <w:start w:val="1"/>
      <w:numFmt w:val="lowerRoman"/>
      <w:lvlText w:val="(%6)"/>
      <w:lvlJc w:val="left"/>
      <w:pPr>
        <w:ind w:left="2160" w:hanging="360"/>
      </w:pPr>
      <w:rPr>
        <w:sz w:val="20"/>
      </w:rPr>
    </w:lvl>
    <w:lvl w:ilvl="6">
      <w:start w:val="1"/>
      <w:numFmt w:val="decimal"/>
      <w:lvlText w:val="%7."/>
      <w:lvlJc w:val="left"/>
      <w:pPr>
        <w:ind w:left="2520" w:hanging="360"/>
      </w:pPr>
      <w:rPr>
        <w:sz w:val="20"/>
      </w:rPr>
    </w:lvl>
    <w:lvl w:ilvl="7">
      <w:start w:val="1"/>
      <w:numFmt w:val="lowerLetter"/>
      <w:lvlText w:val="%8."/>
      <w:lvlJc w:val="left"/>
      <w:pPr>
        <w:ind w:left="2880" w:hanging="360"/>
      </w:pPr>
      <w:rPr>
        <w:sz w:val="20"/>
      </w:rPr>
    </w:lvl>
    <w:lvl w:ilvl="8">
      <w:start w:val="1"/>
      <w:numFmt w:val="lowerRoman"/>
      <w:lvlText w:val="%9."/>
      <w:lvlJc w:val="left"/>
      <w:pPr>
        <w:ind w:left="3240" w:hanging="360"/>
      </w:pPr>
      <w:rPr>
        <w:sz w:val="20"/>
      </w:rPr>
    </w:lvl>
  </w:abstractNum>
  <w:abstractNum w:abstractNumId="27" w15:restartNumberingAfterBreak="0">
    <w:nsid w:val="4F4E21C3"/>
    <w:multiLevelType w:val="multilevel"/>
    <w:tmpl w:val="E0D4C1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EA19E9"/>
    <w:multiLevelType w:val="hybridMultilevel"/>
    <w:tmpl w:val="9DE02E78"/>
    <w:lvl w:ilvl="0" w:tplc="FFFFFFFF">
      <w:start w:val="1"/>
      <w:numFmt w:val="decimal"/>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2D446DA"/>
    <w:multiLevelType w:val="hybridMultilevel"/>
    <w:tmpl w:val="B044AA6E"/>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55B52A74"/>
    <w:multiLevelType w:val="hybridMultilevel"/>
    <w:tmpl w:val="DDC440EA"/>
    <w:lvl w:ilvl="0" w:tplc="A5FC1CF2">
      <w:start w:val="1"/>
      <w:numFmt w:val="bullet"/>
      <w:lvlText w:val=""/>
      <w:lvlJc w:val="left"/>
      <w:pPr>
        <w:ind w:left="720" w:hanging="360"/>
      </w:pPr>
      <w:rPr>
        <w:rFonts w:ascii="Symbol" w:hAnsi="Symbol" w:hint="default"/>
      </w:rPr>
    </w:lvl>
    <w:lvl w:ilvl="1" w:tplc="FA3C5D00">
      <w:start w:val="1"/>
      <w:numFmt w:val="bullet"/>
      <w:lvlText w:val="o"/>
      <w:lvlJc w:val="left"/>
      <w:pPr>
        <w:ind w:left="1440" w:hanging="360"/>
      </w:pPr>
      <w:rPr>
        <w:rFonts w:ascii="Courier New" w:hAnsi="Courier New" w:hint="default"/>
      </w:rPr>
    </w:lvl>
    <w:lvl w:ilvl="2" w:tplc="45FA0C58">
      <w:start w:val="1"/>
      <w:numFmt w:val="bullet"/>
      <w:lvlText w:val=""/>
      <w:lvlJc w:val="left"/>
      <w:pPr>
        <w:ind w:left="2160" w:hanging="360"/>
      </w:pPr>
      <w:rPr>
        <w:rFonts w:ascii="Wingdings" w:hAnsi="Wingdings" w:hint="default"/>
      </w:rPr>
    </w:lvl>
    <w:lvl w:ilvl="3" w:tplc="F190D456">
      <w:start w:val="1"/>
      <w:numFmt w:val="bullet"/>
      <w:lvlText w:val=""/>
      <w:lvlJc w:val="left"/>
      <w:pPr>
        <w:ind w:left="2880" w:hanging="360"/>
      </w:pPr>
      <w:rPr>
        <w:rFonts w:ascii="Symbol" w:hAnsi="Symbol" w:hint="default"/>
      </w:rPr>
    </w:lvl>
    <w:lvl w:ilvl="4" w:tplc="7B7A89DE">
      <w:start w:val="1"/>
      <w:numFmt w:val="bullet"/>
      <w:lvlText w:val="o"/>
      <w:lvlJc w:val="left"/>
      <w:pPr>
        <w:ind w:left="3600" w:hanging="360"/>
      </w:pPr>
      <w:rPr>
        <w:rFonts w:ascii="Courier New" w:hAnsi="Courier New" w:hint="default"/>
      </w:rPr>
    </w:lvl>
    <w:lvl w:ilvl="5" w:tplc="B404A078">
      <w:start w:val="1"/>
      <w:numFmt w:val="bullet"/>
      <w:lvlText w:val=""/>
      <w:lvlJc w:val="left"/>
      <w:pPr>
        <w:ind w:left="4320" w:hanging="360"/>
      </w:pPr>
      <w:rPr>
        <w:rFonts w:ascii="Wingdings" w:hAnsi="Wingdings" w:hint="default"/>
      </w:rPr>
    </w:lvl>
    <w:lvl w:ilvl="6" w:tplc="A9F24A90">
      <w:start w:val="1"/>
      <w:numFmt w:val="bullet"/>
      <w:lvlText w:val=""/>
      <w:lvlJc w:val="left"/>
      <w:pPr>
        <w:ind w:left="5040" w:hanging="360"/>
      </w:pPr>
      <w:rPr>
        <w:rFonts w:ascii="Symbol" w:hAnsi="Symbol" w:hint="default"/>
      </w:rPr>
    </w:lvl>
    <w:lvl w:ilvl="7" w:tplc="C74A1154">
      <w:start w:val="1"/>
      <w:numFmt w:val="bullet"/>
      <w:lvlText w:val="o"/>
      <w:lvlJc w:val="left"/>
      <w:pPr>
        <w:ind w:left="5760" w:hanging="360"/>
      </w:pPr>
      <w:rPr>
        <w:rFonts w:ascii="Courier New" w:hAnsi="Courier New" w:hint="default"/>
      </w:rPr>
    </w:lvl>
    <w:lvl w:ilvl="8" w:tplc="09AC6570">
      <w:start w:val="1"/>
      <w:numFmt w:val="bullet"/>
      <w:lvlText w:val=""/>
      <w:lvlJc w:val="left"/>
      <w:pPr>
        <w:ind w:left="6480" w:hanging="360"/>
      </w:pPr>
      <w:rPr>
        <w:rFonts w:ascii="Wingdings" w:hAnsi="Wingdings" w:hint="default"/>
      </w:rPr>
    </w:lvl>
  </w:abstractNum>
  <w:abstractNum w:abstractNumId="31" w15:restartNumberingAfterBreak="0">
    <w:nsid w:val="57605900"/>
    <w:multiLevelType w:val="hybridMultilevel"/>
    <w:tmpl w:val="523C1D5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599043AB"/>
    <w:multiLevelType w:val="multilevel"/>
    <w:tmpl w:val="EC4EF322"/>
    <w:lvl w:ilvl="0">
      <w:start w:val="1"/>
      <w:numFmt w:val="decimal"/>
      <w:lvlText w:val="%1."/>
      <w:lvlJc w:val="left"/>
      <w:pPr>
        <w:ind w:left="360" w:hanging="360"/>
      </w:pPr>
      <w:rPr>
        <w:rFonts w:hint="default"/>
      </w:rPr>
    </w:lvl>
    <w:lvl w:ilvl="1">
      <w:start w:val="1"/>
      <w:numFmt w:val="decimal"/>
      <w:isLgl/>
      <w:lvlText w:val="%1.%2"/>
      <w:lvlJc w:val="left"/>
      <w:pPr>
        <w:ind w:left="387" w:hanging="387"/>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59D16123"/>
    <w:multiLevelType w:val="hybridMultilevel"/>
    <w:tmpl w:val="6A886DF6"/>
    <w:lvl w:ilvl="0" w:tplc="D65645CA">
      <w:start w:val="1"/>
      <w:numFmt w:val="bullet"/>
      <w:lvlText w:val=""/>
      <w:lvlJc w:val="left"/>
      <w:pPr>
        <w:ind w:left="1068"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5B3BC312"/>
    <w:multiLevelType w:val="hybridMultilevel"/>
    <w:tmpl w:val="FA08CCE4"/>
    <w:lvl w:ilvl="0" w:tplc="048EFF42">
      <w:start w:val="1"/>
      <w:numFmt w:val="bullet"/>
      <w:lvlText w:val=""/>
      <w:lvlJc w:val="left"/>
      <w:pPr>
        <w:ind w:left="720" w:hanging="360"/>
      </w:pPr>
      <w:rPr>
        <w:rFonts w:ascii="Symbol" w:hAnsi="Symbol" w:hint="default"/>
      </w:rPr>
    </w:lvl>
    <w:lvl w:ilvl="1" w:tplc="0C02FE28">
      <w:start w:val="1"/>
      <w:numFmt w:val="bullet"/>
      <w:lvlText w:val="o"/>
      <w:lvlJc w:val="left"/>
      <w:pPr>
        <w:ind w:left="1440" w:hanging="360"/>
      </w:pPr>
      <w:rPr>
        <w:rFonts w:ascii="Courier New" w:hAnsi="Courier New" w:hint="default"/>
      </w:rPr>
    </w:lvl>
    <w:lvl w:ilvl="2" w:tplc="C8AAD3D8">
      <w:start w:val="1"/>
      <w:numFmt w:val="bullet"/>
      <w:lvlText w:val=""/>
      <w:lvlJc w:val="left"/>
      <w:pPr>
        <w:ind w:left="2160" w:hanging="360"/>
      </w:pPr>
      <w:rPr>
        <w:rFonts w:ascii="Wingdings" w:hAnsi="Wingdings" w:hint="default"/>
      </w:rPr>
    </w:lvl>
    <w:lvl w:ilvl="3" w:tplc="983E2A5A">
      <w:start w:val="1"/>
      <w:numFmt w:val="bullet"/>
      <w:lvlText w:val=""/>
      <w:lvlJc w:val="left"/>
      <w:pPr>
        <w:ind w:left="2880" w:hanging="360"/>
      </w:pPr>
      <w:rPr>
        <w:rFonts w:ascii="Symbol" w:hAnsi="Symbol" w:hint="default"/>
      </w:rPr>
    </w:lvl>
    <w:lvl w:ilvl="4" w:tplc="1540AD2C">
      <w:start w:val="1"/>
      <w:numFmt w:val="bullet"/>
      <w:lvlText w:val="o"/>
      <w:lvlJc w:val="left"/>
      <w:pPr>
        <w:ind w:left="3600" w:hanging="360"/>
      </w:pPr>
      <w:rPr>
        <w:rFonts w:ascii="Courier New" w:hAnsi="Courier New" w:hint="default"/>
      </w:rPr>
    </w:lvl>
    <w:lvl w:ilvl="5" w:tplc="0A0E23AE">
      <w:start w:val="1"/>
      <w:numFmt w:val="bullet"/>
      <w:lvlText w:val=""/>
      <w:lvlJc w:val="left"/>
      <w:pPr>
        <w:ind w:left="4320" w:hanging="360"/>
      </w:pPr>
      <w:rPr>
        <w:rFonts w:ascii="Wingdings" w:hAnsi="Wingdings" w:hint="default"/>
      </w:rPr>
    </w:lvl>
    <w:lvl w:ilvl="6" w:tplc="0F2454E0">
      <w:start w:val="1"/>
      <w:numFmt w:val="bullet"/>
      <w:lvlText w:val=""/>
      <w:lvlJc w:val="left"/>
      <w:pPr>
        <w:ind w:left="5040" w:hanging="360"/>
      </w:pPr>
      <w:rPr>
        <w:rFonts w:ascii="Symbol" w:hAnsi="Symbol" w:hint="default"/>
      </w:rPr>
    </w:lvl>
    <w:lvl w:ilvl="7" w:tplc="6EA4FC4A">
      <w:start w:val="1"/>
      <w:numFmt w:val="bullet"/>
      <w:lvlText w:val="o"/>
      <w:lvlJc w:val="left"/>
      <w:pPr>
        <w:ind w:left="5760" w:hanging="360"/>
      </w:pPr>
      <w:rPr>
        <w:rFonts w:ascii="Courier New" w:hAnsi="Courier New" w:hint="default"/>
      </w:rPr>
    </w:lvl>
    <w:lvl w:ilvl="8" w:tplc="590EDAAA">
      <w:start w:val="1"/>
      <w:numFmt w:val="bullet"/>
      <w:lvlText w:val=""/>
      <w:lvlJc w:val="left"/>
      <w:pPr>
        <w:ind w:left="6480" w:hanging="360"/>
      </w:pPr>
      <w:rPr>
        <w:rFonts w:ascii="Wingdings" w:hAnsi="Wingdings" w:hint="default"/>
      </w:rPr>
    </w:lvl>
  </w:abstractNum>
  <w:abstractNum w:abstractNumId="35" w15:restartNumberingAfterBreak="0">
    <w:nsid w:val="5F080F90"/>
    <w:multiLevelType w:val="hybridMultilevel"/>
    <w:tmpl w:val="66B80C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605D2A43"/>
    <w:multiLevelType w:val="hybridMultilevel"/>
    <w:tmpl w:val="04C2F8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60F55DBC"/>
    <w:multiLevelType w:val="multilevel"/>
    <w:tmpl w:val="EC4EF322"/>
    <w:lvl w:ilvl="0">
      <w:start w:val="1"/>
      <w:numFmt w:val="decimal"/>
      <w:lvlText w:val="%1."/>
      <w:lvlJc w:val="left"/>
      <w:pPr>
        <w:ind w:left="360" w:hanging="360"/>
      </w:pPr>
      <w:rPr>
        <w:rFonts w:hint="default"/>
      </w:rPr>
    </w:lvl>
    <w:lvl w:ilvl="1">
      <w:start w:val="1"/>
      <w:numFmt w:val="decimal"/>
      <w:isLgl/>
      <w:lvlText w:val="%1.%2"/>
      <w:lvlJc w:val="left"/>
      <w:pPr>
        <w:ind w:left="387" w:hanging="387"/>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614A26EB"/>
    <w:multiLevelType w:val="hybridMultilevel"/>
    <w:tmpl w:val="9DE02E78"/>
    <w:lvl w:ilvl="0" w:tplc="FFFFFFFF">
      <w:start w:val="1"/>
      <w:numFmt w:val="decimal"/>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4166ACB"/>
    <w:multiLevelType w:val="multilevel"/>
    <w:tmpl w:val="75BE93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6656AB5"/>
    <w:multiLevelType w:val="hybridMultilevel"/>
    <w:tmpl w:val="C226DFCC"/>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1" w15:restartNumberingAfterBreak="0">
    <w:nsid w:val="66C9081F"/>
    <w:multiLevelType w:val="hybridMultilevel"/>
    <w:tmpl w:val="25D275FE"/>
    <w:lvl w:ilvl="0" w:tplc="B7E08942">
      <w:start w:val="8"/>
      <w:numFmt w:val="bullet"/>
      <w:lvlText w:val=""/>
      <w:lvlJc w:val="left"/>
      <w:pPr>
        <w:ind w:left="720" w:hanging="360"/>
      </w:pPr>
      <w:rPr>
        <w:rFonts w:ascii="Symbol" w:eastAsiaTheme="minorHAnsi" w:hAnsi="Symbol"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3A261C7"/>
    <w:multiLevelType w:val="hybridMultilevel"/>
    <w:tmpl w:val="91C248C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3" w15:restartNumberingAfterBreak="0">
    <w:nsid w:val="75A04D44"/>
    <w:multiLevelType w:val="hybridMultilevel"/>
    <w:tmpl w:val="410848C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4" w15:restartNumberingAfterBreak="0">
    <w:nsid w:val="7AA07E6E"/>
    <w:multiLevelType w:val="hybridMultilevel"/>
    <w:tmpl w:val="EBD6088A"/>
    <w:lvl w:ilvl="0" w:tplc="D65645CA">
      <w:start w:val="1"/>
      <w:numFmt w:val="bullet"/>
      <w:lvlText w:val=""/>
      <w:lvlJc w:val="left"/>
      <w:pPr>
        <w:ind w:left="1068" w:hanging="360"/>
      </w:pPr>
      <w:rPr>
        <w:rFonts w:ascii="Symbol" w:hAnsi="Symbol" w:hint="default"/>
      </w:rPr>
    </w:lvl>
    <w:lvl w:ilvl="1" w:tplc="D2C6B328">
      <w:start w:val="1"/>
      <w:numFmt w:val="bullet"/>
      <w:lvlText w:val="o"/>
      <w:lvlJc w:val="left"/>
      <w:pPr>
        <w:ind w:left="1788" w:hanging="360"/>
      </w:pPr>
      <w:rPr>
        <w:rFonts w:ascii="Courier New" w:hAnsi="Courier New" w:hint="default"/>
      </w:rPr>
    </w:lvl>
    <w:lvl w:ilvl="2" w:tplc="787CB400">
      <w:start w:val="1"/>
      <w:numFmt w:val="bullet"/>
      <w:lvlText w:val=""/>
      <w:lvlJc w:val="left"/>
      <w:pPr>
        <w:ind w:left="2508" w:hanging="360"/>
      </w:pPr>
      <w:rPr>
        <w:rFonts w:ascii="Wingdings" w:hAnsi="Wingdings" w:hint="default"/>
      </w:rPr>
    </w:lvl>
    <w:lvl w:ilvl="3" w:tplc="D4E6186C">
      <w:start w:val="1"/>
      <w:numFmt w:val="bullet"/>
      <w:lvlText w:val=""/>
      <w:lvlJc w:val="left"/>
      <w:pPr>
        <w:ind w:left="3228" w:hanging="360"/>
      </w:pPr>
      <w:rPr>
        <w:rFonts w:ascii="Symbol" w:hAnsi="Symbol" w:hint="default"/>
      </w:rPr>
    </w:lvl>
    <w:lvl w:ilvl="4" w:tplc="670007C6">
      <w:start w:val="1"/>
      <w:numFmt w:val="bullet"/>
      <w:lvlText w:val="o"/>
      <w:lvlJc w:val="left"/>
      <w:pPr>
        <w:ind w:left="3948" w:hanging="360"/>
      </w:pPr>
      <w:rPr>
        <w:rFonts w:ascii="Courier New" w:hAnsi="Courier New" w:hint="default"/>
      </w:rPr>
    </w:lvl>
    <w:lvl w:ilvl="5" w:tplc="7806111C">
      <w:start w:val="1"/>
      <w:numFmt w:val="bullet"/>
      <w:lvlText w:val=""/>
      <w:lvlJc w:val="left"/>
      <w:pPr>
        <w:ind w:left="4668" w:hanging="360"/>
      </w:pPr>
      <w:rPr>
        <w:rFonts w:ascii="Wingdings" w:hAnsi="Wingdings" w:hint="default"/>
      </w:rPr>
    </w:lvl>
    <w:lvl w:ilvl="6" w:tplc="E5C2D1DE">
      <w:start w:val="1"/>
      <w:numFmt w:val="bullet"/>
      <w:lvlText w:val=""/>
      <w:lvlJc w:val="left"/>
      <w:pPr>
        <w:ind w:left="5388" w:hanging="360"/>
      </w:pPr>
      <w:rPr>
        <w:rFonts w:ascii="Symbol" w:hAnsi="Symbol" w:hint="default"/>
      </w:rPr>
    </w:lvl>
    <w:lvl w:ilvl="7" w:tplc="C1BAA506">
      <w:start w:val="1"/>
      <w:numFmt w:val="bullet"/>
      <w:lvlText w:val="o"/>
      <w:lvlJc w:val="left"/>
      <w:pPr>
        <w:ind w:left="6108" w:hanging="360"/>
      </w:pPr>
      <w:rPr>
        <w:rFonts w:ascii="Courier New" w:hAnsi="Courier New" w:hint="default"/>
      </w:rPr>
    </w:lvl>
    <w:lvl w:ilvl="8" w:tplc="6D5AA690">
      <w:start w:val="1"/>
      <w:numFmt w:val="bullet"/>
      <w:lvlText w:val=""/>
      <w:lvlJc w:val="left"/>
      <w:pPr>
        <w:ind w:left="6828" w:hanging="360"/>
      </w:pPr>
      <w:rPr>
        <w:rFonts w:ascii="Wingdings" w:hAnsi="Wingdings" w:hint="default"/>
      </w:rPr>
    </w:lvl>
  </w:abstractNum>
  <w:abstractNum w:abstractNumId="45" w15:restartNumberingAfterBreak="0">
    <w:nsid w:val="7CE64B66"/>
    <w:multiLevelType w:val="hybridMultilevel"/>
    <w:tmpl w:val="9DE02E78"/>
    <w:lvl w:ilvl="0" w:tplc="FFFFFFFF">
      <w:start w:val="1"/>
      <w:numFmt w:val="decimal"/>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87080351">
    <w:abstractNumId w:val="19"/>
  </w:num>
  <w:num w:numId="2" w16cid:durableId="1224561059">
    <w:abstractNumId w:val="31"/>
  </w:num>
  <w:num w:numId="3" w16cid:durableId="1276627">
    <w:abstractNumId w:val="42"/>
  </w:num>
  <w:num w:numId="4" w16cid:durableId="2059742820">
    <w:abstractNumId w:val="40"/>
  </w:num>
  <w:num w:numId="5" w16cid:durableId="838076378">
    <w:abstractNumId w:val="29"/>
  </w:num>
  <w:num w:numId="6" w16cid:durableId="1920627757">
    <w:abstractNumId w:val="43"/>
  </w:num>
  <w:num w:numId="7" w16cid:durableId="118498065">
    <w:abstractNumId w:val="2"/>
  </w:num>
  <w:num w:numId="8" w16cid:durableId="546573657">
    <w:abstractNumId w:val="14"/>
  </w:num>
  <w:num w:numId="9" w16cid:durableId="648050163">
    <w:abstractNumId w:val="7"/>
  </w:num>
  <w:num w:numId="10" w16cid:durableId="1441875997">
    <w:abstractNumId w:val="12"/>
  </w:num>
  <w:num w:numId="11" w16cid:durableId="1199120110">
    <w:abstractNumId w:val="32"/>
  </w:num>
  <w:num w:numId="12" w16cid:durableId="364672256">
    <w:abstractNumId w:val="37"/>
  </w:num>
  <w:num w:numId="13" w16cid:durableId="986395521">
    <w:abstractNumId w:val="6"/>
  </w:num>
  <w:num w:numId="14" w16cid:durableId="854804940">
    <w:abstractNumId w:val="44"/>
  </w:num>
  <w:num w:numId="15" w16cid:durableId="1666978302">
    <w:abstractNumId w:val="9"/>
  </w:num>
  <w:num w:numId="16" w16cid:durableId="764807476">
    <w:abstractNumId w:val="22"/>
  </w:num>
  <w:num w:numId="17" w16cid:durableId="1893155856">
    <w:abstractNumId w:val="33"/>
  </w:num>
  <w:num w:numId="18" w16cid:durableId="703990538">
    <w:abstractNumId w:val="18"/>
  </w:num>
  <w:num w:numId="19" w16cid:durableId="1081562517">
    <w:abstractNumId w:val="13"/>
  </w:num>
  <w:num w:numId="20" w16cid:durableId="850291441">
    <w:abstractNumId w:val="1"/>
  </w:num>
  <w:num w:numId="21" w16cid:durableId="761026921">
    <w:abstractNumId w:val="35"/>
  </w:num>
  <w:num w:numId="22" w16cid:durableId="2115903962">
    <w:abstractNumId w:val="34"/>
  </w:num>
  <w:num w:numId="23" w16cid:durableId="227039613">
    <w:abstractNumId w:val="23"/>
  </w:num>
  <w:num w:numId="24" w16cid:durableId="140002891">
    <w:abstractNumId w:val="10"/>
  </w:num>
  <w:num w:numId="25" w16cid:durableId="1069156895">
    <w:abstractNumId w:val="16"/>
  </w:num>
  <w:num w:numId="26" w16cid:durableId="715470379">
    <w:abstractNumId w:val="36"/>
  </w:num>
  <w:num w:numId="27" w16cid:durableId="1956406177">
    <w:abstractNumId w:val="41"/>
  </w:num>
  <w:num w:numId="28" w16cid:durableId="232396077">
    <w:abstractNumId w:val="30"/>
  </w:num>
  <w:num w:numId="29" w16cid:durableId="1073313276">
    <w:abstractNumId w:val="24"/>
  </w:num>
  <w:num w:numId="30" w16cid:durableId="1042022416">
    <w:abstractNumId w:val="5"/>
  </w:num>
  <w:num w:numId="31" w16cid:durableId="1233656984">
    <w:abstractNumId w:val="15"/>
  </w:num>
  <w:num w:numId="32" w16cid:durableId="519390745">
    <w:abstractNumId w:val="39"/>
  </w:num>
  <w:num w:numId="33" w16cid:durableId="1395155496">
    <w:abstractNumId w:val="21"/>
  </w:num>
  <w:num w:numId="34" w16cid:durableId="101263875">
    <w:abstractNumId w:val="27"/>
  </w:num>
  <w:num w:numId="35" w16cid:durableId="2113822824">
    <w:abstractNumId w:val="26"/>
  </w:num>
  <w:num w:numId="36" w16cid:durableId="1141116952">
    <w:abstractNumId w:val="17"/>
  </w:num>
  <w:num w:numId="37" w16cid:durableId="2089376629">
    <w:abstractNumId w:val="3"/>
  </w:num>
  <w:num w:numId="38" w16cid:durableId="1498380087">
    <w:abstractNumId w:val="0"/>
  </w:num>
  <w:num w:numId="39" w16cid:durableId="267465372">
    <w:abstractNumId w:val="25"/>
  </w:num>
  <w:num w:numId="40" w16cid:durableId="1292438193">
    <w:abstractNumId w:val="38"/>
  </w:num>
  <w:num w:numId="41" w16cid:durableId="695808232">
    <w:abstractNumId w:val="4"/>
  </w:num>
  <w:num w:numId="42" w16cid:durableId="995567656">
    <w:abstractNumId w:val="45"/>
  </w:num>
  <w:num w:numId="43" w16cid:durableId="1174538332">
    <w:abstractNumId w:val="28"/>
  </w:num>
  <w:num w:numId="44" w16cid:durableId="744688220">
    <w:abstractNumId w:val="20"/>
  </w:num>
  <w:num w:numId="45" w16cid:durableId="1796213065">
    <w:abstractNumId w:val="8"/>
  </w:num>
  <w:num w:numId="46" w16cid:durableId="12910111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AEC0D3"/>
    <w:rsid w:val="0003051D"/>
    <w:rsid w:val="00053EEC"/>
    <w:rsid w:val="000674C4"/>
    <w:rsid w:val="00074EF7"/>
    <w:rsid w:val="000773D9"/>
    <w:rsid w:val="0008660F"/>
    <w:rsid w:val="00087F65"/>
    <w:rsid w:val="00090615"/>
    <w:rsid w:val="000A7783"/>
    <w:rsid w:val="000B584F"/>
    <w:rsid w:val="00101B23"/>
    <w:rsid w:val="0010289D"/>
    <w:rsid w:val="00121E41"/>
    <w:rsid w:val="001A0E05"/>
    <w:rsid w:val="001D618A"/>
    <w:rsid w:val="00202B42"/>
    <w:rsid w:val="0022590D"/>
    <w:rsid w:val="002366A5"/>
    <w:rsid w:val="00267DB8"/>
    <w:rsid w:val="002830FE"/>
    <w:rsid w:val="00294074"/>
    <w:rsid w:val="0029512C"/>
    <w:rsid w:val="00295D85"/>
    <w:rsid w:val="002E6AE8"/>
    <w:rsid w:val="00321E1A"/>
    <w:rsid w:val="003343E2"/>
    <w:rsid w:val="003453F8"/>
    <w:rsid w:val="003528CC"/>
    <w:rsid w:val="00356C3D"/>
    <w:rsid w:val="00357FAE"/>
    <w:rsid w:val="003635E3"/>
    <w:rsid w:val="00364DAB"/>
    <w:rsid w:val="00385DD7"/>
    <w:rsid w:val="003B649A"/>
    <w:rsid w:val="003C2D47"/>
    <w:rsid w:val="003D0328"/>
    <w:rsid w:val="003D2E43"/>
    <w:rsid w:val="003F4BF8"/>
    <w:rsid w:val="003F6A6A"/>
    <w:rsid w:val="003F6C9C"/>
    <w:rsid w:val="004069CB"/>
    <w:rsid w:val="00453AD6"/>
    <w:rsid w:val="00454662"/>
    <w:rsid w:val="004942D7"/>
    <w:rsid w:val="0049744C"/>
    <w:rsid w:val="00497F34"/>
    <w:rsid w:val="004A3669"/>
    <w:rsid w:val="004A607C"/>
    <w:rsid w:val="004B0C30"/>
    <w:rsid w:val="004B5957"/>
    <w:rsid w:val="004B7F59"/>
    <w:rsid w:val="004D46EC"/>
    <w:rsid w:val="004E207D"/>
    <w:rsid w:val="005310FD"/>
    <w:rsid w:val="0054032A"/>
    <w:rsid w:val="00560D4C"/>
    <w:rsid w:val="005845ED"/>
    <w:rsid w:val="00595EBC"/>
    <w:rsid w:val="005A4781"/>
    <w:rsid w:val="005D7B73"/>
    <w:rsid w:val="005E24F1"/>
    <w:rsid w:val="005F014F"/>
    <w:rsid w:val="00614D1A"/>
    <w:rsid w:val="00631EF3"/>
    <w:rsid w:val="00633E61"/>
    <w:rsid w:val="00641F96"/>
    <w:rsid w:val="0067263D"/>
    <w:rsid w:val="0068573C"/>
    <w:rsid w:val="006A4528"/>
    <w:rsid w:val="006A4955"/>
    <w:rsid w:val="006A4FD8"/>
    <w:rsid w:val="006C5810"/>
    <w:rsid w:val="006F29DC"/>
    <w:rsid w:val="006F40E1"/>
    <w:rsid w:val="007602DE"/>
    <w:rsid w:val="00765CCA"/>
    <w:rsid w:val="00771CED"/>
    <w:rsid w:val="0079181A"/>
    <w:rsid w:val="007B191C"/>
    <w:rsid w:val="007B4217"/>
    <w:rsid w:val="007E7E02"/>
    <w:rsid w:val="00830BD1"/>
    <w:rsid w:val="00845982"/>
    <w:rsid w:val="00856690"/>
    <w:rsid w:val="00873A34"/>
    <w:rsid w:val="00892992"/>
    <w:rsid w:val="008C154D"/>
    <w:rsid w:val="008E2BA0"/>
    <w:rsid w:val="008F17F2"/>
    <w:rsid w:val="00951D0C"/>
    <w:rsid w:val="009A31AE"/>
    <w:rsid w:val="009B727A"/>
    <w:rsid w:val="00A06DCC"/>
    <w:rsid w:val="00A07278"/>
    <w:rsid w:val="00A1222A"/>
    <w:rsid w:val="00A304D3"/>
    <w:rsid w:val="00AB4CE6"/>
    <w:rsid w:val="00AB55D9"/>
    <w:rsid w:val="00AD0DF1"/>
    <w:rsid w:val="00AE7DA7"/>
    <w:rsid w:val="00AF7A39"/>
    <w:rsid w:val="00B15383"/>
    <w:rsid w:val="00B3791C"/>
    <w:rsid w:val="00B445DE"/>
    <w:rsid w:val="00B6171F"/>
    <w:rsid w:val="00B75DF0"/>
    <w:rsid w:val="00B836A3"/>
    <w:rsid w:val="00B86A1B"/>
    <w:rsid w:val="00B978D1"/>
    <w:rsid w:val="00BA7F7E"/>
    <w:rsid w:val="00BD786D"/>
    <w:rsid w:val="00BE0AB4"/>
    <w:rsid w:val="00BF1DDF"/>
    <w:rsid w:val="00C04E4B"/>
    <w:rsid w:val="00C15717"/>
    <w:rsid w:val="00C248DD"/>
    <w:rsid w:val="00C30E3B"/>
    <w:rsid w:val="00C4708C"/>
    <w:rsid w:val="00C70682"/>
    <w:rsid w:val="00C7585D"/>
    <w:rsid w:val="00C84D80"/>
    <w:rsid w:val="00CC5C3A"/>
    <w:rsid w:val="00CD19EE"/>
    <w:rsid w:val="00CE4DD1"/>
    <w:rsid w:val="00D01EF5"/>
    <w:rsid w:val="00D07EBE"/>
    <w:rsid w:val="00D10A92"/>
    <w:rsid w:val="00D12C43"/>
    <w:rsid w:val="00D172F5"/>
    <w:rsid w:val="00D450A7"/>
    <w:rsid w:val="00D61BC9"/>
    <w:rsid w:val="00D65FF6"/>
    <w:rsid w:val="00DA0AE8"/>
    <w:rsid w:val="00DB1654"/>
    <w:rsid w:val="00DB2AF1"/>
    <w:rsid w:val="00DC28E8"/>
    <w:rsid w:val="00DD0E3B"/>
    <w:rsid w:val="00DD2CCA"/>
    <w:rsid w:val="00DF3E0C"/>
    <w:rsid w:val="00E11FC0"/>
    <w:rsid w:val="00E54C66"/>
    <w:rsid w:val="00E65825"/>
    <w:rsid w:val="00E6626B"/>
    <w:rsid w:val="00E80B28"/>
    <w:rsid w:val="00E8310F"/>
    <w:rsid w:val="00EB47FF"/>
    <w:rsid w:val="00EE26AA"/>
    <w:rsid w:val="00F1035A"/>
    <w:rsid w:val="00F21FD2"/>
    <w:rsid w:val="00F53070"/>
    <w:rsid w:val="00F65F9E"/>
    <w:rsid w:val="00FA3383"/>
    <w:rsid w:val="00FA375B"/>
    <w:rsid w:val="00FC60DE"/>
    <w:rsid w:val="00FE7702"/>
    <w:rsid w:val="00FF1121"/>
    <w:rsid w:val="00FF12E9"/>
    <w:rsid w:val="4BAEC0D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EC0D3"/>
  <w15:chartTrackingRefBased/>
  <w15:docId w15:val="{E4C5B21B-F819-49C8-B5F6-BD3A72B72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95EBC"/>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Overskrift2">
    <w:name w:val="heading 2"/>
    <w:basedOn w:val="Normal"/>
    <w:next w:val="Normal"/>
    <w:link w:val="Overskrift2Tegn"/>
    <w:uiPriority w:val="9"/>
    <w:unhideWhenUsed/>
    <w:qFormat/>
    <w:rsid w:val="00B836A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Overskrift3">
    <w:name w:val="heading 3"/>
    <w:basedOn w:val="Normal"/>
    <w:next w:val="Normal"/>
    <w:link w:val="Overskrift3Tegn"/>
    <w:uiPriority w:val="9"/>
    <w:unhideWhenUsed/>
    <w:qFormat/>
    <w:rsid w:val="00B836A3"/>
    <w:pPr>
      <w:keepNext/>
      <w:keepLines/>
      <w:spacing w:before="40" w:after="0"/>
      <w:outlineLvl w:val="2"/>
    </w:pPr>
    <w:rPr>
      <w:rFonts w:asciiTheme="majorHAnsi" w:eastAsiaTheme="majorEastAsia" w:hAnsiTheme="majorHAnsi" w:cstheme="majorBidi"/>
      <w:color w:val="0A2F40" w:themeColor="accent1" w:themeShade="7F"/>
    </w:rPr>
  </w:style>
  <w:style w:type="paragraph" w:styleId="Overskrift4">
    <w:name w:val="heading 4"/>
    <w:basedOn w:val="Normal"/>
    <w:next w:val="Normal"/>
    <w:link w:val="Overskrift4Tegn"/>
    <w:uiPriority w:val="9"/>
    <w:unhideWhenUsed/>
    <w:qFormat/>
    <w:rsid w:val="00B836A3"/>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Overskrift5">
    <w:name w:val="heading 5"/>
    <w:basedOn w:val="Normal"/>
    <w:next w:val="Normal"/>
    <w:link w:val="Overskrift5Tegn"/>
    <w:uiPriority w:val="9"/>
    <w:unhideWhenUsed/>
    <w:qFormat/>
    <w:rsid w:val="00B836A3"/>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FA338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FA3383"/>
  </w:style>
  <w:style w:type="paragraph" w:styleId="Bunntekst">
    <w:name w:val="footer"/>
    <w:basedOn w:val="Normal"/>
    <w:link w:val="BunntekstTegn"/>
    <w:uiPriority w:val="99"/>
    <w:unhideWhenUsed/>
    <w:rsid w:val="00FA338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FA3383"/>
  </w:style>
  <w:style w:type="character" w:customStyle="1" w:styleId="Overskrift1Tegn">
    <w:name w:val="Overskrift 1 Tegn"/>
    <w:basedOn w:val="Standardskriftforavsnitt"/>
    <w:link w:val="Overskrift1"/>
    <w:uiPriority w:val="9"/>
    <w:rsid w:val="00595EBC"/>
    <w:rPr>
      <w:rFonts w:asciiTheme="majorHAnsi" w:eastAsiaTheme="majorEastAsia" w:hAnsiTheme="majorHAnsi" w:cstheme="majorBidi"/>
      <w:color w:val="0F4761" w:themeColor="accent1" w:themeShade="BF"/>
      <w:sz w:val="32"/>
      <w:szCs w:val="32"/>
    </w:rPr>
  </w:style>
  <w:style w:type="paragraph" w:styleId="Listeavsnitt">
    <w:name w:val="List Paragraph"/>
    <w:basedOn w:val="Normal"/>
    <w:uiPriority w:val="34"/>
    <w:qFormat/>
    <w:rsid w:val="0029512C"/>
    <w:pPr>
      <w:ind w:left="720"/>
      <w:contextualSpacing/>
    </w:pPr>
  </w:style>
  <w:style w:type="character" w:customStyle="1" w:styleId="Overskrift2Tegn">
    <w:name w:val="Overskrift 2 Tegn"/>
    <w:basedOn w:val="Standardskriftforavsnitt"/>
    <w:link w:val="Overskrift2"/>
    <w:uiPriority w:val="9"/>
    <w:rsid w:val="00B836A3"/>
    <w:rPr>
      <w:rFonts w:asciiTheme="majorHAnsi" w:eastAsiaTheme="majorEastAsia" w:hAnsiTheme="majorHAnsi" w:cstheme="majorBidi"/>
      <w:color w:val="0F4761" w:themeColor="accent1" w:themeShade="BF"/>
      <w:sz w:val="26"/>
      <w:szCs w:val="26"/>
    </w:rPr>
  </w:style>
  <w:style w:type="character" w:customStyle="1" w:styleId="Overskrift3Tegn">
    <w:name w:val="Overskrift 3 Tegn"/>
    <w:basedOn w:val="Standardskriftforavsnitt"/>
    <w:link w:val="Overskrift3"/>
    <w:uiPriority w:val="9"/>
    <w:rsid w:val="00B836A3"/>
    <w:rPr>
      <w:rFonts w:asciiTheme="majorHAnsi" w:eastAsiaTheme="majorEastAsia" w:hAnsiTheme="majorHAnsi" w:cstheme="majorBidi"/>
      <w:color w:val="0A2F40" w:themeColor="accent1" w:themeShade="7F"/>
    </w:rPr>
  </w:style>
  <w:style w:type="character" w:customStyle="1" w:styleId="Overskrift4Tegn">
    <w:name w:val="Overskrift 4 Tegn"/>
    <w:basedOn w:val="Standardskriftforavsnitt"/>
    <w:link w:val="Overskrift4"/>
    <w:uiPriority w:val="9"/>
    <w:rsid w:val="00B836A3"/>
    <w:rPr>
      <w:rFonts w:asciiTheme="majorHAnsi" w:eastAsiaTheme="majorEastAsia" w:hAnsiTheme="majorHAnsi" w:cstheme="majorBidi"/>
      <w:i/>
      <w:iCs/>
      <w:color w:val="0F4761" w:themeColor="accent1" w:themeShade="BF"/>
    </w:rPr>
  </w:style>
  <w:style w:type="character" w:customStyle="1" w:styleId="Overskrift5Tegn">
    <w:name w:val="Overskrift 5 Tegn"/>
    <w:basedOn w:val="Standardskriftforavsnitt"/>
    <w:link w:val="Overskrift5"/>
    <w:uiPriority w:val="9"/>
    <w:rsid w:val="00B836A3"/>
    <w:rPr>
      <w:rFonts w:asciiTheme="majorHAnsi" w:eastAsiaTheme="majorEastAsia" w:hAnsiTheme="majorHAnsi" w:cstheme="majorBidi"/>
      <w:color w:val="0F4761" w:themeColor="accent1" w:themeShade="BF"/>
    </w:rPr>
  </w:style>
  <w:style w:type="paragraph" w:styleId="Ingenmellomrom">
    <w:name w:val="No Spacing"/>
    <w:link w:val="IngenmellomromTegn"/>
    <w:uiPriority w:val="1"/>
    <w:qFormat/>
    <w:rsid w:val="006A4528"/>
    <w:pPr>
      <w:spacing w:after="0" w:line="240" w:lineRule="auto"/>
    </w:pPr>
    <w:rPr>
      <w:rFonts w:eastAsiaTheme="minorEastAsia" w:cs="Calibri"/>
      <w:szCs w:val="22"/>
      <w:lang w:eastAsia="nb-NO"/>
    </w:rPr>
  </w:style>
  <w:style w:type="character" w:customStyle="1" w:styleId="IngenmellomromTegn">
    <w:name w:val="Ingen mellomrom Tegn"/>
    <w:basedOn w:val="Standardskriftforavsnitt"/>
    <w:link w:val="Ingenmellomrom"/>
    <w:uiPriority w:val="1"/>
    <w:rsid w:val="006A4528"/>
    <w:rPr>
      <w:rFonts w:eastAsiaTheme="minorEastAsia" w:cs="Calibri"/>
      <w:szCs w:val="22"/>
      <w:lang w:eastAsia="nb-NO"/>
    </w:rPr>
  </w:style>
  <w:style w:type="paragraph" w:styleId="Overskriftforinnholdsfortegnelse">
    <w:name w:val="TOC Heading"/>
    <w:basedOn w:val="Overskrift1"/>
    <w:next w:val="Normal"/>
    <w:uiPriority w:val="39"/>
    <w:unhideWhenUsed/>
    <w:qFormat/>
    <w:rsid w:val="006A4528"/>
    <w:pPr>
      <w:spacing w:line="259" w:lineRule="auto"/>
      <w:outlineLvl w:val="9"/>
    </w:pPr>
    <w:rPr>
      <w:lang w:eastAsia="nb-NO"/>
    </w:rPr>
  </w:style>
  <w:style w:type="paragraph" w:styleId="INNH1">
    <w:name w:val="toc 1"/>
    <w:basedOn w:val="Normal"/>
    <w:next w:val="Normal"/>
    <w:autoRedefine/>
    <w:uiPriority w:val="39"/>
    <w:unhideWhenUsed/>
    <w:rsid w:val="006A4528"/>
    <w:pPr>
      <w:spacing w:after="100"/>
    </w:pPr>
    <w:rPr>
      <w:rFonts w:cs="Calibri"/>
      <w:szCs w:val="22"/>
    </w:rPr>
  </w:style>
  <w:style w:type="character" w:styleId="Hyperkobling">
    <w:name w:val="Hyperlink"/>
    <w:basedOn w:val="Standardskriftforavsnitt"/>
    <w:uiPriority w:val="99"/>
    <w:unhideWhenUsed/>
    <w:rsid w:val="006A4528"/>
    <w:rPr>
      <w:color w:val="467886" w:themeColor="hyperlink"/>
      <w:u w:val="single"/>
    </w:rPr>
  </w:style>
  <w:style w:type="paragraph" w:styleId="Bildetekst">
    <w:name w:val="caption"/>
    <w:basedOn w:val="Normal"/>
    <w:next w:val="Normal"/>
    <w:uiPriority w:val="35"/>
    <w:unhideWhenUsed/>
    <w:qFormat/>
    <w:rsid w:val="006A4528"/>
    <w:pPr>
      <w:spacing w:after="200" w:line="240" w:lineRule="auto"/>
    </w:pPr>
    <w:rPr>
      <w:rFonts w:cs="Calibri"/>
      <w:i/>
      <w:iCs/>
      <w:color w:val="0E2841" w:themeColor="text2"/>
      <w:sz w:val="18"/>
      <w:szCs w:val="18"/>
    </w:rPr>
  </w:style>
  <w:style w:type="table" w:styleId="Tabellrutenett">
    <w:name w:val="Table Grid"/>
    <w:basedOn w:val="Vanligtabell"/>
    <w:uiPriority w:val="39"/>
    <w:rsid w:val="006A4528"/>
    <w:pPr>
      <w:spacing w:after="0" w:line="240" w:lineRule="auto"/>
    </w:pPr>
    <w:rPr>
      <w:rFonts w:cs="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6A4528"/>
    <w:rPr>
      <w:sz w:val="16"/>
      <w:szCs w:val="16"/>
    </w:rPr>
  </w:style>
  <w:style w:type="paragraph" w:styleId="Merknadstekst">
    <w:name w:val="annotation text"/>
    <w:basedOn w:val="Normal"/>
    <w:link w:val="MerknadstekstTegn"/>
    <w:uiPriority w:val="99"/>
    <w:unhideWhenUsed/>
    <w:rsid w:val="006A4528"/>
    <w:pPr>
      <w:spacing w:line="240" w:lineRule="auto"/>
    </w:pPr>
    <w:rPr>
      <w:rFonts w:cs="Calibri"/>
      <w:sz w:val="20"/>
      <w:szCs w:val="20"/>
    </w:rPr>
  </w:style>
  <w:style w:type="character" w:customStyle="1" w:styleId="MerknadstekstTegn">
    <w:name w:val="Merknadstekst Tegn"/>
    <w:basedOn w:val="Standardskriftforavsnitt"/>
    <w:link w:val="Merknadstekst"/>
    <w:uiPriority w:val="99"/>
    <w:rsid w:val="006A4528"/>
    <w:rPr>
      <w:rFonts w:cs="Calibri"/>
      <w:sz w:val="20"/>
      <w:szCs w:val="20"/>
    </w:rPr>
  </w:style>
  <w:style w:type="paragraph" w:styleId="Kommentaremne">
    <w:name w:val="annotation subject"/>
    <w:basedOn w:val="Merknadstekst"/>
    <w:next w:val="Merknadstekst"/>
    <w:link w:val="KommentaremneTegn"/>
    <w:uiPriority w:val="99"/>
    <w:semiHidden/>
    <w:unhideWhenUsed/>
    <w:rsid w:val="006A4528"/>
    <w:rPr>
      <w:b/>
      <w:bCs/>
    </w:rPr>
  </w:style>
  <w:style w:type="character" w:customStyle="1" w:styleId="KommentaremneTegn">
    <w:name w:val="Kommentaremne Tegn"/>
    <w:basedOn w:val="MerknadstekstTegn"/>
    <w:link w:val="Kommentaremne"/>
    <w:uiPriority w:val="99"/>
    <w:semiHidden/>
    <w:rsid w:val="006A4528"/>
    <w:rPr>
      <w:rFonts w:ascii="Calibri" w:hAnsi="Calibri" w:cs="Calibri"/>
      <w:b/>
      <w:bCs/>
      <w:sz w:val="20"/>
      <w:szCs w:val="20"/>
    </w:rPr>
  </w:style>
  <w:style w:type="paragraph" w:styleId="INNH2">
    <w:name w:val="toc 2"/>
    <w:basedOn w:val="Normal"/>
    <w:next w:val="Normal"/>
    <w:autoRedefine/>
    <w:uiPriority w:val="39"/>
    <w:unhideWhenUsed/>
    <w:rsid w:val="006A4528"/>
    <w:pPr>
      <w:spacing w:after="100"/>
      <w:ind w:left="240"/>
    </w:pPr>
    <w:rPr>
      <w:rFonts w:cs="Calibri"/>
      <w:szCs w:val="22"/>
    </w:rPr>
  </w:style>
  <w:style w:type="paragraph" w:styleId="INNH3">
    <w:name w:val="toc 3"/>
    <w:basedOn w:val="Normal"/>
    <w:next w:val="Normal"/>
    <w:autoRedefine/>
    <w:uiPriority w:val="39"/>
    <w:unhideWhenUsed/>
    <w:rsid w:val="006A4528"/>
    <w:pPr>
      <w:spacing w:after="100"/>
      <w:ind w:left="480"/>
    </w:pPr>
    <w:rPr>
      <w:rFonts w:cs="Calibri"/>
      <w:szCs w:val="22"/>
    </w:rPr>
  </w:style>
  <w:style w:type="character" w:styleId="Ulstomtale">
    <w:name w:val="Unresolved Mention"/>
    <w:basedOn w:val="Standardskriftforavsnitt"/>
    <w:uiPriority w:val="99"/>
    <w:semiHidden/>
    <w:unhideWhenUsed/>
    <w:rsid w:val="006A4528"/>
    <w:rPr>
      <w:color w:val="605E5C"/>
      <w:shd w:val="clear" w:color="auto" w:fill="E1DFDD"/>
    </w:rPr>
  </w:style>
  <w:style w:type="paragraph" w:styleId="NormalWeb">
    <w:name w:val="Normal (Web)"/>
    <w:basedOn w:val="Normal"/>
    <w:uiPriority w:val="99"/>
    <w:unhideWhenUsed/>
    <w:rsid w:val="006A4528"/>
    <w:rPr>
      <w:rFonts w:ascii="Times New Roman" w:hAnsi="Times New Roman" w:cs="Times New Roman"/>
      <w:szCs w:val="22"/>
    </w:rPr>
  </w:style>
  <w:style w:type="character" w:styleId="Fulgthyperkobling">
    <w:name w:val="FollowedHyperlink"/>
    <w:basedOn w:val="Standardskriftforavsnitt"/>
    <w:uiPriority w:val="99"/>
    <w:semiHidden/>
    <w:unhideWhenUsed/>
    <w:rsid w:val="006A4528"/>
    <w:rPr>
      <w:color w:val="96607D" w:themeColor="followedHyperlink"/>
      <w:u w:val="single"/>
    </w:rPr>
  </w:style>
  <w:style w:type="paragraph" w:customStyle="1" w:styleId="xxmsonormal">
    <w:name w:val="x_xmsonormal"/>
    <w:basedOn w:val="Normal"/>
    <w:rsid w:val="006A4528"/>
    <w:pPr>
      <w:spacing w:after="0" w:line="240" w:lineRule="auto"/>
    </w:pPr>
    <w:rPr>
      <w:rFonts w:ascii="Aptos" w:hAnsi="Aptos" w:cs="Aptos"/>
      <w:szCs w:val="22"/>
      <w:lang w:eastAsia="nb-NO"/>
    </w:rPr>
  </w:style>
  <w:style w:type="character" w:styleId="Omtale">
    <w:name w:val="Mention"/>
    <w:basedOn w:val="Standardskriftforavsnitt"/>
    <w:uiPriority w:val="99"/>
    <w:unhideWhenUsed/>
    <w:rsid w:val="006A452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image" Target="media/image7.png"/><Relationship Id="rId39" Type="http://schemas.openxmlformats.org/officeDocument/2006/relationships/hyperlink" Target="https://www.regjeringen.no/" TargetMode="External"/><Relationship Id="rId21" Type="http://schemas.openxmlformats.org/officeDocument/2006/relationships/chart" Target="charts/chart7.xml"/><Relationship Id="rId34" Type="http://schemas.openxmlformats.org/officeDocument/2006/relationships/hyperlink" Target="https://www.conexus.no/" TargetMode="External"/><Relationship Id="rId42" Type="http://schemas.openxmlformats.org/officeDocument/2006/relationships/hyperlink" Target="https://norstat.co/no/ressurser/artikler/unnga-vanlige-sporreskjema-feil-data-kvalitet/" TargetMode="External"/><Relationship Id="rId47" Type="http://schemas.openxmlformats.org/officeDocument/2006/relationships/hyperlink" Target="https://www.udir.no/kvalitet-og-kompetanse/hva-er-kvalitet/" TargetMode="External"/><Relationship Id="rId50" Type="http://schemas.openxmlformats.org/officeDocument/2006/relationships/hyperlink" Target="https://www.udir.no/laring-og-trivsel/vurdering/underveisvurdering/" TargetMode="External"/><Relationship Id="rId55" Type="http://schemas.openxmlformats.org/officeDocument/2006/relationships/hyperlink" Target="https://www.udir.no/tall-og-forskning/statistikk/analyser/2025/elevundersokelsen-farre-opplever-mobbing-flere-motiverte/"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chart" Target="charts/chart4.xml"/><Relationship Id="rId29" Type="http://schemas.openxmlformats.org/officeDocument/2006/relationships/image" Target="media/image10.png"/><Relationship Id="rId11" Type="http://schemas.openxmlformats.org/officeDocument/2006/relationships/endnotes" Target="endnotes.xml"/><Relationship Id="rId24" Type="http://schemas.openxmlformats.org/officeDocument/2006/relationships/image" Target="media/image5.png"/><Relationship Id="rId32" Type="http://schemas.openxmlformats.org/officeDocument/2006/relationships/hyperlink" Target="https://bfk.no/" TargetMode="External"/><Relationship Id="rId37" Type="http://schemas.openxmlformats.org/officeDocument/2006/relationships/hyperlink" Target="https://www.fhi.no/" TargetMode="External"/><Relationship Id="rId40" Type="http://schemas.openxmlformats.org/officeDocument/2006/relationships/hyperlink" Target="https://lovdata.no/" TargetMode="External"/><Relationship Id="rId45" Type="http://schemas.openxmlformats.org/officeDocument/2006/relationships/hyperlink" Target="https://www.udir.no/" TargetMode="External"/><Relationship Id="rId53" Type="http://schemas.openxmlformats.org/officeDocument/2006/relationships/hyperlink" Target="https://www.udir.no/tall-og-forskning/statistikk/statistikk-grunnskole/analyser/2025/resultater-fra-nasjonale-prover-for-ungdomstrinnet-2025/" TargetMode="External"/><Relationship Id="rId58" Type="http://schemas.openxmlformats.org/officeDocument/2006/relationships/hyperlink" Target="https://www.udir.no/kvalitet-og-kompetanse/lokal-kompetanseutvikling/oppfolgingsordningen/" TargetMode="External"/><Relationship Id="rId5" Type="http://schemas.openxmlformats.org/officeDocument/2006/relationships/customXml" Target="../customXml/item5.xml"/><Relationship Id="rId61" Type="http://schemas.openxmlformats.org/officeDocument/2006/relationships/fontTable" Target="fontTable.xml"/><Relationship Id="rId1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chart" Target="charts/chart8.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yperlink" Target="https://doi.org/10.1002/cl2.1368" TargetMode="External"/><Relationship Id="rId43" Type="http://schemas.openxmlformats.org/officeDocument/2006/relationships/hyperlink" Target="https://www.ssb.no/utdanning/grunnskoler/statistikk/karakterer-og-nasjonale-prover-i-grunnskolen" TargetMode="External"/><Relationship Id="rId48" Type="http://schemas.openxmlformats.org/officeDocument/2006/relationships/hyperlink" Target="https://www.udir.no/eksamen-og-prover/prover/nasjonale-prover/om-nasjonale-prover/" TargetMode="External"/><Relationship Id="rId56" Type="http://schemas.openxmlformats.org/officeDocument/2006/relationships/hyperlink" Target="https://www.udir.no/tall-og-forskning/brukerundersokelser/elevundersokelsen/visning-av-resultater-og-skjermingsregler/" TargetMode="External"/><Relationship Id="rId8" Type="http://schemas.openxmlformats.org/officeDocument/2006/relationships/settings" Target="settings.xml"/><Relationship Id="rId51" Type="http://schemas.openxmlformats.org/officeDocument/2006/relationships/hyperlink" Target="https://www.udir.no/laring-og-trivsel/vurdering/underveisvurdering/involver-elever-og-larlinger-i-vurderingsarbeidet/"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chart" Target="charts/chart5.xml"/><Relationship Id="rId25" Type="http://schemas.openxmlformats.org/officeDocument/2006/relationships/image" Target="media/image6.png"/><Relationship Id="rId33" Type="http://schemas.openxmlformats.org/officeDocument/2006/relationships/hyperlink" Target="https://insight.conexus.no/" TargetMode="External"/><Relationship Id="rId38" Type="http://schemas.openxmlformats.org/officeDocument/2006/relationships/hyperlink" Target="https://www.hol.kommune.no/siteassets/dokumenter-hol/offentlig-ettersyn/naringsstrategi-for-hol-kommune---til-horing-september-2025.pdf" TargetMode="External"/><Relationship Id="rId46" Type="http://schemas.openxmlformats.org/officeDocument/2006/relationships/hyperlink" Target="https://www.udir.no/tall-og-forskning/prover-og-undersokelser/nasjonale-prover/rammeverk-for-nasjonale-prover/" TargetMode="External"/><Relationship Id="rId59" Type="http://schemas.openxmlformats.org/officeDocument/2006/relationships/header" Target="header1.xml"/><Relationship Id="rId20" Type="http://schemas.openxmlformats.org/officeDocument/2006/relationships/image" Target="media/image3.png"/><Relationship Id="rId41" Type="http://schemas.openxmlformats.org/officeDocument/2006/relationships/hyperlink" Target="https://www.regjeringen.no/no/dokumenter/nou-2002-10/id145378/" TargetMode="External"/><Relationship Id="rId54" Type="http://schemas.openxmlformats.org/officeDocument/2006/relationships/hyperlink" Target="https://www.udir.no/laring-og-trivsel/skolemiljo/"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chart" Target="charts/chart3.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yperlink" Target="https://files.nettsteder.regjeringen.no/wpuploads01/blogs.dir/415/files/2020/09/Kunnskapsgrunnlag-Ekspertgruppe-for-skolebidrag.pdf" TargetMode="External"/><Relationship Id="rId49" Type="http://schemas.openxmlformats.org/officeDocument/2006/relationships/hyperlink" Target="https://www.udir.no/tall-og-forskning/brukerundersokelser/Om-temaene-i-Elevundersokelsen/" TargetMode="External"/><Relationship Id="rId57" Type="http://schemas.openxmlformats.org/officeDocument/2006/relationships/hyperlink" Target="https://www.udir.no/tall-og-forskning/brukerundersokelser/elevundersokelsen/resultater/" TargetMode="External"/><Relationship Id="rId10" Type="http://schemas.openxmlformats.org/officeDocument/2006/relationships/footnotes" Target="footnotes.xml"/><Relationship Id="rId31" Type="http://schemas.openxmlformats.org/officeDocument/2006/relationships/hyperlink" Target="https://doi.org/10.1037/bul0000201" TargetMode="External"/><Relationship Id="rId44" Type="http://schemas.openxmlformats.org/officeDocument/2006/relationships/hyperlink" Target="https://www.udir.no/kvalitet-og-kompetanse/om-kvalitetsutvikling/begrepet-kvalitet---hva-dreier-det-seg-om/" TargetMode="External"/><Relationship Id="rId52" Type="http://schemas.openxmlformats.org/officeDocument/2006/relationships/hyperlink" Target="https://www.udir.no/laring-og-trivsel/skolemiljo/fremme-et-godt-skolemiljo-og-forebygge-krenkelser/samarbeid-mellom-hjem-og-skole/"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'Ark1'!$C$1</c:f>
              <c:strCache>
                <c:ptCount val="1"/>
                <c:pt idx="0">
                  <c:v>Mestringsnivå 1</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Landet </c:v>
                  </c:pt>
                  <c:pt idx="1">
                    <c:v>Buskerud </c:v>
                  </c:pt>
                  <c:pt idx="2">
                    <c:v>Hallingdal</c:v>
                  </c:pt>
                  <c:pt idx="3">
                    <c:v>Hol</c:v>
                  </c:pt>
                  <c:pt idx="4">
                    <c:v>Landet </c:v>
                  </c:pt>
                  <c:pt idx="5">
                    <c:v>Buskerud </c:v>
                  </c:pt>
                  <c:pt idx="6">
                    <c:v>Hallingdal</c:v>
                  </c:pt>
                  <c:pt idx="7">
                    <c:v>Hol</c:v>
                  </c:pt>
                  <c:pt idx="8">
                    <c:v>Landet </c:v>
                  </c:pt>
                  <c:pt idx="9">
                    <c:v>Buskerud </c:v>
                  </c:pt>
                  <c:pt idx="10">
                    <c:v>Hallingdal</c:v>
                  </c:pt>
                  <c:pt idx="11">
                    <c:v>Hol</c:v>
                  </c:pt>
                </c:lvl>
                <c:lvl>
                  <c:pt idx="0">
                    <c:v>Engelsk</c:v>
                  </c:pt>
                  <c:pt idx="4">
                    <c:v>Lesing </c:v>
                  </c:pt>
                  <c:pt idx="8">
                    <c:v>Regning</c:v>
                  </c:pt>
                </c:lvl>
              </c:multiLvlStrCache>
            </c:multiLvlStrRef>
          </c:cat>
          <c:val>
            <c:numRef>
              <c:f>'Ark1'!$C$2:$C$13</c:f>
              <c:numCache>
                <c:formatCode>0.0\ %</c:formatCode>
                <c:ptCount val="12"/>
                <c:pt idx="0">
                  <c:v>0.223</c:v>
                </c:pt>
                <c:pt idx="1">
                  <c:v>0.23</c:v>
                </c:pt>
                <c:pt idx="2">
                  <c:v>0.29099999999999998</c:v>
                </c:pt>
                <c:pt idx="3">
                  <c:v>0.33300000000000002</c:v>
                </c:pt>
                <c:pt idx="4">
                  <c:v>0.29299999999999998</c:v>
                </c:pt>
                <c:pt idx="5">
                  <c:v>0.125</c:v>
                </c:pt>
                <c:pt idx="6">
                  <c:v>0.35</c:v>
                </c:pt>
                <c:pt idx="7">
                  <c:v>0.42199999999999999</c:v>
                </c:pt>
                <c:pt idx="8">
                  <c:v>0.28999999999999998</c:v>
                </c:pt>
                <c:pt idx="9">
                  <c:v>0.28999999999999998</c:v>
                </c:pt>
                <c:pt idx="10">
                  <c:v>0.35399999999999998</c:v>
                </c:pt>
                <c:pt idx="11">
                  <c:v>0.378</c:v>
                </c:pt>
              </c:numCache>
            </c:numRef>
          </c:val>
          <c:extLst>
            <c:ext xmlns:c16="http://schemas.microsoft.com/office/drawing/2014/chart" uri="{C3380CC4-5D6E-409C-BE32-E72D297353CC}">
              <c16:uniqueId val="{00000000-AC1A-4D47-824A-873D930595E3}"/>
            </c:ext>
          </c:extLst>
        </c:ser>
        <c:ser>
          <c:idx val="1"/>
          <c:order val="1"/>
          <c:tx>
            <c:strRef>
              <c:f>'Ark1'!$D$1</c:f>
              <c:strCache>
                <c:ptCount val="1"/>
                <c:pt idx="0">
                  <c:v>Mestringsnivå 2</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Landet </c:v>
                  </c:pt>
                  <c:pt idx="1">
                    <c:v>Buskerud </c:v>
                  </c:pt>
                  <c:pt idx="2">
                    <c:v>Hallingdal</c:v>
                  </c:pt>
                  <c:pt idx="3">
                    <c:v>Hol</c:v>
                  </c:pt>
                  <c:pt idx="4">
                    <c:v>Landet </c:v>
                  </c:pt>
                  <c:pt idx="5">
                    <c:v>Buskerud </c:v>
                  </c:pt>
                  <c:pt idx="6">
                    <c:v>Hallingdal</c:v>
                  </c:pt>
                  <c:pt idx="7">
                    <c:v>Hol</c:v>
                  </c:pt>
                  <c:pt idx="8">
                    <c:v>Landet </c:v>
                  </c:pt>
                  <c:pt idx="9">
                    <c:v>Buskerud </c:v>
                  </c:pt>
                  <c:pt idx="10">
                    <c:v>Hallingdal</c:v>
                  </c:pt>
                  <c:pt idx="11">
                    <c:v>Hol</c:v>
                  </c:pt>
                </c:lvl>
                <c:lvl>
                  <c:pt idx="0">
                    <c:v>Engelsk</c:v>
                  </c:pt>
                  <c:pt idx="4">
                    <c:v>Lesing </c:v>
                  </c:pt>
                  <c:pt idx="8">
                    <c:v>Regning</c:v>
                  </c:pt>
                </c:lvl>
              </c:multiLvlStrCache>
            </c:multiLvlStrRef>
          </c:cat>
          <c:val>
            <c:numRef>
              <c:f>'Ark1'!$D$2:$D$13</c:f>
              <c:numCache>
                <c:formatCode>0.0\ %</c:formatCode>
                <c:ptCount val="12"/>
                <c:pt idx="0">
                  <c:v>0.53100000000000003</c:v>
                </c:pt>
                <c:pt idx="1">
                  <c:v>0.51700000000000002</c:v>
                </c:pt>
                <c:pt idx="2">
                  <c:v>0.54500000000000004</c:v>
                </c:pt>
                <c:pt idx="3">
                  <c:v>0.51500000000000001</c:v>
                </c:pt>
                <c:pt idx="4">
                  <c:v>0.47499999999999998</c:v>
                </c:pt>
                <c:pt idx="5">
                  <c:v>0.25700000000000001</c:v>
                </c:pt>
                <c:pt idx="6">
                  <c:v>0.42599999999999999</c:v>
                </c:pt>
                <c:pt idx="7">
                  <c:v>0.24399999999999999</c:v>
                </c:pt>
                <c:pt idx="8">
                  <c:v>0.47099999999999997</c:v>
                </c:pt>
                <c:pt idx="9">
                  <c:v>0.47099999999999997</c:v>
                </c:pt>
                <c:pt idx="10">
                  <c:v>0.46300000000000002</c:v>
                </c:pt>
                <c:pt idx="11">
                  <c:v>0.35599999999999998</c:v>
                </c:pt>
              </c:numCache>
            </c:numRef>
          </c:val>
          <c:extLst>
            <c:ext xmlns:c16="http://schemas.microsoft.com/office/drawing/2014/chart" uri="{C3380CC4-5D6E-409C-BE32-E72D297353CC}">
              <c16:uniqueId val="{00000001-AC1A-4D47-824A-873D930595E3}"/>
            </c:ext>
          </c:extLst>
        </c:ser>
        <c:ser>
          <c:idx val="2"/>
          <c:order val="2"/>
          <c:tx>
            <c:strRef>
              <c:f>'Ark1'!$E$1</c:f>
              <c:strCache>
                <c:ptCount val="1"/>
                <c:pt idx="0">
                  <c:v>Mestringsnivå 3</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Landet </c:v>
                  </c:pt>
                  <c:pt idx="1">
                    <c:v>Buskerud </c:v>
                  </c:pt>
                  <c:pt idx="2">
                    <c:v>Hallingdal</c:v>
                  </c:pt>
                  <c:pt idx="3">
                    <c:v>Hol</c:v>
                  </c:pt>
                  <c:pt idx="4">
                    <c:v>Landet </c:v>
                  </c:pt>
                  <c:pt idx="5">
                    <c:v>Buskerud </c:v>
                  </c:pt>
                  <c:pt idx="6">
                    <c:v>Hallingdal</c:v>
                  </c:pt>
                  <c:pt idx="7">
                    <c:v>Hol</c:v>
                  </c:pt>
                  <c:pt idx="8">
                    <c:v>Landet </c:v>
                  </c:pt>
                  <c:pt idx="9">
                    <c:v>Buskerud </c:v>
                  </c:pt>
                  <c:pt idx="10">
                    <c:v>Hallingdal</c:v>
                  </c:pt>
                  <c:pt idx="11">
                    <c:v>Hol</c:v>
                  </c:pt>
                </c:lvl>
                <c:lvl>
                  <c:pt idx="0">
                    <c:v>Engelsk</c:v>
                  </c:pt>
                  <c:pt idx="4">
                    <c:v>Lesing </c:v>
                  </c:pt>
                  <c:pt idx="8">
                    <c:v>Regning</c:v>
                  </c:pt>
                </c:lvl>
              </c:multiLvlStrCache>
            </c:multiLvlStrRef>
          </c:cat>
          <c:val>
            <c:numRef>
              <c:f>'Ark1'!$E$2:$E$13</c:f>
              <c:numCache>
                <c:formatCode>0.0\ %</c:formatCode>
                <c:ptCount val="12"/>
                <c:pt idx="0">
                  <c:v>0.246</c:v>
                </c:pt>
                <c:pt idx="1">
                  <c:v>0.254</c:v>
                </c:pt>
                <c:pt idx="2">
                  <c:v>0.16400000000000001</c:v>
                </c:pt>
                <c:pt idx="3">
                  <c:v>0.156</c:v>
                </c:pt>
                <c:pt idx="4">
                  <c:v>0.23200000000000001</c:v>
                </c:pt>
                <c:pt idx="5">
                  <c:v>0.38</c:v>
                </c:pt>
                <c:pt idx="6">
                  <c:v>0.223</c:v>
                </c:pt>
                <c:pt idx="7">
                  <c:v>0.33300000000000002</c:v>
                </c:pt>
                <c:pt idx="8">
                  <c:v>0.23899999999999999</c:v>
                </c:pt>
                <c:pt idx="9">
                  <c:v>0.23899999999999999</c:v>
                </c:pt>
                <c:pt idx="10">
                  <c:v>0.183</c:v>
                </c:pt>
                <c:pt idx="11">
                  <c:v>0.26700000000000002</c:v>
                </c:pt>
              </c:numCache>
            </c:numRef>
          </c:val>
          <c:extLst>
            <c:ext xmlns:c16="http://schemas.microsoft.com/office/drawing/2014/chart" uri="{C3380CC4-5D6E-409C-BE32-E72D297353CC}">
              <c16:uniqueId val="{00000002-AC1A-4D47-824A-873D930595E3}"/>
            </c:ext>
          </c:extLst>
        </c:ser>
        <c:dLbls>
          <c:dLblPos val="ctr"/>
          <c:showLegendKey val="0"/>
          <c:showVal val="1"/>
          <c:showCatName val="0"/>
          <c:showSerName val="0"/>
          <c:showPercent val="0"/>
          <c:showBubbleSize val="0"/>
        </c:dLbls>
        <c:gapWidth val="150"/>
        <c:overlap val="100"/>
        <c:axId val="984849151"/>
        <c:axId val="984844831"/>
      </c:barChart>
      <c:catAx>
        <c:axId val="984849151"/>
        <c:scaling>
          <c:orientation val="minMax"/>
        </c:scaling>
        <c:delete val="0"/>
        <c:axPos val="l"/>
        <c:numFmt formatCode="General" sourceLinked="1"/>
        <c:majorTickMark val="none"/>
        <c:minorTickMark val="none"/>
        <c:tickLblPos val="nextTo"/>
        <c:spPr>
          <a:noFill/>
          <a:ln w="1270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nb-NO"/>
          </a:p>
        </c:txPr>
        <c:crossAx val="984844831"/>
        <c:crosses val="autoZero"/>
        <c:auto val="1"/>
        <c:lblAlgn val="ctr"/>
        <c:lblOffset val="100"/>
        <c:noMultiLvlLbl val="0"/>
      </c:catAx>
      <c:valAx>
        <c:axId val="984844831"/>
        <c:scaling>
          <c:orientation val="minMax"/>
        </c:scaling>
        <c:delete val="1"/>
        <c:axPos val="b"/>
        <c:numFmt formatCode="0%" sourceLinked="1"/>
        <c:majorTickMark val="none"/>
        <c:minorTickMark val="none"/>
        <c:tickLblPos val="nextTo"/>
        <c:crossAx val="9848491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b-N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'Ark1'!$C$1</c:f>
              <c:strCache>
                <c:ptCount val="1"/>
                <c:pt idx="0">
                  <c:v>Mestringsnivå 1</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0-2635-4FC3-95EA-D9C8F15F6156}"/>
                </c:ext>
              </c:extLst>
            </c:dLbl>
            <c:dLbl>
              <c:idx val="7"/>
              <c:delete val="1"/>
              <c:extLst>
                <c:ext xmlns:c15="http://schemas.microsoft.com/office/drawing/2012/chart" uri="{CE6537A1-D6FC-4f65-9D91-7224C49458BB}"/>
                <c:ext xmlns:c16="http://schemas.microsoft.com/office/drawing/2014/chart" uri="{C3380CC4-5D6E-409C-BE32-E72D297353CC}">
                  <c16:uniqueId val="{00000001-2635-4FC3-95EA-D9C8F15F6156}"/>
                </c:ext>
              </c:extLst>
            </c:dLbl>
            <c:dLbl>
              <c:idx val="11"/>
              <c:delete val="1"/>
              <c:extLst>
                <c:ext xmlns:c15="http://schemas.microsoft.com/office/drawing/2012/chart" uri="{CE6537A1-D6FC-4f65-9D91-7224C49458BB}"/>
                <c:ext xmlns:c16="http://schemas.microsoft.com/office/drawing/2014/chart" uri="{C3380CC4-5D6E-409C-BE32-E72D297353CC}">
                  <c16:uniqueId val="{00000002-2635-4FC3-95EA-D9C8F15F615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Landet </c:v>
                  </c:pt>
                  <c:pt idx="1">
                    <c:v>Buskerud </c:v>
                  </c:pt>
                  <c:pt idx="2">
                    <c:v>Hallingdal</c:v>
                  </c:pt>
                  <c:pt idx="3">
                    <c:v>Hol</c:v>
                  </c:pt>
                  <c:pt idx="4">
                    <c:v>Landet </c:v>
                  </c:pt>
                  <c:pt idx="5">
                    <c:v>Buskerud </c:v>
                  </c:pt>
                  <c:pt idx="6">
                    <c:v>Hallingdal</c:v>
                  </c:pt>
                  <c:pt idx="7">
                    <c:v>Hol</c:v>
                  </c:pt>
                  <c:pt idx="8">
                    <c:v>Landet </c:v>
                  </c:pt>
                  <c:pt idx="9">
                    <c:v>Buskerud </c:v>
                  </c:pt>
                  <c:pt idx="10">
                    <c:v>Hallingdal</c:v>
                  </c:pt>
                  <c:pt idx="11">
                    <c:v>Hol</c:v>
                  </c:pt>
                </c:lvl>
                <c:lvl>
                  <c:pt idx="0">
                    <c:v>Engelsk</c:v>
                  </c:pt>
                  <c:pt idx="4">
                    <c:v>Lesing </c:v>
                  </c:pt>
                  <c:pt idx="8">
                    <c:v>Regning</c:v>
                  </c:pt>
                </c:lvl>
              </c:multiLvlStrCache>
            </c:multiLvlStrRef>
          </c:cat>
          <c:val>
            <c:numRef>
              <c:f>'Ark1'!$C$2:$C$13</c:f>
              <c:numCache>
                <c:formatCode>0.0\ %</c:formatCode>
                <c:ptCount val="12"/>
                <c:pt idx="0" formatCode="0.00%">
                  <c:v>7.6999999999999999E-2</c:v>
                </c:pt>
                <c:pt idx="1">
                  <c:v>7.1999999999999995E-2</c:v>
                </c:pt>
                <c:pt idx="2">
                  <c:v>0.13800000000000001</c:v>
                </c:pt>
                <c:pt idx="3" formatCode="0.00%">
                  <c:v>0.111</c:v>
                </c:pt>
                <c:pt idx="4" formatCode="0.00%">
                  <c:v>0.107</c:v>
                </c:pt>
                <c:pt idx="5">
                  <c:v>0.125</c:v>
                </c:pt>
                <c:pt idx="6">
                  <c:v>0.14099999999999999</c:v>
                </c:pt>
                <c:pt idx="7" formatCode="0.00%">
                  <c:v>0.185</c:v>
                </c:pt>
                <c:pt idx="8" formatCode="0.00%">
                  <c:v>0.13700000000000001</c:v>
                </c:pt>
                <c:pt idx="9">
                  <c:v>0.13600000000000001</c:v>
                </c:pt>
                <c:pt idx="10">
                  <c:v>0.127</c:v>
                </c:pt>
                <c:pt idx="11" formatCode="0.00%">
                  <c:v>0.111</c:v>
                </c:pt>
              </c:numCache>
            </c:numRef>
          </c:val>
          <c:extLst>
            <c:ext xmlns:c16="http://schemas.microsoft.com/office/drawing/2014/chart" uri="{C3380CC4-5D6E-409C-BE32-E72D297353CC}">
              <c16:uniqueId val="{00000003-2635-4FC3-95EA-D9C8F15F6156}"/>
            </c:ext>
          </c:extLst>
        </c:ser>
        <c:ser>
          <c:idx val="1"/>
          <c:order val="1"/>
          <c:tx>
            <c:strRef>
              <c:f>'Ark1'!$D$1</c:f>
              <c:strCache>
                <c:ptCount val="1"/>
                <c:pt idx="0">
                  <c:v>Mestringsnivå 2</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4-2635-4FC3-95EA-D9C8F15F6156}"/>
                </c:ext>
              </c:extLst>
            </c:dLbl>
            <c:dLbl>
              <c:idx val="7"/>
              <c:delete val="1"/>
              <c:extLst>
                <c:ext xmlns:c15="http://schemas.microsoft.com/office/drawing/2012/chart" uri="{CE6537A1-D6FC-4f65-9D91-7224C49458BB}"/>
                <c:ext xmlns:c16="http://schemas.microsoft.com/office/drawing/2014/chart" uri="{C3380CC4-5D6E-409C-BE32-E72D297353CC}">
                  <c16:uniqueId val="{00000005-2635-4FC3-95EA-D9C8F15F6156}"/>
                </c:ext>
              </c:extLst>
            </c:dLbl>
            <c:dLbl>
              <c:idx val="11"/>
              <c:delete val="1"/>
              <c:extLst>
                <c:ext xmlns:c15="http://schemas.microsoft.com/office/drawing/2012/chart" uri="{CE6537A1-D6FC-4f65-9D91-7224C49458BB}"/>
                <c:ext xmlns:c16="http://schemas.microsoft.com/office/drawing/2014/chart" uri="{C3380CC4-5D6E-409C-BE32-E72D297353CC}">
                  <c16:uniqueId val="{00000006-2635-4FC3-95EA-D9C8F15F615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Landet </c:v>
                  </c:pt>
                  <c:pt idx="1">
                    <c:v>Buskerud </c:v>
                  </c:pt>
                  <c:pt idx="2">
                    <c:v>Hallingdal</c:v>
                  </c:pt>
                  <c:pt idx="3">
                    <c:v>Hol</c:v>
                  </c:pt>
                  <c:pt idx="4">
                    <c:v>Landet </c:v>
                  </c:pt>
                  <c:pt idx="5">
                    <c:v>Buskerud </c:v>
                  </c:pt>
                  <c:pt idx="6">
                    <c:v>Hallingdal</c:v>
                  </c:pt>
                  <c:pt idx="7">
                    <c:v>Hol</c:v>
                  </c:pt>
                  <c:pt idx="8">
                    <c:v>Landet </c:v>
                  </c:pt>
                  <c:pt idx="9">
                    <c:v>Buskerud </c:v>
                  </c:pt>
                  <c:pt idx="10">
                    <c:v>Hallingdal</c:v>
                  </c:pt>
                  <c:pt idx="11">
                    <c:v>Hol</c:v>
                  </c:pt>
                </c:lvl>
                <c:lvl>
                  <c:pt idx="0">
                    <c:v>Engelsk</c:v>
                  </c:pt>
                  <c:pt idx="4">
                    <c:v>Lesing </c:v>
                  </c:pt>
                  <c:pt idx="8">
                    <c:v>Regning</c:v>
                  </c:pt>
                </c:lvl>
              </c:multiLvlStrCache>
            </c:multiLvlStrRef>
          </c:cat>
          <c:val>
            <c:numRef>
              <c:f>'Ark1'!$D$2:$D$13</c:f>
              <c:numCache>
                <c:formatCode>0.0\ %</c:formatCode>
                <c:ptCount val="12"/>
                <c:pt idx="0" formatCode="0.00%">
                  <c:v>0.18</c:v>
                </c:pt>
                <c:pt idx="1">
                  <c:v>0.17899999999999999</c:v>
                </c:pt>
                <c:pt idx="2">
                  <c:v>0.189</c:v>
                </c:pt>
                <c:pt idx="3" formatCode="0.00%">
                  <c:v>0.185</c:v>
                </c:pt>
                <c:pt idx="4" formatCode="0.00%">
                  <c:v>0.26400000000000001</c:v>
                </c:pt>
                <c:pt idx="5">
                  <c:v>0.25700000000000001</c:v>
                </c:pt>
                <c:pt idx="6">
                  <c:v>0.26900000000000002</c:v>
                </c:pt>
                <c:pt idx="7" formatCode="0.00%">
                  <c:v>0.222</c:v>
                </c:pt>
                <c:pt idx="8" formatCode="0.00%">
                  <c:v>0.22800000000000001</c:v>
                </c:pt>
                <c:pt idx="9">
                  <c:v>0.215</c:v>
                </c:pt>
                <c:pt idx="10">
                  <c:v>0.191</c:v>
                </c:pt>
                <c:pt idx="11" formatCode="0.00%">
                  <c:v>0.111</c:v>
                </c:pt>
              </c:numCache>
            </c:numRef>
          </c:val>
          <c:extLst>
            <c:ext xmlns:c16="http://schemas.microsoft.com/office/drawing/2014/chart" uri="{C3380CC4-5D6E-409C-BE32-E72D297353CC}">
              <c16:uniqueId val="{00000007-2635-4FC3-95EA-D9C8F15F6156}"/>
            </c:ext>
          </c:extLst>
        </c:ser>
        <c:ser>
          <c:idx val="2"/>
          <c:order val="2"/>
          <c:tx>
            <c:strRef>
              <c:f>'Ark1'!$E$1</c:f>
              <c:strCache>
                <c:ptCount val="1"/>
                <c:pt idx="0">
                  <c:v>Mestringsnivå 3</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8-2635-4FC3-95EA-D9C8F15F6156}"/>
                </c:ext>
              </c:extLst>
            </c:dLbl>
            <c:dLbl>
              <c:idx val="7"/>
              <c:delete val="1"/>
              <c:extLst>
                <c:ext xmlns:c15="http://schemas.microsoft.com/office/drawing/2012/chart" uri="{CE6537A1-D6FC-4f65-9D91-7224C49458BB}"/>
                <c:ext xmlns:c16="http://schemas.microsoft.com/office/drawing/2014/chart" uri="{C3380CC4-5D6E-409C-BE32-E72D297353CC}">
                  <c16:uniqueId val="{00000009-2635-4FC3-95EA-D9C8F15F6156}"/>
                </c:ext>
              </c:extLst>
            </c:dLbl>
            <c:dLbl>
              <c:idx val="11"/>
              <c:delete val="1"/>
              <c:extLst>
                <c:ext xmlns:c15="http://schemas.microsoft.com/office/drawing/2012/chart" uri="{CE6537A1-D6FC-4f65-9D91-7224C49458BB}"/>
                <c:ext xmlns:c16="http://schemas.microsoft.com/office/drawing/2014/chart" uri="{C3380CC4-5D6E-409C-BE32-E72D297353CC}">
                  <c16:uniqueId val="{0000000A-2635-4FC3-95EA-D9C8F15F615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Landet </c:v>
                  </c:pt>
                  <c:pt idx="1">
                    <c:v>Buskerud </c:v>
                  </c:pt>
                  <c:pt idx="2">
                    <c:v>Hallingdal</c:v>
                  </c:pt>
                  <c:pt idx="3">
                    <c:v>Hol</c:v>
                  </c:pt>
                  <c:pt idx="4">
                    <c:v>Landet </c:v>
                  </c:pt>
                  <c:pt idx="5">
                    <c:v>Buskerud </c:v>
                  </c:pt>
                  <c:pt idx="6">
                    <c:v>Hallingdal</c:v>
                  </c:pt>
                  <c:pt idx="7">
                    <c:v>Hol</c:v>
                  </c:pt>
                  <c:pt idx="8">
                    <c:v>Landet </c:v>
                  </c:pt>
                  <c:pt idx="9">
                    <c:v>Buskerud </c:v>
                  </c:pt>
                  <c:pt idx="10">
                    <c:v>Hallingdal</c:v>
                  </c:pt>
                  <c:pt idx="11">
                    <c:v>Hol</c:v>
                  </c:pt>
                </c:lvl>
                <c:lvl>
                  <c:pt idx="0">
                    <c:v>Engelsk</c:v>
                  </c:pt>
                  <c:pt idx="4">
                    <c:v>Lesing </c:v>
                  </c:pt>
                  <c:pt idx="8">
                    <c:v>Regning</c:v>
                  </c:pt>
                </c:lvl>
              </c:multiLvlStrCache>
            </c:multiLvlStrRef>
          </c:cat>
          <c:val>
            <c:numRef>
              <c:f>'Ark1'!$E$2:$E$13</c:f>
              <c:numCache>
                <c:formatCode>0.0\ %</c:formatCode>
                <c:ptCount val="12"/>
                <c:pt idx="0" formatCode="0.00%">
                  <c:v>0.42699999999999999</c:v>
                </c:pt>
                <c:pt idx="1">
                  <c:v>0.42599999999999999</c:v>
                </c:pt>
                <c:pt idx="2">
                  <c:v>0.377</c:v>
                </c:pt>
                <c:pt idx="3" formatCode="0.00%">
                  <c:v>0.37</c:v>
                </c:pt>
                <c:pt idx="4" formatCode="0.00%">
                  <c:v>0.39700000000000002</c:v>
                </c:pt>
                <c:pt idx="5">
                  <c:v>0.38</c:v>
                </c:pt>
                <c:pt idx="6">
                  <c:v>0.38500000000000001</c:v>
                </c:pt>
                <c:pt idx="7" formatCode="0.00%">
                  <c:v>0.37</c:v>
                </c:pt>
                <c:pt idx="8" formatCode="0.00%">
                  <c:v>0.38900000000000001</c:v>
                </c:pt>
                <c:pt idx="9">
                  <c:v>0.39400000000000002</c:v>
                </c:pt>
                <c:pt idx="10">
                  <c:v>0.42</c:v>
                </c:pt>
                <c:pt idx="11" formatCode="0.00%">
                  <c:v>0.37</c:v>
                </c:pt>
              </c:numCache>
            </c:numRef>
          </c:val>
          <c:extLst>
            <c:ext xmlns:c16="http://schemas.microsoft.com/office/drawing/2014/chart" uri="{C3380CC4-5D6E-409C-BE32-E72D297353CC}">
              <c16:uniqueId val="{0000000B-2635-4FC3-95EA-D9C8F15F6156}"/>
            </c:ext>
          </c:extLst>
        </c:ser>
        <c:ser>
          <c:idx val="3"/>
          <c:order val="3"/>
          <c:tx>
            <c:strRef>
              <c:f>'Ark1'!$F$1</c:f>
              <c:strCache>
                <c:ptCount val="1"/>
                <c:pt idx="0">
                  <c:v>Mestringsnivå 4</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C-2635-4FC3-95EA-D9C8F15F6156}"/>
                </c:ext>
              </c:extLst>
            </c:dLbl>
            <c:dLbl>
              <c:idx val="7"/>
              <c:delete val="1"/>
              <c:extLst>
                <c:ext xmlns:c15="http://schemas.microsoft.com/office/drawing/2012/chart" uri="{CE6537A1-D6FC-4f65-9D91-7224C49458BB}"/>
                <c:ext xmlns:c16="http://schemas.microsoft.com/office/drawing/2014/chart" uri="{C3380CC4-5D6E-409C-BE32-E72D297353CC}">
                  <c16:uniqueId val="{0000000D-2635-4FC3-95EA-D9C8F15F6156}"/>
                </c:ext>
              </c:extLst>
            </c:dLbl>
            <c:dLbl>
              <c:idx val="11"/>
              <c:delete val="1"/>
              <c:extLst>
                <c:ext xmlns:c15="http://schemas.microsoft.com/office/drawing/2012/chart" uri="{CE6537A1-D6FC-4f65-9D91-7224C49458BB}"/>
                <c:ext xmlns:c16="http://schemas.microsoft.com/office/drawing/2014/chart" uri="{C3380CC4-5D6E-409C-BE32-E72D297353CC}">
                  <c16:uniqueId val="{0000000E-2635-4FC3-95EA-D9C8F15F615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Landet </c:v>
                  </c:pt>
                  <c:pt idx="1">
                    <c:v>Buskerud </c:v>
                  </c:pt>
                  <c:pt idx="2">
                    <c:v>Hallingdal</c:v>
                  </c:pt>
                  <c:pt idx="3">
                    <c:v>Hol</c:v>
                  </c:pt>
                  <c:pt idx="4">
                    <c:v>Landet </c:v>
                  </c:pt>
                  <c:pt idx="5">
                    <c:v>Buskerud </c:v>
                  </c:pt>
                  <c:pt idx="6">
                    <c:v>Hallingdal</c:v>
                  </c:pt>
                  <c:pt idx="7">
                    <c:v>Hol</c:v>
                  </c:pt>
                  <c:pt idx="8">
                    <c:v>Landet </c:v>
                  </c:pt>
                  <c:pt idx="9">
                    <c:v>Buskerud </c:v>
                  </c:pt>
                  <c:pt idx="10">
                    <c:v>Hallingdal</c:v>
                  </c:pt>
                  <c:pt idx="11">
                    <c:v>Hol</c:v>
                  </c:pt>
                </c:lvl>
                <c:lvl>
                  <c:pt idx="0">
                    <c:v>Engelsk</c:v>
                  </c:pt>
                  <c:pt idx="4">
                    <c:v>Lesing </c:v>
                  </c:pt>
                  <c:pt idx="8">
                    <c:v>Regning</c:v>
                  </c:pt>
                </c:lvl>
              </c:multiLvlStrCache>
            </c:multiLvlStrRef>
          </c:cat>
          <c:val>
            <c:numRef>
              <c:f>'Ark1'!$F$2:$F$13</c:f>
              <c:numCache>
                <c:formatCode>0.0\ %</c:formatCode>
                <c:ptCount val="12"/>
                <c:pt idx="0" formatCode="0.00%">
                  <c:v>0.222</c:v>
                </c:pt>
                <c:pt idx="1">
                  <c:v>0.219</c:v>
                </c:pt>
                <c:pt idx="2">
                  <c:v>0.22600000000000001</c:v>
                </c:pt>
                <c:pt idx="3" formatCode="0.00%">
                  <c:v>0.29599999999999999</c:v>
                </c:pt>
                <c:pt idx="4" formatCode="0.00%">
                  <c:v>0.17</c:v>
                </c:pt>
                <c:pt idx="5">
                  <c:v>0.17100000000000001</c:v>
                </c:pt>
                <c:pt idx="6">
                  <c:v>0.154</c:v>
                </c:pt>
                <c:pt idx="7" formatCode="0.00%">
                  <c:v>0.14799999999999999</c:v>
                </c:pt>
                <c:pt idx="8" formatCode="0.00%">
                  <c:v>0.17799999999999999</c:v>
                </c:pt>
                <c:pt idx="9">
                  <c:v>0.186</c:v>
                </c:pt>
                <c:pt idx="10">
                  <c:v>0.19700000000000001</c:v>
                </c:pt>
                <c:pt idx="11" formatCode="0.00%">
                  <c:v>0.25900000000000001</c:v>
                </c:pt>
              </c:numCache>
            </c:numRef>
          </c:val>
          <c:extLst>
            <c:ext xmlns:c16="http://schemas.microsoft.com/office/drawing/2014/chart" uri="{C3380CC4-5D6E-409C-BE32-E72D297353CC}">
              <c16:uniqueId val="{0000000F-2635-4FC3-95EA-D9C8F15F6156}"/>
            </c:ext>
          </c:extLst>
        </c:ser>
        <c:ser>
          <c:idx val="4"/>
          <c:order val="4"/>
          <c:tx>
            <c:strRef>
              <c:f>'Ark1'!$G$1</c:f>
              <c:strCache>
                <c:ptCount val="1"/>
                <c:pt idx="0">
                  <c:v>Mestringsnivå 5</c:v>
                </c:pt>
              </c:strCache>
            </c:strRef>
          </c:tx>
          <c:spPr>
            <a:gradFill rotWithShape="1">
              <a:gsLst>
                <a:gs pos="0">
                  <a:schemeClr val="accent4">
                    <a:lumMod val="60000"/>
                    <a:lumMod val="110000"/>
                    <a:satMod val="105000"/>
                    <a:tint val="67000"/>
                  </a:schemeClr>
                </a:gs>
                <a:gs pos="50000">
                  <a:schemeClr val="accent4">
                    <a:lumMod val="60000"/>
                    <a:lumMod val="105000"/>
                    <a:satMod val="103000"/>
                    <a:tint val="73000"/>
                  </a:schemeClr>
                </a:gs>
                <a:gs pos="100000">
                  <a:schemeClr val="accent4">
                    <a:lumMod val="60000"/>
                    <a:lumMod val="105000"/>
                    <a:satMod val="109000"/>
                    <a:tint val="81000"/>
                  </a:schemeClr>
                </a:gs>
              </a:gsLst>
              <a:lin ang="5400000" scaled="0"/>
            </a:gradFill>
            <a:ln w="9525" cap="flat" cmpd="sng" algn="ctr">
              <a:solidFill>
                <a:schemeClr val="accent4">
                  <a:lumMod val="60000"/>
                  <a:shade val="95000"/>
                </a:schemeClr>
              </a:solidFill>
              <a:round/>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10-2635-4FC3-95EA-D9C8F15F6156}"/>
                </c:ext>
              </c:extLst>
            </c:dLbl>
            <c:dLbl>
              <c:idx val="7"/>
              <c:delete val="1"/>
              <c:extLst>
                <c:ext xmlns:c15="http://schemas.microsoft.com/office/drawing/2012/chart" uri="{CE6537A1-D6FC-4f65-9D91-7224C49458BB}"/>
                <c:ext xmlns:c16="http://schemas.microsoft.com/office/drawing/2014/chart" uri="{C3380CC4-5D6E-409C-BE32-E72D297353CC}">
                  <c16:uniqueId val="{00000011-2635-4FC3-95EA-D9C8F15F6156}"/>
                </c:ext>
              </c:extLst>
            </c:dLbl>
            <c:dLbl>
              <c:idx val="11"/>
              <c:delete val="1"/>
              <c:extLst>
                <c:ext xmlns:c15="http://schemas.microsoft.com/office/drawing/2012/chart" uri="{CE6537A1-D6FC-4f65-9D91-7224C49458BB}"/>
                <c:ext xmlns:c16="http://schemas.microsoft.com/office/drawing/2014/chart" uri="{C3380CC4-5D6E-409C-BE32-E72D297353CC}">
                  <c16:uniqueId val="{00000012-2635-4FC3-95EA-D9C8F15F615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Landet </c:v>
                  </c:pt>
                  <c:pt idx="1">
                    <c:v>Buskerud </c:v>
                  </c:pt>
                  <c:pt idx="2">
                    <c:v>Hallingdal</c:v>
                  </c:pt>
                  <c:pt idx="3">
                    <c:v>Hol</c:v>
                  </c:pt>
                  <c:pt idx="4">
                    <c:v>Landet </c:v>
                  </c:pt>
                  <c:pt idx="5">
                    <c:v>Buskerud </c:v>
                  </c:pt>
                  <c:pt idx="6">
                    <c:v>Hallingdal</c:v>
                  </c:pt>
                  <c:pt idx="7">
                    <c:v>Hol</c:v>
                  </c:pt>
                  <c:pt idx="8">
                    <c:v>Landet </c:v>
                  </c:pt>
                  <c:pt idx="9">
                    <c:v>Buskerud </c:v>
                  </c:pt>
                  <c:pt idx="10">
                    <c:v>Hallingdal</c:v>
                  </c:pt>
                  <c:pt idx="11">
                    <c:v>Hol</c:v>
                  </c:pt>
                </c:lvl>
                <c:lvl>
                  <c:pt idx="0">
                    <c:v>Engelsk</c:v>
                  </c:pt>
                  <c:pt idx="4">
                    <c:v>Lesing </c:v>
                  </c:pt>
                  <c:pt idx="8">
                    <c:v>Regning</c:v>
                  </c:pt>
                </c:lvl>
              </c:multiLvlStrCache>
            </c:multiLvlStrRef>
          </c:cat>
          <c:val>
            <c:numRef>
              <c:f>'Ark1'!$G$2:$G$13</c:f>
              <c:numCache>
                <c:formatCode>0.0\ %</c:formatCode>
                <c:ptCount val="12"/>
                <c:pt idx="0" formatCode="0.00%">
                  <c:v>9.4E-2</c:v>
                </c:pt>
                <c:pt idx="1">
                  <c:v>0.104</c:v>
                </c:pt>
                <c:pt idx="2">
                  <c:v>6.9000000000000006E-2</c:v>
                </c:pt>
                <c:pt idx="3" formatCode="0.00%">
                  <c:v>3.6999999999999998E-2</c:v>
                </c:pt>
                <c:pt idx="4" formatCode="0.00%">
                  <c:v>6.2E-2</c:v>
                </c:pt>
                <c:pt idx="5">
                  <c:v>6.6000000000000003E-2</c:v>
                </c:pt>
                <c:pt idx="6">
                  <c:v>5.0999999999999997E-2</c:v>
                </c:pt>
                <c:pt idx="7" formatCode="0.00%">
                  <c:v>7.3999999999999996E-2</c:v>
                </c:pt>
                <c:pt idx="8" formatCode="0.00%">
                  <c:v>6.9000000000000006E-2</c:v>
                </c:pt>
                <c:pt idx="9">
                  <c:v>6.9000000000000006E-2</c:v>
                </c:pt>
                <c:pt idx="10">
                  <c:v>6.4000000000000001E-2</c:v>
                </c:pt>
                <c:pt idx="11" formatCode="0.00%">
                  <c:v>0.14799999999999999</c:v>
                </c:pt>
              </c:numCache>
            </c:numRef>
          </c:val>
          <c:extLst>
            <c:ext xmlns:c16="http://schemas.microsoft.com/office/drawing/2014/chart" uri="{C3380CC4-5D6E-409C-BE32-E72D297353CC}">
              <c16:uniqueId val="{00000013-2635-4FC3-95EA-D9C8F15F6156}"/>
            </c:ext>
          </c:extLst>
        </c:ser>
        <c:dLbls>
          <c:dLblPos val="ctr"/>
          <c:showLegendKey val="0"/>
          <c:showVal val="1"/>
          <c:showCatName val="0"/>
          <c:showSerName val="0"/>
          <c:showPercent val="0"/>
          <c:showBubbleSize val="0"/>
        </c:dLbls>
        <c:gapWidth val="150"/>
        <c:overlap val="100"/>
        <c:axId val="984849151"/>
        <c:axId val="984844831"/>
      </c:barChart>
      <c:catAx>
        <c:axId val="984849151"/>
        <c:scaling>
          <c:orientation val="minMax"/>
        </c:scaling>
        <c:delete val="0"/>
        <c:axPos val="l"/>
        <c:numFmt formatCode="General" sourceLinked="1"/>
        <c:majorTickMark val="none"/>
        <c:minorTickMark val="none"/>
        <c:tickLblPos val="nextTo"/>
        <c:spPr>
          <a:noFill/>
          <a:ln w="1270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nb-NO"/>
          </a:p>
        </c:txPr>
        <c:crossAx val="984844831"/>
        <c:crosses val="autoZero"/>
        <c:auto val="1"/>
        <c:lblAlgn val="ctr"/>
        <c:lblOffset val="100"/>
        <c:noMultiLvlLbl val="0"/>
      </c:catAx>
      <c:valAx>
        <c:axId val="984844831"/>
        <c:scaling>
          <c:orientation val="minMax"/>
        </c:scaling>
        <c:delete val="1"/>
        <c:axPos val="b"/>
        <c:numFmt formatCode="0%" sourceLinked="1"/>
        <c:majorTickMark val="none"/>
        <c:minorTickMark val="none"/>
        <c:tickLblPos val="nextTo"/>
        <c:crossAx val="9848491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b-N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'Ark1'!$C$1</c:f>
              <c:strCache>
                <c:ptCount val="1"/>
                <c:pt idx="0">
                  <c:v>Mestringsnivå 1</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'Ark1'!$A$2:$B$9</c:f>
              <c:multiLvlStrCache>
                <c:ptCount val="8"/>
                <c:lvl>
                  <c:pt idx="0">
                    <c:v>Landet </c:v>
                  </c:pt>
                  <c:pt idx="1">
                    <c:v>Buskerud </c:v>
                  </c:pt>
                  <c:pt idx="2">
                    <c:v>Hallingdal</c:v>
                  </c:pt>
                  <c:pt idx="3">
                    <c:v>Hol</c:v>
                  </c:pt>
                  <c:pt idx="4">
                    <c:v>Landet </c:v>
                  </c:pt>
                  <c:pt idx="5">
                    <c:v>Buskerud </c:v>
                  </c:pt>
                  <c:pt idx="6">
                    <c:v>Hallingdal</c:v>
                  </c:pt>
                  <c:pt idx="7">
                    <c:v>Hol</c:v>
                  </c:pt>
                </c:lvl>
                <c:lvl>
                  <c:pt idx="0">
                    <c:v>Lesing </c:v>
                  </c:pt>
                  <c:pt idx="4">
                    <c:v>Regning</c:v>
                  </c:pt>
                </c:lvl>
              </c:multiLvlStrCache>
            </c:multiLvlStrRef>
          </c:cat>
          <c:val>
            <c:numRef>
              <c:f>'Ark1'!$C$2:$C$9</c:f>
              <c:numCache>
                <c:formatCode>0.0\ %</c:formatCode>
                <c:ptCount val="8"/>
                <c:pt idx="0">
                  <c:v>7.2999999999999995E-2</c:v>
                </c:pt>
                <c:pt idx="1">
                  <c:v>7.2999999999999995E-2</c:v>
                </c:pt>
                <c:pt idx="2">
                  <c:v>7.9000000000000001E-2</c:v>
                </c:pt>
                <c:pt idx="3">
                  <c:v>2.7E-2</c:v>
                </c:pt>
                <c:pt idx="4">
                  <c:v>7.1999999999999995E-2</c:v>
                </c:pt>
                <c:pt idx="5">
                  <c:v>9.1999999999999998E-2</c:v>
                </c:pt>
                <c:pt idx="6">
                  <c:v>9.6000000000000002E-2</c:v>
                </c:pt>
                <c:pt idx="7">
                  <c:v>0.16700000000000001</c:v>
                </c:pt>
              </c:numCache>
            </c:numRef>
          </c:val>
          <c:extLst>
            <c:ext xmlns:c16="http://schemas.microsoft.com/office/drawing/2014/chart" uri="{C3380CC4-5D6E-409C-BE32-E72D297353CC}">
              <c16:uniqueId val="{00000000-0A51-4849-ACFE-33287F98A72E}"/>
            </c:ext>
          </c:extLst>
        </c:ser>
        <c:ser>
          <c:idx val="1"/>
          <c:order val="1"/>
          <c:tx>
            <c:strRef>
              <c:f>'Ark1'!$D$1</c:f>
              <c:strCache>
                <c:ptCount val="1"/>
                <c:pt idx="0">
                  <c:v>Mestringsnivå 2</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'Ark1'!$A$2:$B$9</c:f>
              <c:multiLvlStrCache>
                <c:ptCount val="8"/>
                <c:lvl>
                  <c:pt idx="0">
                    <c:v>Landet </c:v>
                  </c:pt>
                  <c:pt idx="1">
                    <c:v>Buskerud </c:v>
                  </c:pt>
                  <c:pt idx="2">
                    <c:v>Hallingdal</c:v>
                  </c:pt>
                  <c:pt idx="3">
                    <c:v>Hol</c:v>
                  </c:pt>
                  <c:pt idx="4">
                    <c:v>Landet </c:v>
                  </c:pt>
                  <c:pt idx="5">
                    <c:v>Buskerud </c:v>
                  </c:pt>
                  <c:pt idx="6">
                    <c:v>Hallingdal</c:v>
                  </c:pt>
                  <c:pt idx="7">
                    <c:v>Hol</c:v>
                  </c:pt>
                </c:lvl>
                <c:lvl>
                  <c:pt idx="0">
                    <c:v>Lesing </c:v>
                  </c:pt>
                  <c:pt idx="4">
                    <c:v>Regning</c:v>
                  </c:pt>
                </c:lvl>
              </c:multiLvlStrCache>
            </c:multiLvlStrRef>
          </c:cat>
          <c:val>
            <c:numRef>
              <c:f>'Ark1'!$D$2:$D$9</c:f>
              <c:numCache>
                <c:formatCode>0.0\ %</c:formatCode>
                <c:ptCount val="8"/>
                <c:pt idx="0">
                  <c:v>0.17</c:v>
                </c:pt>
                <c:pt idx="1">
                  <c:v>0.16600000000000001</c:v>
                </c:pt>
                <c:pt idx="2">
                  <c:v>0.18099999999999999</c:v>
                </c:pt>
                <c:pt idx="3">
                  <c:v>0.189</c:v>
                </c:pt>
                <c:pt idx="4">
                  <c:v>0.14299999999999999</c:v>
                </c:pt>
                <c:pt idx="5">
                  <c:v>0.151</c:v>
                </c:pt>
                <c:pt idx="6">
                  <c:v>0.215</c:v>
                </c:pt>
                <c:pt idx="7">
                  <c:v>0.16700000000000001</c:v>
                </c:pt>
              </c:numCache>
            </c:numRef>
          </c:val>
          <c:extLst>
            <c:ext xmlns:c16="http://schemas.microsoft.com/office/drawing/2014/chart" uri="{C3380CC4-5D6E-409C-BE32-E72D297353CC}">
              <c16:uniqueId val="{00000001-0A51-4849-ACFE-33287F98A72E}"/>
            </c:ext>
          </c:extLst>
        </c:ser>
        <c:ser>
          <c:idx val="2"/>
          <c:order val="2"/>
          <c:tx>
            <c:strRef>
              <c:f>'Ark1'!$E$1</c:f>
              <c:strCache>
                <c:ptCount val="1"/>
                <c:pt idx="0">
                  <c:v>Mestringsnivå 3</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'Ark1'!$A$2:$B$9</c:f>
              <c:multiLvlStrCache>
                <c:ptCount val="8"/>
                <c:lvl>
                  <c:pt idx="0">
                    <c:v>Landet </c:v>
                  </c:pt>
                  <c:pt idx="1">
                    <c:v>Buskerud </c:v>
                  </c:pt>
                  <c:pt idx="2">
                    <c:v>Hallingdal</c:v>
                  </c:pt>
                  <c:pt idx="3">
                    <c:v>Hol</c:v>
                  </c:pt>
                  <c:pt idx="4">
                    <c:v>Landet </c:v>
                  </c:pt>
                  <c:pt idx="5">
                    <c:v>Buskerud </c:v>
                  </c:pt>
                  <c:pt idx="6">
                    <c:v>Hallingdal</c:v>
                  </c:pt>
                  <c:pt idx="7">
                    <c:v>Hol</c:v>
                  </c:pt>
                </c:lvl>
                <c:lvl>
                  <c:pt idx="0">
                    <c:v>Lesing </c:v>
                  </c:pt>
                  <c:pt idx="4">
                    <c:v>Regning</c:v>
                  </c:pt>
                </c:lvl>
              </c:multiLvlStrCache>
            </c:multiLvlStrRef>
          </c:cat>
          <c:val>
            <c:numRef>
              <c:f>'Ark1'!$E$2:$E$9</c:f>
              <c:numCache>
                <c:formatCode>0.0\ %</c:formatCode>
                <c:ptCount val="8"/>
                <c:pt idx="0">
                  <c:v>0.36899999999999999</c:v>
                </c:pt>
                <c:pt idx="1">
                  <c:v>0.373</c:v>
                </c:pt>
                <c:pt idx="2">
                  <c:v>0.41799999999999998</c:v>
                </c:pt>
                <c:pt idx="3">
                  <c:v>0.51400000000000001</c:v>
                </c:pt>
                <c:pt idx="4">
                  <c:v>0.34699999999999998</c:v>
                </c:pt>
                <c:pt idx="5">
                  <c:v>0.35699999999999998</c:v>
                </c:pt>
                <c:pt idx="6">
                  <c:v>0.35</c:v>
                </c:pt>
                <c:pt idx="7">
                  <c:v>0.27800000000000002</c:v>
                </c:pt>
              </c:numCache>
            </c:numRef>
          </c:val>
          <c:extLst>
            <c:ext xmlns:c16="http://schemas.microsoft.com/office/drawing/2014/chart" uri="{C3380CC4-5D6E-409C-BE32-E72D297353CC}">
              <c16:uniqueId val="{00000002-0A51-4849-ACFE-33287F98A72E}"/>
            </c:ext>
          </c:extLst>
        </c:ser>
        <c:ser>
          <c:idx val="3"/>
          <c:order val="3"/>
          <c:tx>
            <c:strRef>
              <c:f>'Ark1'!$F$1</c:f>
              <c:strCache>
                <c:ptCount val="1"/>
                <c:pt idx="0">
                  <c:v>Mestringsnivå 4</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'Ark1'!$A$2:$B$9</c:f>
              <c:multiLvlStrCache>
                <c:ptCount val="8"/>
                <c:lvl>
                  <c:pt idx="0">
                    <c:v>Landet </c:v>
                  </c:pt>
                  <c:pt idx="1">
                    <c:v>Buskerud </c:v>
                  </c:pt>
                  <c:pt idx="2">
                    <c:v>Hallingdal</c:v>
                  </c:pt>
                  <c:pt idx="3">
                    <c:v>Hol</c:v>
                  </c:pt>
                  <c:pt idx="4">
                    <c:v>Landet </c:v>
                  </c:pt>
                  <c:pt idx="5">
                    <c:v>Buskerud </c:v>
                  </c:pt>
                  <c:pt idx="6">
                    <c:v>Hallingdal</c:v>
                  </c:pt>
                  <c:pt idx="7">
                    <c:v>Hol</c:v>
                  </c:pt>
                </c:lvl>
                <c:lvl>
                  <c:pt idx="0">
                    <c:v>Lesing </c:v>
                  </c:pt>
                  <c:pt idx="4">
                    <c:v>Regning</c:v>
                  </c:pt>
                </c:lvl>
              </c:multiLvlStrCache>
            </c:multiLvlStrRef>
          </c:cat>
          <c:val>
            <c:numRef>
              <c:f>'Ark1'!$F$2:$F$9</c:f>
              <c:numCache>
                <c:formatCode>0.0\ %</c:formatCode>
                <c:ptCount val="8"/>
                <c:pt idx="0">
                  <c:v>0.23100000000000001</c:v>
                </c:pt>
                <c:pt idx="1">
                  <c:v>0.22700000000000001</c:v>
                </c:pt>
                <c:pt idx="2">
                  <c:v>0.192</c:v>
                </c:pt>
                <c:pt idx="3">
                  <c:v>0.16200000000000001</c:v>
                </c:pt>
                <c:pt idx="4">
                  <c:v>0.26800000000000002</c:v>
                </c:pt>
                <c:pt idx="5">
                  <c:v>0.246</c:v>
                </c:pt>
                <c:pt idx="6">
                  <c:v>0.23699999999999999</c:v>
                </c:pt>
                <c:pt idx="7">
                  <c:v>0.27800000000000002</c:v>
                </c:pt>
              </c:numCache>
            </c:numRef>
          </c:val>
          <c:extLst>
            <c:ext xmlns:c16="http://schemas.microsoft.com/office/drawing/2014/chart" uri="{C3380CC4-5D6E-409C-BE32-E72D297353CC}">
              <c16:uniqueId val="{00000003-0A51-4849-ACFE-33287F98A72E}"/>
            </c:ext>
          </c:extLst>
        </c:ser>
        <c:ser>
          <c:idx val="4"/>
          <c:order val="4"/>
          <c:tx>
            <c:strRef>
              <c:f>'Ark1'!$G$1</c:f>
              <c:strCache>
                <c:ptCount val="1"/>
                <c:pt idx="0">
                  <c:v>Mestringsnivå 5</c:v>
                </c:pt>
              </c:strCache>
            </c:strRef>
          </c:tx>
          <c:spPr>
            <a:gradFill rotWithShape="1">
              <a:gsLst>
                <a:gs pos="0">
                  <a:schemeClr val="accent4">
                    <a:lumMod val="60000"/>
                    <a:lumMod val="110000"/>
                    <a:satMod val="105000"/>
                    <a:tint val="67000"/>
                  </a:schemeClr>
                </a:gs>
                <a:gs pos="50000">
                  <a:schemeClr val="accent4">
                    <a:lumMod val="60000"/>
                    <a:lumMod val="105000"/>
                    <a:satMod val="103000"/>
                    <a:tint val="73000"/>
                  </a:schemeClr>
                </a:gs>
                <a:gs pos="100000">
                  <a:schemeClr val="accent4">
                    <a:lumMod val="60000"/>
                    <a:lumMod val="105000"/>
                    <a:satMod val="109000"/>
                    <a:tint val="81000"/>
                  </a:schemeClr>
                </a:gs>
              </a:gsLst>
              <a:lin ang="5400000" scaled="0"/>
            </a:gradFill>
            <a:ln w="9525" cap="flat" cmpd="sng" algn="ctr">
              <a:solidFill>
                <a:schemeClr val="accent4">
                  <a:lumMod val="6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'Ark1'!$A$2:$B$9</c:f>
              <c:multiLvlStrCache>
                <c:ptCount val="8"/>
                <c:lvl>
                  <c:pt idx="0">
                    <c:v>Landet </c:v>
                  </c:pt>
                  <c:pt idx="1">
                    <c:v>Buskerud </c:v>
                  </c:pt>
                  <c:pt idx="2">
                    <c:v>Hallingdal</c:v>
                  </c:pt>
                  <c:pt idx="3">
                    <c:v>Hol</c:v>
                  </c:pt>
                  <c:pt idx="4">
                    <c:v>Landet </c:v>
                  </c:pt>
                  <c:pt idx="5">
                    <c:v>Buskerud </c:v>
                  </c:pt>
                  <c:pt idx="6">
                    <c:v>Hallingdal</c:v>
                  </c:pt>
                  <c:pt idx="7">
                    <c:v>Hol</c:v>
                  </c:pt>
                </c:lvl>
                <c:lvl>
                  <c:pt idx="0">
                    <c:v>Lesing </c:v>
                  </c:pt>
                  <c:pt idx="4">
                    <c:v>Regning</c:v>
                  </c:pt>
                </c:lvl>
              </c:multiLvlStrCache>
            </c:multiLvlStrRef>
          </c:cat>
          <c:val>
            <c:numRef>
              <c:f>'Ark1'!$G$2:$G$9</c:f>
              <c:numCache>
                <c:formatCode>0.0\ %</c:formatCode>
                <c:ptCount val="8"/>
                <c:pt idx="0">
                  <c:v>0.157</c:v>
                </c:pt>
                <c:pt idx="1">
                  <c:v>0.161</c:v>
                </c:pt>
                <c:pt idx="2">
                  <c:v>0.13</c:v>
                </c:pt>
                <c:pt idx="3">
                  <c:v>0.108</c:v>
                </c:pt>
                <c:pt idx="4">
                  <c:v>0.17</c:v>
                </c:pt>
                <c:pt idx="5">
                  <c:v>0.154</c:v>
                </c:pt>
                <c:pt idx="6">
                  <c:v>0.10199999999999999</c:v>
                </c:pt>
                <c:pt idx="7">
                  <c:v>0.111</c:v>
                </c:pt>
              </c:numCache>
            </c:numRef>
          </c:val>
          <c:extLst>
            <c:ext xmlns:c16="http://schemas.microsoft.com/office/drawing/2014/chart" uri="{C3380CC4-5D6E-409C-BE32-E72D297353CC}">
              <c16:uniqueId val="{00000004-0A51-4849-ACFE-33287F98A72E}"/>
            </c:ext>
          </c:extLst>
        </c:ser>
        <c:dLbls>
          <c:dLblPos val="ctr"/>
          <c:showLegendKey val="0"/>
          <c:showVal val="1"/>
          <c:showCatName val="0"/>
          <c:showSerName val="0"/>
          <c:showPercent val="0"/>
          <c:showBubbleSize val="0"/>
        </c:dLbls>
        <c:gapWidth val="150"/>
        <c:overlap val="100"/>
        <c:axId val="984849151"/>
        <c:axId val="984844831"/>
      </c:barChart>
      <c:catAx>
        <c:axId val="984849151"/>
        <c:scaling>
          <c:orientation val="minMax"/>
        </c:scaling>
        <c:delete val="0"/>
        <c:axPos val="l"/>
        <c:numFmt formatCode="General" sourceLinked="1"/>
        <c:majorTickMark val="none"/>
        <c:minorTickMark val="none"/>
        <c:tickLblPos val="nextTo"/>
        <c:spPr>
          <a:noFill/>
          <a:ln w="1270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nb-NO"/>
          </a:p>
        </c:txPr>
        <c:crossAx val="984844831"/>
        <c:crosses val="autoZero"/>
        <c:auto val="1"/>
        <c:lblAlgn val="ctr"/>
        <c:lblOffset val="100"/>
        <c:noMultiLvlLbl val="0"/>
      </c:catAx>
      <c:valAx>
        <c:axId val="984844831"/>
        <c:scaling>
          <c:orientation val="minMax"/>
        </c:scaling>
        <c:delete val="1"/>
        <c:axPos val="b"/>
        <c:numFmt formatCode="0%" sourceLinked="1"/>
        <c:majorTickMark val="none"/>
        <c:minorTickMark val="none"/>
        <c:tickLblPos val="nextTo"/>
        <c:crossAx val="9848491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b-N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'Ark1'!$C$1</c:f>
              <c:strCache>
                <c:ptCount val="1"/>
                <c:pt idx="0">
                  <c:v>Mestringsnivå 1</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2022-23</c:v>
                  </c:pt>
                  <c:pt idx="1">
                    <c:v>2023-24</c:v>
                  </c:pt>
                  <c:pt idx="2">
                    <c:v>2024-25</c:v>
                  </c:pt>
                  <c:pt idx="3">
                    <c:v>2025-26</c:v>
                  </c:pt>
                  <c:pt idx="4">
                    <c:v>2022-23</c:v>
                  </c:pt>
                  <c:pt idx="5">
                    <c:v>2023-24</c:v>
                  </c:pt>
                  <c:pt idx="6">
                    <c:v>2024-25</c:v>
                  </c:pt>
                  <c:pt idx="7">
                    <c:v>2025-26</c:v>
                  </c:pt>
                  <c:pt idx="8">
                    <c:v>2022-23</c:v>
                  </c:pt>
                  <c:pt idx="9">
                    <c:v>2023-24</c:v>
                  </c:pt>
                  <c:pt idx="10">
                    <c:v>2024-25</c:v>
                  </c:pt>
                  <c:pt idx="11">
                    <c:v>2025-26</c:v>
                  </c:pt>
                </c:lvl>
                <c:lvl>
                  <c:pt idx="0">
                    <c:v>Engelsk</c:v>
                  </c:pt>
                  <c:pt idx="4">
                    <c:v>Lesing </c:v>
                  </c:pt>
                  <c:pt idx="8">
                    <c:v>Regning</c:v>
                  </c:pt>
                </c:lvl>
              </c:multiLvlStrCache>
            </c:multiLvlStrRef>
          </c:cat>
          <c:val>
            <c:numRef>
              <c:f>'Ark1'!$C$2:$C$13</c:f>
              <c:numCache>
                <c:formatCode>0.0\ %</c:formatCode>
                <c:ptCount val="12"/>
                <c:pt idx="0">
                  <c:v>0.26900000000000002</c:v>
                </c:pt>
                <c:pt idx="1">
                  <c:v>0.46700000000000003</c:v>
                </c:pt>
                <c:pt idx="2">
                  <c:v>0.28899999999999998</c:v>
                </c:pt>
                <c:pt idx="3">
                  <c:v>0.33300000000000002</c:v>
                </c:pt>
                <c:pt idx="4">
                  <c:v>0.22600000000000001</c:v>
                </c:pt>
                <c:pt idx="5">
                  <c:v>0.251</c:v>
                </c:pt>
                <c:pt idx="6">
                  <c:v>0.27200000000000002</c:v>
                </c:pt>
                <c:pt idx="7">
                  <c:v>0.28599999999999998</c:v>
                </c:pt>
                <c:pt idx="8">
                  <c:v>0.12</c:v>
                </c:pt>
                <c:pt idx="9">
                  <c:v>0.32300000000000001</c:v>
                </c:pt>
                <c:pt idx="10">
                  <c:v>0.316</c:v>
                </c:pt>
                <c:pt idx="11">
                  <c:v>0.378</c:v>
                </c:pt>
              </c:numCache>
            </c:numRef>
          </c:val>
          <c:extLst>
            <c:ext xmlns:c16="http://schemas.microsoft.com/office/drawing/2014/chart" uri="{C3380CC4-5D6E-409C-BE32-E72D297353CC}">
              <c16:uniqueId val="{00000000-A103-4D2D-917D-54E53CD4EF31}"/>
            </c:ext>
          </c:extLst>
        </c:ser>
        <c:ser>
          <c:idx val="1"/>
          <c:order val="1"/>
          <c:tx>
            <c:strRef>
              <c:f>'Ark1'!$D$1</c:f>
              <c:strCache>
                <c:ptCount val="1"/>
                <c:pt idx="0">
                  <c:v>Mestringsnivå 2</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2022-23</c:v>
                  </c:pt>
                  <c:pt idx="1">
                    <c:v>2023-24</c:v>
                  </c:pt>
                  <c:pt idx="2">
                    <c:v>2024-25</c:v>
                  </c:pt>
                  <c:pt idx="3">
                    <c:v>2025-26</c:v>
                  </c:pt>
                  <c:pt idx="4">
                    <c:v>2022-23</c:v>
                  </c:pt>
                  <c:pt idx="5">
                    <c:v>2023-24</c:v>
                  </c:pt>
                  <c:pt idx="6">
                    <c:v>2024-25</c:v>
                  </c:pt>
                  <c:pt idx="7">
                    <c:v>2025-26</c:v>
                  </c:pt>
                  <c:pt idx="8">
                    <c:v>2022-23</c:v>
                  </c:pt>
                  <c:pt idx="9">
                    <c:v>2023-24</c:v>
                  </c:pt>
                  <c:pt idx="10">
                    <c:v>2024-25</c:v>
                  </c:pt>
                  <c:pt idx="11">
                    <c:v>2025-26</c:v>
                  </c:pt>
                </c:lvl>
                <c:lvl>
                  <c:pt idx="0">
                    <c:v>Engelsk</c:v>
                  </c:pt>
                  <c:pt idx="4">
                    <c:v>Lesing </c:v>
                  </c:pt>
                  <c:pt idx="8">
                    <c:v>Regning</c:v>
                  </c:pt>
                </c:lvl>
              </c:multiLvlStrCache>
            </c:multiLvlStrRef>
          </c:cat>
          <c:val>
            <c:numRef>
              <c:f>'Ark1'!$D$2:$D$13</c:f>
              <c:numCache>
                <c:formatCode>0.0\ %</c:formatCode>
                <c:ptCount val="12"/>
                <c:pt idx="0">
                  <c:v>0.46200000000000002</c:v>
                </c:pt>
                <c:pt idx="1">
                  <c:v>0.33300000000000002</c:v>
                </c:pt>
                <c:pt idx="2">
                  <c:v>0.47199999999999998</c:v>
                </c:pt>
                <c:pt idx="3">
                  <c:v>0.51100000000000001</c:v>
                </c:pt>
                <c:pt idx="4">
                  <c:v>0.48699999999999999</c:v>
                </c:pt>
                <c:pt idx="5">
                  <c:v>0.48599999999999999</c:v>
                </c:pt>
                <c:pt idx="6">
                  <c:v>0.47</c:v>
                </c:pt>
                <c:pt idx="7">
                  <c:v>0.46500000000000002</c:v>
                </c:pt>
                <c:pt idx="8">
                  <c:v>0.56000000000000005</c:v>
                </c:pt>
                <c:pt idx="9">
                  <c:v>0.58099999999999996</c:v>
                </c:pt>
                <c:pt idx="10">
                  <c:v>0.39500000000000002</c:v>
                </c:pt>
                <c:pt idx="11">
                  <c:v>0.35599999999999998</c:v>
                </c:pt>
              </c:numCache>
            </c:numRef>
          </c:val>
          <c:extLst>
            <c:ext xmlns:c16="http://schemas.microsoft.com/office/drawing/2014/chart" uri="{C3380CC4-5D6E-409C-BE32-E72D297353CC}">
              <c16:uniqueId val="{00000001-A103-4D2D-917D-54E53CD4EF31}"/>
            </c:ext>
          </c:extLst>
        </c:ser>
        <c:ser>
          <c:idx val="2"/>
          <c:order val="2"/>
          <c:tx>
            <c:strRef>
              <c:f>'Ark1'!$E$1</c:f>
              <c:strCache>
                <c:ptCount val="1"/>
                <c:pt idx="0">
                  <c:v>Mestringsnivå 3</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2022-23</c:v>
                  </c:pt>
                  <c:pt idx="1">
                    <c:v>2023-24</c:v>
                  </c:pt>
                  <c:pt idx="2">
                    <c:v>2024-25</c:v>
                  </c:pt>
                  <c:pt idx="3">
                    <c:v>2025-26</c:v>
                  </c:pt>
                  <c:pt idx="4">
                    <c:v>2022-23</c:v>
                  </c:pt>
                  <c:pt idx="5">
                    <c:v>2023-24</c:v>
                  </c:pt>
                  <c:pt idx="6">
                    <c:v>2024-25</c:v>
                  </c:pt>
                  <c:pt idx="7">
                    <c:v>2025-26</c:v>
                  </c:pt>
                  <c:pt idx="8">
                    <c:v>2022-23</c:v>
                  </c:pt>
                  <c:pt idx="9">
                    <c:v>2023-24</c:v>
                  </c:pt>
                  <c:pt idx="10">
                    <c:v>2024-25</c:v>
                  </c:pt>
                  <c:pt idx="11">
                    <c:v>2025-26</c:v>
                  </c:pt>
                </c:lvl>
                <c:lvl>
                  <c:pt idx="0">
                    <c:v>Engelsk</c:v>
                  </c:pt>
                  <c:pt idx="4">
                    <c:v>Lesing </c:v>
                  </c:pt>
                  <c:pt idx="8">
                    <c:v>Regning</c:v>
                  </c:pt>
                </c:lvl>
              </c:multiLvlStrCache>
            </c:multiLvlStrRef>
          </c:cat>
          <c:val>
            <c:numRef>
              <c:f>'Ark1'!$E$2:$E$13</c:f>
              <c:numCache>
                <c:formatCode>0.0\ %</c:formatCode>
                <c:ptCount val="12"/>
                <c:pt idx="0">
                  <c:v>0.26900000000000002</c:v>
                </c:pt>
                <c:pt idx="1">
                  <c:v>0.2</c:v>
                </c:pt>
                <c:pt idx="2">
                  <c:v>0.23699999999999999</c:v>
                </c:pt>
                <c:pt idx="3">
                  <c:v>0.156</c:v>
                </c:pt>
                <c:pt idx="4">
                  <c:v>0.28699999999999998</c:v>
                </c:pt>
                <c:pt idx="5">
                  <c:v>0.26300000000000001</c:v>
                </c:pt>
                <c:pt idx="6">
                  <c:v>0.25800000000000001</c:v>
                </c:pt>
                <c:pt idx="7">
                  <c:v>0.248</c:v>
                </c:pt>
                <c:pt idx="8">
                  <c:v>0.32</c:v>
                </c:pt>
                <c:pt idx="9">
                  <c:v>9.7000000000000003E-2</c:v>
                </c:pt>
                <c:pt idx="10">
                  <c:v>0.28899999999999998</c:v>
                </c:pt>
                <c:pt idx="11">
                  <c:v>0.26700000000000002</c:v>
                </c:pt>
              </c:numCache>
            </c:numRef>
          </c:val>
          <c:extLst>
            <c:ext xmlns:c16="http://schemas.microsoft.com/office/drawing/2014/chart" uri="{C3380CC4-5D6E-409C-BE32-E72D297353CC}">
              <c16:uniqueId val="{00000002-A103-4D2D-917D-54E53CD4EF31}"/>
            </c:ext>
          </c:extLst>
        </c:ser>
        <c:dLbls>
          <c:dLblPos val="ctr"/>
          <c:showLegendKey val="0"/>
          <c:showVal val="1"/>
          <c:showCatName val="0"/>
          <c:showSerName val="0"/>
          <c:showPercent val="0"/>
          <c:showBubbleSize val="0"/>
        </c:dLbls>
        <c:gapWidth val="150"/>
        <c:overlap val="100"/>
        <c:serLines>
          <c:spPr>
            <a:ln w="9525">
              <a:solidFill>
                <a:schemeClr val="tx1">
                  <a:lumMod val="35000"/>
                  <a:lumOff val="65000"/>
                </a:schemeClr>
              </a:solidFill>
              <a:prstDash val="dash"/>
            </a:ln>
            <a:effectLst/>
          </c:spPr>
        </c:serLines>
        <c:axId val="984849151"/>
        <c:axId val="984844831"/>
      </c:barChart>
      <c:catAx>
        <c:axId val="984849151"/>
        <c:scaling>
          <c:orientation val="minMax"/>
        </c:scaling>
        <c:delete val="0"/>
        <c:axPos val="l"/>
        <c:numFmt formatCode="General" sourceLinked="1"/>
        <c:majorTickMark val="none"/>
        <c:minorTickMark val="none"/>
        <c:tickLblPos val="nextTo"/>
        <c:spPr>
          <a:noFill/>
          <a:ln w="1270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nb-NO"/>
          </a:p>
        </c:txPr>
        <c:crossAx val="984844831"/>
        <c:crosses val="autoZero"/>
        <c:auto val="1"/>
        <c:lblAlgn val="ctr"/>
        <c:lblOffset val="100"/>
        <c:noMultiLvlLbl val="0"/>
      </c:catAx>
      <c:valAx>
        <c:axId val="984844831"/>
        <c:scaling>
          <c:orientation val="minMax"/>
        </c:scaling>
        <c:delete val="1"/>
        <c:axPos val="b"/>
        <c:numFmt formatCode="0%" sourceLinked="1"/>
        <c:majorTickMark val="none"/>
        <c:minorTickMark val="none"/>
        <c:tickLblPos val="nextTo"/>
        <c:crossAx val="9848491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b-N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'Ark1'!$C$1</c:f>
              <c:strCache>
                <c:ptCount val="1"/>
                <c:pt idx="0">
                  <c:v>Mestringsnivå 1</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0-8AAA-4C50-8469-759E22D74C95}"/>
                </c:ext>
              </c:extLst>
            </c:dLbl>
            <c:dLbl>
              <c:idx val="7"/>
              <c:delete val="1"/>
              <c:extLst>
                <c:ext xmlns:c15="http://schemas.microsoft.com/office/drawing/2012/chart" uri="{CE6537A1-D6FC-4f65-9D91-7224C49458BB}"/>
                <c:ext xmlns:c16="http://schemas.microsoft.com/office/drawing/2014/chart" uri="{C3380CC4-5D6E-409C-BE32-E72D297353CC}">
                  <c16:uniqueId val="{00000001-8AAA-4C50-8469-759E22D74C95}"/>
                </c:ext>
              </c:extLst>
            </c:dLbl>
            <c:dLbl>
              <c:idx val="11"/>
              <c:delete val="1"/>
              <c:extLst>
                <c:ext xmlns:c15="http://schemas.microsoft.com/office/drawing/2012/chart" uri="{CE6537A1-D6FC-4f65-9D91-7224C49458BB}"/>
                <c:ext xmlns:c16="http://schemas.microsoft.com/office/drawing/2014/chart" uri="{C3380CC4-5D6E-409C-BE32-E72D297353CC}">
                  <c16:uniqueId val="{00000002-8AAA-4C50-8469-759E22D74C9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2022-23</c:v>
                  </c:pt>
                  <c:pt idx="1">
                    <c:v>2023-24</c:v>
                  </c:pt>
                  <c:pt idx="2">
                    <c:v>2024-25</c:v>
                  </c:pt>
                  <c:pt idx="3">
                    <c:v>2025-26</c:v>
                  </c:pt>
                  <c:pt idx="4">
                    <c:v>2022-23</c:v>
                  </c:pt>
                  <c:pt idx="5">
                    <c:v>2023-24</c:v>
                  </c:pt>
                  <c:pt idx="6">
                    <c:v>2024-25</c:v>
                  </c:pt>
                  <c:pt idx="7">
                    <c:v>2025-26</c:v>
                  </c:pt>
                  <c:pt idx="8">
                    <c:v>2022-23</c:v>
                  </c:pt>
                  <c:pt idx="9">
                    <c:v>2023-24</c:v>
                  </c:pt>
                  <c:pt idx="10">
                    <c:v>2024-25</c:v>
                  </c:pt>
                  <c:pt idx="11">
                    <c:v>2025-26</c:v>
                  </c:pt>
                </c:lvl>
                <c:lvl>
                  <c:pt idx="0">
                    <c:v>Engelsk</c:v>
                  </c:pt>
                  <c:pt idx="4">
                    <c:v>Lesing </c:v>
                  </c:pt>
                  <c:pt idx="8">
                    <c:v>Regning</c:v>
                  </c:pt>
                </c:lvl>
              </c:multiLvlStrCache>
            </c:multiLvlStrRef>
          </c:cat>
          <c:val>
            <c:numRef>
              <c:f>'Ark1'!$C$2:$C$13</c:f>
              <c:numCache>
                <c:formatCode>0.0\ %</c:formatCode>
                <c:ptCount val="12"/>
                <c:pt idx="0">
                  <c:v>0.125</c:v>
                </c:pt>
                <c:pt idx="1">
                  <c:v>8.5999999999999993E-2</c:v>
                </c:pt>
                <c:pt idx="2">
                  <c:v>8.7999999999999995E-2</c:v>
                </c:pt>
                <c:pt idx="3">
                  <c:v>0.111</c:v>
                </c:pt>
                <c:pt idx="4">
                  <c:v>0.188</c:v>
                </c:pt>
                <c:pt idx="5">
                  <c:v>0.14699999999999999</c:v>
                </c:pt>
                <c:pt idx="6">
                  <c:v>6.0999999999999999E-2</c:v>
                </c:pt>
                <c:pt idx="7">
                  <c:v>0.185</c:v>
                </c:pt>
                <c:pt idx="8">
                  <c:v>0.156</c:v>
                </c:pt>
                <c:pt idx="9">
                  <c:v>0.11799999999999999</c:v>
                </c:pt>
                <c:pt idx="10">
                  <c:v>0.21199999999999999</c:v>
                </c:pt>
                <c:pt idx="11">
                  <c:v>0.111</c:v>
                </c:pt>
              </c:numCache>
            </c:numRef>
          </c:val>
          <c:extLst>
            <c:ext xmlns:c16="http://schemas.microsoft.com/office/drawing/2014/chart" uri="{C3380CC4-5D6E-409C-BE32-E72D297353CC}">
              <c16:uniqueId val="{00000003-8AAA-4C50-8469-759E22D74C95}"/>
            </c:ext>
          </c:extLst>
        </c:ser>
        <c:ser>
          <c:idx val="1"/>
          <c:order val="1"/>
          <c:tx>
            <c:strRef>
              <c:f>'Ark1'!$D$1</c:f>
              <c:strCache>
                <c:ptCount val="1"/>
                <c:pt idx="0">
                  <c:v>Mestringsnivå 2</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4-8AAA-4C50-8469-759E22D74C95}"/>
                </c:ext>
              </c:extLst>
            </c:dLbl>
            <c:dLbl>
              <c:idx val="7"/>
              <c:delete val="1"/>
              <c:extLst>
                <c:ext xmlns:c15="http://schemas.microsoft.com/office/drawing/2012/chart" uri="{CE6537A1-D6FC-4f65-9D91-7224C49458BB}"/>
                <c:ext xmlns:c16="http://schemas.microsoft.com/office/drawing/2014/chart" uri="{C3380CC4-5D6E-409C-BE32-E72D297353CC}">
                  <c16:uniqueId val="{00000005-8AAA-4C50-8469-759E22D74C95}"/>
                </c:ext>
              </c:extLst>
            </c:dLbl>
            <c:dLbl>
              <c:idx val="11"/>
              <c:delete val="1"/>
              <c:extLst>
                <c:ext xmlns:c15="http://schemas.microsoft.com/office/drawing/2012/chart" uri="{CE6537A1-D6FC-4f65-9D91-7224C49458BB}"/>
                <c:ext xmlns:c16="http://schemas.microsoft.com/office/drawing/2014/chart" uri="{C3380CC4-5D6E-409C-BE32-E72D297353CC}">
                  <c16:uniqueId val="{00000006-8AAA-4C50-8469-759E22D74C9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2022-23</c:v>
                  </c:pt>
                  <c:pt idx="1">
                    <c:v>2023-24</c:v>
                  </c:pt>
                  <c:pt idx="2">
                    <c:v>2024-25</c:v>
                  </c:pt>
                  <c:pt idx="3">
                    <c:v>2025-26</c:v>
                  </c:pt>
                  <c:pt idx="4">
                    <c:v>2022-23</c:v>
                  </c:pt>
                  <c:pt idx="5">
                    <c:v>2023-24</c:v>
                  </c:pt>
                  <c:pt idx="6">
                    <c:v>2024-25</c:v>
                  </c:pt>
                  <c:pt idx="7">
                    <c:v>2025-26</c:v>
                  </c:pt>
                  <c:pt idx="8">
                    <c:v>2022-23</c:v>
                  </c:pt>
                  <c:pt idx="9">
                    <c:v>2023-24</c:v>
                  </c:pt>
                  <c:pt idx="10">
                    <c:v>2024-25</c:v>
                  </c:pt>
                  <c:pt idx="11">
                    <c:v>2025-26</c:v>
                  </c:pt>
                </c:lvl>
                <c:lvl>
                  <c:pt idx="0">
                    <c:v>Engelsk</c:v>
                  </c:pt>
                  <c:pt idx="4">
                    <c:v>Lesing </c:v>
                  </c:pt>
                  <c:pt idx="8">
                    <c:v>Regning</c:v>
                  </c:pt>
                </c:lvl>
              </c:multiLvlStrCache>
            </c:multiLvlStrRef>
          </c:cat>
          <c:val>
            <c:numRef>
              <c:f>'Ark1'!$D$2:$D$13</c:f>
              <c:numCache>
                <c:formatCode>0.0\ %</c:formatCode>
                <c:ptCount val="12"/>
                <c:pt idx="0">
                  <c:v>0.25</c:v>
                </c:pt>
                <c:pt idx="1">
                  <c:v>0.22900000000000001</c:v>
                </c:pt>
                <c:pt idx="2">
                  <c:v>0.20599999999999999</c:v>
                </c:pt>
                <c:pt idx="3">
                  <c:v>0.185</c:v>
                </c:pt>
                <c:pt idx="4">
                  <c:v>0.25</c:v>
                </c:pt>
                <c:pt idx="5">
                  <c:v>0.17599999999999999</c:v>
                </c:pt>
                <c:pt idx="6">
                  <c:v>0.27300000000000002</c:v>
                </c:pt>
                <c:pt idx="7">
                  <c:v>0.222</c:v>
                </c:pt>
                <c:pt idx="8">
                  <c:v>0.125</c:v>
                </c:pt>
                <c:pt idx="9">
                  <c:v>0.14699999999999999</c:v>
                </c:pt>
                <c:pt idx="10">
                  <c:v>0.152</c:v>
                </c:pt>
                <c:pt idx="11">
                  <c:v>0.111</c:v>
                </c:pt>
              </c:numCache>
            </c:numRef>
          </c:val>
          <c:extLst>
            <c:ext xmlns:c16="http://schemas.microsoft.com/office/drawing/2014/chart" uri="{C3380CC4-5D6E-409C-BE32-E72D297353CC}">
              <c16:uniqueId val="{00000007-8AAA-4C50-8469-759E22D74C95}"/>
            </c:ext>
          </c:extLst>
        </c:ser>
        <c:ser>
          <c:idx val="2"/>
          <c:order val="2"/>
          <c:tx>
            <c:strRef>
              <c:f>'Ark1'!$E$1</c:f>
              <c:strCache>
                <c:ptCount val="1"/>
                <c:pt idx="0">
                  <c:v>Mestringsnivå 3</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8-8AAA-4C50-8469-759E22D74C95}"/>
                </c:ext>
              </c:extLst>
            </c:dLbl>
            <c:dLbl>
              <c:idx val="7"/>
              <c:delete val="1"/>
              <c:extLst>
                <c:ext xmlns:c15="http://schemas.microsoft.com/office/drawing/2012/chart" uri="{CE6537A1-D6FC-4f65-9D91-7224C49458BB}"/>
                <c:ext xmlns:c16="http://schemas.microsoft.com/office/drawing/2014/chart" uri="{C3380CC4-5D6E-409C-BE32-E72D297353CC}">
                  <c16:uniqueId val="{00000009-8AAA-4C50-8469-759E22D74C95}"/>
                </c:ext>
              </c:extLst>
            </c:dLbl>
            <c:dLbl>
              <c:idx val="11"/>
              <c:delete val="1"/>
              <c:extLst>
                <c:ext xmlns:c15="http://schemas.microsoft.com/office/drawing/2012/chart" uri="{CE6537A1-D6FC-4f65-9D91-7224C49458BB}"/>
                <c:ext xmlns:c16="http://schemas.microsoft.com/office/drawing/2014/chart" uri="{C3380CC4-5D6E-409C-BE32-E72D297353CC}">
                  <c16:uniqueId val="{0000000A-8AAA-4C50-8469-759E22D74C9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2022-23</c:v>
                  </c:pt>
                  <c:pt idx="1">
                    <c:v>2023-24</c:v>
                  </c:pt>
                  <c:pt idx="2">
                    <c:v>2024-25</c:v>
                  </c:pt>
                  <c:pt idx="3">
                    <c:v>2025-26</c:v>
                  </c:pt>
                  <c:pt idx="4">
                    <c:v>2022-23</c:v>
                  </c:pt>
                  <c:pt idx="5">
                    <c:v>2023-24</c:v>
                  </c:pt>
                  <c:pt idx="6">
                    <c:v>2024-25</c:v>
                  </c:pt>
                  <c:pt idx="7">
                    <c:v>2025-26</c:v>
                  </c:pt>
                  <c:pt idx="8">
                    <c:v>2022-23</c:v>
                  </c:pt>
                  <c:pt idx="9">
                    <c:v>2023-24</c:v>
                  </c:pt>
                  <c:pt idx="10">
                    <c:v>2024-25</c:v>
                  </c:pt>
                  <c:pt idx="11">
                    <c:v>2025-26</c:v>
                  </c:pt>
                </c:lvl>
                <c:lvl>
                  <c:pt idx="0">
                    <c:v>Engelsk</c:v>
                  </c:pt>
                  <c:pt idx="4">
                    <c:v>Lesing </c:v>
                  </c:pt>
                  <c:pt idx="8">
                    <c:v>Regning</c:v>
                  </c:pt>
                </c:lvl>
              </c:multiLvlStrCache>
            </c:multiLvlStrRef>
          </c:cat>
          <c:val>
            <c:numRef>
              <c:f>'Ark1'!$E$2:$E$13</c:f>
              <c:numCache>
                <c:formatCode>0.0\ %</c:formatCode>
                <c:ptCount val="12"/>
                <c:pt idx="0">
                  <c:v>0.375</c:v>
                </c:pt>
                <c:pt idx="1">
                  <c:v>0.42899999999999999</c:v>
                </c:pt>
                <c:pt idx="2">
                  <c:v>0.441</c:v>
                </c:pt>
                <c:pt idx="3">
                  <c:v>0.37</c:v>
                </c:pt>
                <c:pt idx="4">
                  <c:v>0.313</c:v>
                </c:pt>
                <c:pt idx="5">
                  <c:v>0.38200000000000001</c:v>
                </c:pt>
                <c:pt idx="6">
                  <c:v>0.42399999999999999</c:v>
                </c:pt>
                <c:pt idx="7">
                  <c:v>0.37</c:v>
                </c:pt>
                <c:pt idx="8">
                  <c:v>0.59399999999999997</c:v>
                </c:pt>
                <c:pt idx="9">
                  <c:v>0.55900000000000005</c:v>
                </c:pt>
                <c:pt idx="10">
                  <c:v>0.45500000000000002</c:v>
                </c:pt>
                <c:pt idx="11">
                  <c:v>0.37</c:v>
                </c:pt>
              </c:numCache>
            </c:numRef>
          </c:val>
          <c:extLst>
            <c:ext xmlns:c16="http://schemas.microsoft.com/office/drawing/2014/chart" uri="{C3380CC4-5D6E-409C-BE32-E72D297353CC}">
              <c16:uniqueId val="{0000000B-8AAA-4C50-8469-759E22D74C95}"/>
            </c:ext>
          </c:extLst>
        </c:ser>
        <c:ser>
          <c:idx val="3"/>
          <c:order val="3"/>
          <c:tx>
            <c:strRef>
              <c:f>'Ark1'!$F$1</c:f>
              <c:strCache>
                <c:ptCount val="1"/>
                <c:pt idx="0">
                  <c:v>Mestringsnivå 4</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C-8AAA-4C50-8469-759E22D74C95}"/>
                </c:ext>
              </c:extLst>
            </c:dLbl>
            <c:dLbl>
              <c:idx val="7"/>
              <c:delete val="1"/>
              <c:extLst>
                <c:ext xmlns:c15="http://schemas.microsoft.com/office/drawing/2012/chart" uri="{CE6537A1-D6FC-4f65-9D91-7224C49458BB}"/>
                <c:ext xmlns:c16="http://schemas.microsoft.com/office/drawing/2014/chart" uri="{C3380CC4-5D6E-409C-BE32-E72D297353CC}">
                  <c16:uniqueId val="{0000000D-8AAA-4C50-8469-759E22D74C95}"/>
                </c:ext>
              </c:extLst>
            </c:dLbl>
            <c:dLbl>
              <c:idx val="11"/>
              <c:delete val="1"/>
              <c:extLst>
                <c:ext xmlns:c15="http://schemas.microsoft.com/office/drawing/2012/chart" uri="{CE6537A1-D6FC-4f65-9D91-7224C49458BB}"/>
                <c:ext xmlns:c16="http://schemas.microsoft.com/office/drawing/2014/chart" uri="{C3380CC4-5D6E-409C-BE32-E72D297353CC}">
                  <c16:uniqueId val="{0000000E-8AAA-4C50-8469-759E22D74C9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2022-23</c:v>
                  </c:pt>
                  <c:pt idx="1">
                    <c:v>2023-24</c:v>
                  </c:pt>
                  <c:pt idx="2">
                    <c:v>2024-25</c:v>
                  </c:pt>
                  <c:pt idx="3">
                    <c:v>2025-26</c:v>
                  </c:pt>
                  <c:pt idx="4">
                    <c:v>2022-23</c:v>
                  </c:pt>
                  <c:pt idx="5">
                    <c:v>2023-24</c:v>
                  </c:pt>
                  <c:pt idx="6">
                    <c:v>2024-25</c:v>
                  </c:pt>
                  <c:pt idx="7">
                    <c:v>2025-26</c:v>
                  </c:pt>
                  <c:pt idx="8">
                    <c:v>2022-23</c:v>
                  </c:pt>
                  <c:pt idx="9">
                    <c:v>2023-24</c:v>
                  </c:pt>
                  <c:pt idx="10">
                    <c:v>2024-25</c:v>
                  </c:pt>
                  <c:pt idx="11">
                    <c:v>2025-26</c:v>
                  </c:pt>
                </c:lvl>
                <c:lvl>
                  <c:pt idx="0">
                    <c:v>Engelsk</c:v>
                  </c:pt>
                  <c:pt idx="4">
                    <c:v>Lesing </c:v>
                  </c:pt>
                  <c:pt idx="8">
                    <c:v>Regning</c:v>
                  </c:pt>
                </c:lvl>
              </c:multiLvlStrCache>
            </c:multiLvlStrRef>
          </c:cat>
          <c:val>
            <c:numRef>
              <c:f>'Ark1'!$F$2:$F$13</c:f>
              <c:numCache>
                <c:formatCode>0.0\ %</c:formatCode>
                <c:ptCount val="12"/>
                <c:pt idx="0">
                  <c:v>0.219</c:v>
                </c:pt>
                <c:pt idx="1">
                  <c:v>8.5999999999999993E-2</c:v>
                </c:pt>
                <c:pt idx="2">
                  <c:v>0.14699999999999999</c:v>
                </c:pt>
                <c:pt idx="3">
                  <c:v>0.29599999999999999</c:v>
                </c:pt>
                <c:pt idx="4">
                  <c:v>0.219</c:v>
                </c:pt>
                <c:pt idx="5">
                  <c:v>0.23499999999999999</c:v>
                </c:pt>
                <c:pt idx="6">
                  <c:v>0.182</c:v>
                </c:pt>
                <c:pt idx="7">
                  <c:v>0.14799999999999999</c:v>
                </c:pt>
                <c:pt idx="8">
                  <c:v>9.4E-2</c:v>
                </c:pt>
                <c:pt idx="9">
                  <c:v>0.14699999999999999</c:v>
                </c:pt>
                <c:pt idx="10">
                  <c:v>0.152</c:v>
                </c:pt>
                <c:pt idx="11">
                  <c:v>0.25900000000000001</c:v>
                </c:pt>
              </c:numCache>
            </c:numRef>
          </c:val>
          <c:extLst>
            <c:ext xmlns:c16="http://schemas.microsoft.com/office/drawing/2014/chart" uri="{C3380CC4-5D6E-409C-BE32-E72D297353CC}">
              <c16:uniqueId val="{0000000F-8AAA-4C50-8469-759E22D74C95}"/>
            </c:ext>
          </c:extLst>
        </c:ser>
        <c:ser>
          <c:idx val="4"/>
          <c:order val="4"/>
          <c:tx>
            <c:strRef>
              <c:f>'Ark1'!$G$1</c:f>
              <c:strCache>
                <c:ptCount val="1"/>
                <c:pt idx="0">
                  <c:v>Mestringsnivå 5</c:v>
                </c:pt>
              </c:strCache>
            </c:strRef>
          </c:tx>
          <c:spPr>
            <a:gradFill rotWithShape="1">
              <a:gsLst>
                <a:gs pos="0">
                  <a:schemeClr val="accent4">
                    <a:lumMod val="60000"/>
                    <a:lumMod val="110000"/>
                    <a:satMod val="105000"/>
                    <a:tint val="67000"/>
                  </a:schemeClr>
                </a:gs>
                <a:gs pos="50000">
                  <a:schemeClr val="accent4">
                    <a:lumMod val="60000"/>
                    <a:lumMod val="105000"/>
                    <a:satMod val="103000"/>
                    <a:tint val="73000"/>
                  </a:schemeClr>
                </a:gs>
                <a:gs pos="100000">
                  <a:schemeClr val="accent4">
                    <a:lumMod val="60000"/>
                    <a:lumMod val="105000"/>
                    <a:satMod val="109000"/>
                    <a:tint val="81000"/>
                  </a:schemeClr>
                </a:gs>
              </a:gsLst>
              <a:lin ang="5400000" scaled="0"/>
            </a:gradFill>
            <a:ln w="9525" cap="flat" cmpd="sng" algn="ctr">
              <a:solidFill>
                <a:schemeClr val="accent4">
                  <a:lumMod val="60000"/>
                  <a:shade val="95000"/>
                </a:schemeClr>
              </a:solidFill>
              <a:round/>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10-8AAA-4C50-8469-759E22D74C95}"/>
                </c:ext>
              </c:extLst>
            </c:dLbl>
            <c:dLbl>
              <c:idx val="7"/>
              <c:delete val="1"/>
              <c:extLst>
                <c:ext xmlns:c15="http://schemas.microsoft.com/office/drawing/2012/chart" uri="{CE6537A1-D6FC-4f65-9D91-7224C49458BB}"/>
                <c:ext xmlns:c16="http://schemas.microsoft.com/office/drawing/2014/chart" uri="{C3380CC4-5D6E-409C-BE32-E72D297353CC}">
                  <c16:uniqueId val="{00000011-8AAA-4C50-8469-759E22D74C95}"/>
                </c:ext>
              </c:extLst>
            </c:dLbl>
            <c:dLbl>
              <c:idx val="11"/>
              <c:delete val="1"/>
              <c:extLst>
                <c:ext xmlns:c15="http://schemas.microsoft.com/office/drawing/2012/chart" uri="{CE6537A1-D6FC-4f65-9D91-7224C49458BB}"/>
                <c:ext xmlns:c16="http://schemas.microsoft.com/office/drawing/2014/chart" uri="{C3380CC4-5D6E-409C-BE32-E72D297353CC}">
                  <c16:uniqueId val="{00000012-8AAA-4C50-8469-759E22D74C9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'Ark1'!$A$2:$B$13</c:f>
              <c:multiLvlStrCache>
                <c:ptCount val="12"/>
                <c:lvl>
                  <c:pt idx="0">
                    <c:v>2022-23</c:v>
                  </c:pt>
                  <c:pt idx="1">
                    <c:v>2023-24</c:v>
                  </c:pt>
                  <c:pt idx="2">
                    <c:v>2024-25</c:v>
                  </c:pt>
                  <c:pt idx="3">
                    <c:v>2025-26</c:v>
                  </c:pt>
                  <c:pt idx="4">
                    <c:v>2022-23</c:v>
                  </c:pt>
                  <c:pt idx="5">
                    <c:v>2023-24</c:v>
                  </c:pt>
                  <c:pt idx="6">
                    <c:v>2024-25</c:v>
                  </c:pt>
                  <c:pt idx="7">
                    <c:v>2025-26</c:v>
                  </c:pt>
                  <c:pt idx="8">
                    <c:v>2022-23</c:v>
                  </c:pt>
                  <c:pt idx="9">
                    <c:v>2023-24</c:v>
                  </c:pt>
                  <c:pt idx="10">
                    <c:v>2024-25</c:v>
                  </c:pt>
                  <c:pt idx="11">
                    <c:v>2025-26</c:v>
                  </c:pt>
                </c:lvl>
                <c:lvl>
                  <c:pt idx="0">
                    <c:v>Engelsk</c:v>
                  </c:pt>
                  <c:pt idx="4">
                    <c:v>Lesing </c:v>
                  </c:pt>
                  <c:pt idx="8">
                    <c:v>Regning</c:v>
                  </c:pt>
                </c:lvl>
              </c:multiLvlStrCache>
            </c:multiLvlStrRef>
          </c:cat>
          <c:val>
            <c:numRef>
              <c:f>'Ark1'!$G$2:$G$13</c:f>
              <c:numCache>
                <c:formatCode>0.0\ %</c:formatCode>
                <c:ptCount val="12"/>
                <c:pt idx="0">
                  <c:v>3.1E-2</c:v>
                </c:pt>
                <c:pt idx="1">
                  <c:v>0.17100000000000001</c:v>
                </c:pt>
                <c:pt idx="2">
                  <c:v>0.11799999999999999</c:v>
                </c:pt>
                <c:pt idx="3">
                  <c:v>3.6999999999999998E-2</c:v>
                </c:pt>
                <c:pt idx="4">
                  <c:v>3.1E-2</c:v>
                </c:pt>
                <c:pt idx="5">
                  <c:v>5.8999999999999997E-2</c:v>
                </c:pt>
                <c:pt idx="6">
                  <c:v>6.0999999999999999E-2</c:v>
                </c:pt>
                <c:pt idx="7">
                  <c:v>7.3999999999999996E-2</c:v>
                </c:pt>
                <c:pt idx="8">
                  <c:v>3.1E-2</c:v>
                </c:pt>
                <c:pt idx="9">
                  <c:v>2.9000000000000001E-2</c:v>
                </c:pt>
                <c:pt idx="10">
                  <c:v>0.03</c:v>
                </c:pt>
                <c:pt idx="11">
                  <c:v>0.14799999999999999</c:v>
                </c:pt>
              </c:numCache>
            </c:numRef>
          </c:val>
          <c:extLst>
            <c:ext xmlns:c16="http://schemas.microsoft.com/office/drawing/2014/chart" uri="{C3380CC4-5D6E-409C-BE32-E72D297353CC}">
              <c16:uniqueId val="{00000013-8AAA-4C50-8469-759E22D74C95}"/>
            </c:ext>
          </c:extLst>
        </c:ser>
        <c:dLbls>
          <c:dLblPos val="ctr"/>
          <c:showLegendKey val="0"/>
          <c:showVal val="1"/>
          <c:showCatName val="0"/>
          <c:showSerName val="0"/>
          <c:showPercent val="0"/>
          <c:showBubbleSize val="0"/>
        </c:dLbls>
        <c:gapWidth val="150"/>
        <c:overlap val="100"/>
        <c:serLines>
          <c:spPr>
            <a:ln w="9525">
              <a:solidFill>
                <a:schemeClr val="tx1">
                  <a:lumMod val="35000"/>
                  <a:lumOff val="65000"/>
                </a:schemeClr>
              </a:solidFill>
              <a:prstDash val="dash"/>
            </a:ln>
            <a:effectLst/>
          </c:spPr>
        </c:serLines>
        <c:axId val="984849151"/>
        <c:axId val="984844831"/>
      </c:barChart>
      <c:catAx>
        <c:axId val="984849151"/>
        <c:scaling>
          <c:orientation val="minMax"/>
        </c:scaling>
        <c:delete val="0"/>
        <c:axPos val="l"/>
        <c:numFmt formatCode="General" sourceLinked="1"/>
        <c:majorTickMark val="none"/>
        <c:minorTickMark val="none"/>
        <c:tickLblPos val="nextTo"/>
        <c:spPr>
          <a:noFill/>
          <a:ln w="1270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nb-NO"/>
          </a:p>
        </c:txPr>
        <c:crossAx val="984844831"/>
        <c:crosses val="autoZero"/>
        <c:auto val="1"/>
        <c:lblAlgn val="ctr"/>
        <c:lblOffset val="100"/>
        <c:noMultiLvlLbl val="0"/>
      </c:catAx>
      <c:valAx>
        <c:axId val="984844831"/>
        <c:scaling>
          <c:orientation val="minMax"/>
        </c:scaling>
        <c:delete val="1"/>
        <c:axPos val="b"/>
        <c:numFmt formatCode="0%" sourceLinked="1"/>
        <c:majorTickMark val="none"/>
        <c:minorTickMark val="none"/>
        <c:tickLblPos val="nextTo"/>
        <c:crossAx val="9848491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b-N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'Ark1'!$C$1</c:f>
              <c:strCache>
                <c:ptCount val="1"/>
                <c:pt idx="0">
                  <c:v>Mestringsnivå 1</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'Ark1'!$A$2:$B$9</c:f>
              <c:multiLvlStrCache>
                <c:ptCount val="8"/>
                <c:lvl>
                  <c:pt idx="0">
                    <c:v>2022-23</c:v>
                  </c:pt>
                  <c:pt idx="1">
                    <c:v>2023-24</c:v>
                  </c:pt>
                  <c:pt idx="2">
                    <c:v>2024-25</c:v>
                  </c:pt>
                  <c:pt idx="3">
                    <c:v>2025-26</c:v>
                  </c:pt>
                  <c:pt idx="4">
                    <c:v>2022-23</c:v>
                  </c:pt>
                  <c:pt idx="5">
                    <c:v>2023-24</c:v>
                  </c:pt>
                  <c:pt idx="6">
                    <c:v>2024-25</c:v>
                  </c:pt>
                  <c:pt idx="7">
                    <c:v>2025-26</c:v>
                  </c:pt>
                </c:lvl>
                <c:lvl>
                  <c:pt idx="0">
                    <c:v>Lesing </c:v>
                  </c:pt>
                  <c:pt idx="4">
                    <c:v>Regning</c:v>
                  </c:pt>
                </c:lvl>
              </c:multiLvlStrCache>
            </c:multiLvlStrRef>
          </c:cat>
          <c:val>
            <c:numRef>
              <c:f>'Ark1'!$C$2:$C$9</c:f>
              <c:numCache>
                <c:formatCode>0.0\ %</c:formatCode>
                <c:ptCount val="8"/>
                <c:pt idx="0">
                  <c:v>6.7000000000000004E-2</c:v>
                </c:pt>
                <c:pt idx="1">
                  <c:v>0.129</c:v>
                </c:pt>
                <c:pt idx="2">
                  <c:v>5.8999999999999997E-2</c:v>
                </c:pt>
                <c:pt idx="3">
                  <c:v>2.7E-2</c:v>
                </c:pt>
                <c:pt idx="4">
                  <c:v>9.0999999999999998E-2</c:v>
                </c:pt>
                <c:pt idx="5">
                  <c:v>0.13300000000000001</c:v>
                </c:pt>
                <c:pt idx="6">
                  <c:v>8.7999999999999995E-2</c:v>
                </c:pt>
                <c:pt idx="7">
                  <c:v>0.16700000000000001</c:v>
                </c:pt>
              </c:numCache>
            </c:numRef>
          </c:val>
          <c:extLst>
            <c:ext xmlns:c16="http://schemas.microsoft.com/office/drawing/2014/chart" uri="{C3380CC4-5D6E-409C-BE32-E72D297353CC}">
              <c16:uniqueId val="{00000000-71FD-4DAF-AE88-0681CE245E67}"/>
            </c:ext>
          </c:extLst>
        </c:ser>
        <c:ser>
          <c:idx val="1"/>
          <c:order val="1"/>
          <c:tx>
            <c:strRef>
              <c:f>'Ark1'!$D$1</c:f>
              <c:strCache>
                <c:ptCount val="1"/>
                <c:pt idx="0">
                  <c:v>Mestringsnivå 2</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'Ark1'!$A$2:$B$9</c:f>
              <c:multiLvlStrCache>
                <c:ptCount val="8"/>
                <c:lvl>
                  <c:pt idx="0">
                    <c:v>2022-23</c:v>
                  </c:pt>
                  <c:pt idx="1">
                    <c:v>2023-24</c:v>
                  </c:pt>
                  <c:pt idx="2">
                    <c:v>2024-25</c:v>
                  </c:pt>
                  <c:pt idx="3">
                    <c:v>2025-26</c:v>
                  </c:pt>
                  <c:pt idx="4">
                    <c:v>2022-23</c:v>
                  </c:pt>
                  <c:pt idx="5">
                    <c:v>2023-24</c:v>
                  </c:pt>
                  <c:pt idx="6">
                    <c:v>2024-25</c:v>
                  </c:pt>
                  <c:pt idx="7">
                    <c:v>2025-26</c:v>
                  </c:pt>
                </c:lvl>
                <c:lvl>
                  <c:pt idx="0">
                    <c:v>Lesing </c:v>
                  </c:pt>
                  <c:pt idx="4">
                    <c:v>Regning</c:v>
                  </c:pt>
                </c:lvl>
              </c:multiLvlStrCache>
            </c:multiLvlStrRef>
          </c:cat>
          <c:val>
            <c:numRef>
              <c:f>'Ark1'!$D$2:$D$9</c:f>
              <c:numCache>
                <c:formatCode>0.0\ %</c:formatCode>
                <c:ptCount val="8"/>
                <c:pt idx="0">
                  <c:v>0.13300000000000001</c:v>
                </c:pt>
                <c:pt idx="1">
                  <c:v>0.25800000000000001</c:v>
                </c:pt>
                <c:pt idx="2">
                  <c:v>8.7999999999999995E-2</c:v>
                </c:pt>
                <c:pt idx="3">
                  <c:v>0.189</c:v>
                </c:pt>
                <c:pt idx="4">
                  <c:v>6.8000000000000005E-2</c:v>
                </c:pt>
                <c:pt idx="5">
                  <c:v>0.16700000000000001</c:v>
                </c:pt>
                <c:pt idx="6">
                  <c:v>0.14699999999999999</c:v>
                </c:pt>
                <c:pt idx="7">
                  <c:v>0.16700000000000001</c:v>
                </c:pt>
              </c:numCache>
            </c:numRef>
          </c:val>
          <c:extLst>
            <c:ext xmlns:c16="http://schemas.microsoft.com/office/drawing/2014/chart" uri="{C3380CC4-5D6E-409C-BE32-E72D297353CC}">
              <c16:uniqueId val="{00000001-71FD-4DAF-AE88-0681CE245E67}"/>
            </c:ext>
          </c:extLst>
        </c:ser>
        <c:ser>
          <c:idx val="2"/>
          <c:order val="2"/>
          <c:tx>
            <c:strRef>
              <c:f>'Ark1'!$E$1</c:f>
              <c:strCache>
                <c:ptCount val="1"/>
                <c:pt idx="0">
                  <c:v>Mestringsnivå 3</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'Ark1'!$A$2:$B$9</c:f>
              <c:multiLvlStrCache>
                <c:ptCount val="8"/>
                <c:lvl>
                  <c:pt idx="0">
                    <c:v>2022-23</c:v>
                  </c:pt>
                  <c:pt idx="1">
                    <c:v>2023-24</c:v>
                  </c:pt>
                  <c:pt idx="2">
                    <c:v>2024-25</c:v>
                  </c:pt>
                  <c:pt idx="3">
                    <c:v>2025-26</c:v>
                  </c:pt>
                  <c:pt idx="4">
                    <c:v>2022-23</c:v>
                  </c:pt>
                  <c:pt idx="5">
                    <c:v>2023-24</c:v>
                  </c:pt>
                  <c:pt idx="6">
                    <c:v>2024-25</c:v>
                  </c:pt>
                  <c:pt idx="7">
                    <c:v>2025-26</c:v>
                  </c:pt>
                </c:lvl>
                <c:lvl>
                  <c:pt idx="0">
                    <c:v>Lesing </c:v>
                  </c:pt>
                  <c:pt idx="4">
                    <c:v>Regning</c:v>
                  </c:pt>
                </c:lvl>
              </c:multiLvlStrCache>
            </c:multiLvlStrRef>
          </c:cat>
          <c:val>
            <c:numRef>
              <c:f>'Ark1'!$E$2:$E$9</c:f>
              <c:numCache>
                <c:formatCode>0.0\ %</c:formatCode>
                <c:ptCount val="8"/>
                <c:pt idx="0">
                  <c:v>0.35599999999999998</c:v>
                </c:pt>
                <c:pt idx="1">
                  <c:v>0.28999999999999998</c:v>
                </c:pt>
                <c:pt idx="2">
                  <c:v>0.41199999999999998</c:v>
                </c:pt>
                <c:pt idx="3">
                  <c:v>0.51400000000000001</c:v>
                </c:pt>
                <c:pt idx="4">
                  <c:v>0.54500000000000004</c:v>
                </c:pt>
                <c:pt idx="5">
                  <c:v>0.433</c:v>
                </c:pt>
                <c:pt idx="6">
                  <c:v>0.47099999999999997</c:v>
                </c:pt>
                <c:pt idx="7">
                  <c:v>0.27800000000000002</c:v>
                </c:pt>
              </c:numCache>
            </c:numRef>
          </c:val>
          <c:extLst>
            <c:ext xmlns:c16="http://schemas.microsoft.com/office/drawing/2014/chart" uri="{C3380CC4-5D6E-409C-BE32-E72D297353CC}">
              <c16:uniqueId val="{00000002-71FD-4DAF-AE88-0681CE245E67}"/>
            </c:ext>
          </c:extLst>
        </c:ser>
        <c:ser>
          <c:idx val="3"/>
          <c:order val="3"/>
          <c:tx>
            <c:strRef>
              <c:f>'Ark1'!$F$1</c:f>
              <c:strCache>
                <c:ptCount val="1"/>
                <c:pt idx="0">
                  <c:v>Mestringsnivå 4</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'Ark1'!$A$2:$B$9</c:f>
              <c:multiLvlStrCache>
                <c:ptCount val="8"/>
                <c:lvl>
                  <c:pt idx="0">
                    <c:v>2022-23</c:v>
                  </c:pt>
                  <c:pt idx="1">
                    <c:v>2023-24</c:v>
                  </c:pt>
                  <c:pt idx="2">
                    <c:v>2024-25</c:v>
                  </c:pt>
                  <c:pt idx="3">
                    <c:v>2025-26</c:v>
                  </c:pt>
                  <c:pt idx="4">
                    <c:v>2022-23</c:v>
                  </c:pt>
                  <c:pt idx="5">
                    <c:v>2023-24</c:v>
                  </c:pt>
                  <c:pt idx="6">
                    <c:v>2024-25</c:v>
                  </c:pt>
                  <c:pt idx="7">
                    <c:v>2025-26</c:v>
                  </c:pt>
                </c:lvl>
                <c:lvl>
                  <c:pt idx="0">
                    <c:v>Lesing </c:v>
                  </c:pt>
                  <c:pt idx="4">
                    <c:v>Regning</c:v>
                  </c:pt>
                </c:lvl>
              </c:multiLvlStrCache>
            </c:multiLvlStrRef>
          </c:cat>
          <c:val>
            <c:numRef>
              <c:f>'Ark1'!$F$2:$F$9</c:f>
              <c:numCache>
                <c:formatCode>0.0\ %</c:formatCode>
                <c:ptCount val="8"/>
                <c:pt idx="0">
                  <c:v>0.33300000000000002</c:v>
                </c:pt>
                <c:pt idx="1">
                  <c:v>0.19400000000000001</c:v>
                </c:pt>
                <c:pt idx="2">
                  <c:v>0.23499999999999999</c:v>
                </c:pt>
                <c:pt idx="3">
                  <c:v>0.16200000000000001</c:v>
                </c:pt>
                <c:pt idx="4">
                  <c:v>0.182</c:v>
                </c:pt>
                <c:pt idx="5">
                  <c:v>0.16700000000000001</c:v>
                </c:pt>
                <c:pt idx="6">
                  <c:v>0.11799999999999999</c:v>
                </c:pt>
                <c:pt idx="7">
                  <c:v>0.27800000000000002</c:v>
                </c:pt>
              </c:numCache>
            </c:numRef>
          </c:val>
          <c:extLst>
            <c:ext xmlns:c16="http://schemas.microsoft.com/office/drawing/2014/chart" uri="{C3380CC4-5D6E-409C-BE32-E72D297353CC}">
              <c16:uniqueId val="{00000003-71FD-4DAF-AE88-0681CE245E67}"/>
            </c:ext>
          </c:extLst>
        </c:ser>
        <c:ser>
          <c:idx val="4"/>
          <c:order val="4"/>
          <c:tx>
            <c:strRef>
              <c:f>'Ark1'!$G$1</c:f>
              <c:strCache>
                <c:ptCount val="1"/>
                <c:pt idx="0">
                  <c:v>Mestringsnivå 5</c:v>
                </c:pt>
              </c:strCache>
            </c:strRef>
          </c:tx>
          <c:spPr>
            <a:gradFill rotWithShape="1">
              <a:gsLst>
                <a:gs pos="0">
                  <a:schemeClr val="accent4">
                    <a:lumMod val="60000"/>
                    <a:lumMod val="110000"/>
                    <a:satMod val="105000"/>
                    <a:tint val="67000"/>
                  </a:schemeClr>
                </a:gs>
                <a:gs pos="50000">
                  <a:schemeClr val="accent4">
                    <a:lumMod val="60000"/>
                    <a:lumMod val="105000"/>
                    <a:satMod val="103000"/>
                    <a:tint val="73000"/>
                  </a:schemeClr>
                </a:gs>
                <a:gs pos="100000">
                  <a:schemeClr val="accent4">
                    <a:lumMod val="60000"/>
                    <a:lumMod val="105000"/>
                    <a:satMod val="109000"/>
                    <a:tint val="81000"/>
                  </a:schemeClr>
                </a:gs>
              </a:gsLst>
              <a:lin ang="5400000" scaled="0"/>
            </a:gradFill>
            <a:ln w="9525" cap="flat" cmpd="sng" algn="ctr">
              <a:solidFill>
                <a:schemeClr val="accent4">
                  <a:lumMod val="6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'Ark1'!$A$2:$B$9</c:f>
              <c:multiLvlStrCache>
                <c:ptCount val="8"/>
                <c:lvl>
                  <c:pt idx="0">
                    <c:v>2022-23</c:v>
                  </c:pt>
                  <c:pt idx="1">
                    <c:v>2023-24</c:v>
                  </c:pt>
                  <c:pt idx="2">
                    <c:v>2024-25</c:v>
                  </c:pt>
                  <c:pt idx="3">
                    <c:v>2025-26</c:v>
                  </c:pt>
                  <c:pt idx="4">
                    <c:v>2022-23</c:v>
                  </c:pt>
                  <c:pt idx="5">
                    <c:v>2023-24</c:v>
                  </c:pt>
                  <c:pt idx="6">
                    <c:v>2024-25</c:v>
                  </c:pt>
                  <c:pt idx="7">
                    <c:v>2025-26</c:v>
                  </c:pt>
                </c:lvl>
                <c:lvl>
                  <c:pt idx="0">
                    <c:v>Lesing </c:v>
                  </c:pt>
                  <c:pt idx="4">
                    <c:v>Regning</c:v>
                  </c:pt>
                </c:lvl>
              </c:multiLvlStrCache>
            </c:multiLvlStrRef>
          </c:cat>
          <c:val>
            <c:numRef>
              <c:f>'Ark1'!$G$2:$G$9</c:f>
              <c:numCache>
                <c:formatCode>0.0\ %</c:formatCode>
                <c:ptCount val="8"/>
                <c:pt idx="0">
                  <c:v>0.111</c:v>
                </c:pt>
                <c:pt idx="1">
                  <c:v>0.129</c:v>
                </c:pt>
                <c:pt idx="2">
                  <c:v>0.20599999999999999</c:v>
                </c:pt>
                <c:pt idx="3">
                  <c:v>0.108</c:v>
                </c:pt>
                <c:pt idx="4">
                  <c:v>0.114</c:v>
                </c:pt>
                <c:pt idx="5">
                  <c:v>0.1</c:v>
                </c:pt>
                <c:pt idx="6">
                  <c:v>0.17599999999999999</c:v>
                </c:pt>
                <c:pt idx="7">
                  <c:v>0.111</c:v>
                </c:pt>
              </c:numCache>
            </c:numRef>
          </c:val>
          <c:extLst>
            <c:ext xmlns:c16="http://schemas.microsoft.com/office/drawing/2014/chart" uri="{C3380CC4-5D6E-409C-BE32-E72D297353CC}">
              <c16:uniqueId val="{00000004-71FD-4DAF-AE88-0681CE245E67}"/>
            </c:ext>
          </c:extLst>
        </c:ser>
        <c:dLbls>
          <c:dLblPos val="ctr"/>
          <c:showLegendKey val="0"/>
          <c:showVal val="1"/>
          <c:showCatName val="0"/>
          <c:showSerName val="0"/>
          <c:showPercent val="0"/>
          <c:showBubbleSize val="0"/>
        </c:dLbls>
        <c:gapWidth val="150"/>
        <c:overlap val="100"/>
        <c:serLines>
          <c:spPr>
            <a:ln w="9525">
              <a:solidFill>
                <a:schemeClr val="tx1">
                  <a:lumMod val="35000"/>
                  <a:lumOff val="65000"/>
                </a:schemeClr>
              </a:solidFill>
              <a:prstDash val="dash"/>
            </a:ln>
            <a:effectLst/>
          </c:spPr>
        </c:serLines>
        <c:axId val="984849151"/>
        <c:axId val="984844831"/>
      </c:barChart>
      <c:catAx>
        <c:axId val="984849151"/>
        <c:scaling>
          <c:orientation val="minMax"/>
        </c:scaling>
        <c:delete val="0"/>
        <c:axPos val="l"/>
        <c:numFmt formatCode="General" sourceLinked="1"/>
        <c:majorTickMark val="none"/>
        <c:minorTickMark val="none"/>
        <c:tickLblPos val="nextTo"/>
        <c:spPr>
          <a:noFill/>
          <a:ln w="1270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nb-NO"/>
          </a:p>
        </c:txPr>
        <c:crossAx val="984844831"/>
        <c:crosses val="autoZero"/>
        <c:auto val="1"/>
        <c:lblAlgn val="ctr"/>
        <c:lblOffset val="100"/>
        <c:noMultiLvlLbl val="0"/>
      </c:catAx>
      <c:valAx>
        <c:axId val="984844831"/>
        <c:scaling>
          <c:orientation val="minMax"/>
        </c:scaling>
        <c:delete val="1"/>
        <c:axPos val="b"/>
        <c:numFmt formatCode="0%" sourceLinked="1"/>
        <c:majorTickMark val="none"/>
        <c:minorTickMark val="none"/>
        <c:tickLblPos val="nextTo"/>
        <c:crossAx val="9848491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b-N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'Ark1'!$B$1</c:f>
              <c:strCache>
                <c:ptCount val="1"/>
                <c:pt idx="0">
                  <c:v>Hol kommune</c:v>
                </c:pt>
              </c:strCache>
            </c:strRef>
          </c:tx>
          <c:spPr>
            <a:ln w="28575" cap="rnd">
              <a:solidFill>
                <a:schemeClr val="accent1"/>
              </a:solidFill>
              <a:round/>
            </a:ln>
            <a:effectLst/>
          </c:spPr>
          <c:marker>
            <c:symbol val="none"/>
          </c:marker>
          <c:dLbls>
            <c:dLbl>
              <c:idx val="1"/>
              <c:layout>
                <c:manualLayout>
                  <c:x val="9.9521453059636961E-3"/>
                  <c:y val="-4.55389288755930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570-46B8-AB2D-D9F6661B8BB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b-NO"/>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'Ark1'!$A$2:$A$5</c:f>
              <c:numCache>
                <c:formatCode>General</c:formatCode>
                <c:ptCount val="4"/>
                <c:pt idx="0">
                  <c:v>2021</c:v>
                </c:pt>
                <c:pt idx="1">
                  <c:v>2022</c:v>
                </c:pt>
                <c:pt idx="2">
                  <c:v>2023</c:v>
                </c:pt>
                <c:pt idx="3">
                  <c:v>2024</c:v>
                </c:pt>
              </c:numCache>
            </c:numRef>
          </c:cat>
          <c:val>
            <c:numRef>
              <c:f>'Ark1'!$B$2:$B$5</c:f>
              <c:numCache>
                <c:formatCode>0.0\ %</c:formatCode>
                <c:ptCount val="4"/>
                <c:pt idx="0">
                  <c:v>0.82799999999999996</c:v>
                </c:pt>
                <c:pt idx="1">
                  <c:v>0.93300000000000005</c:v>
                </c:pt>
                <c:pt idx="2">
                  <c:v>0.88900000000000001</c:v>
                </c:pt>
                <c:pt idx="3">
                  <c:v>0.81499999999999995</c:v>
                </c:pt>
              </c:numCache>
            </c:numRef>
          </c:val>
          <c:smooth val="0"/>
          <c:extLst>
            <c:ext xmlns:c16="http://schemas.microsoft.com/office/drawing/2014/chart" uri="{C3380CC4-5D6E-409C-BE32-E72D297353CC}">
              <c16:uniqueId val="{00000001-B570-46B8-AB2D-D9F6661B8BB0}"/>
            </c:ext>
          </c:extLst>
        </c:ser>
        <c:ser>
          <c:idx val="1"/>
          <c:order val="1"/>
          <c:tx>
            <c:strRef>
              <c:f>'Ark1'!$C$1</c:f>
              <c:strCache>
                <c:ptCount val="1"/>
                <c:pt idx="0">
                  <c:v>Gol kommune </c:v>
                </c:pt>
              </c:strCache>
            </c:strRef>
          </c:tx>
          <c:spPr>
            <a:ln w="28575" cap="rnd">
              <a:solidFill>
                <a:schemeClr val="accent2"/>
              </a:solidFill>
              <a:round/>
            </a:ln>
            <a:effectLst/>
          </c:spPr>
          <c:marker>
            <c:symbol val="none"/>
          </c:marker>
          <c:dLbls>
            <c:dLbl>
              <c:idx val="1"/>
              <c:layout>
                <c:manualLayout>
                  <c:x val="-4.8473030633486625E-2"/>
                  <c:y val="-7.67767266108526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570-46B8-AB2D-D9F6661B8BB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b-NO"/>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'Ark1'!$A$2:$A$5</c:f>
              <c:numCache>
                <c:formatCode>General</c:formatCode>
                <c:ptCount val="4"/>
                <c:pt idx="0">
                  <c:v>2021</c:v>
                </c:pt>
                <c:pt idx="1">
                  <c:v>2022</c:v>
                </c:pt>
                <c:pt idx="2">
                  <c:v>2023</c:v>
                </c:pt>
                <c:pt idx="3">
                  <c:v>2024</c:v>
                </c:pt>
              </c:numCache>
            </c:numRef>
          </c:cat>
          <c:val>
            <c:numRef>
              <c:f>'Ark1'!$C$2:$C$5</c:f>
              <c:numCache>
                <c:formatCode>0.0\ %</c:formatCode>
                <c:ptCount val="4"/>
                <c:pt idx="0">
                  <c:v>0.879</c:v>
                </c:pt>
                <c:pt idx="1">
                  <c:v>0.93799999999999994</c:v>
                </c:pt>
                <c:pt idx="2">
                  <c:v>0.78700000000000003</c:v>
                </c:pt>
                <c:pt idx="3">
                  <c:v>0.78</c:v>
                </c:pt>
              </c:numCache>
            </c:numRef>
          </c:val>
          <c:smooth val="0"/>
          <c:extLst>
            <c:ext xmlns:c16="http://schemas.microsoft.com/office/drawing/2014/chart" uri="{C3380CC4-5D6E-409C-BE32-E72D297353CC}">
              <c16:uniqueId val="{00000003-B570-46B8-AB2D-D9F6661B8BB0}"/>
            </c:ext>
          </c:extLst>
        </c:ser>
        <c:ser>
          <c:idx val="2"/>
          <c:order val="2"/>
          <c:tx>
            <c:strRef>
              <c:f>'Ark1'!$D$1</c:f>
              <c:strCache>
                <c:ptCount val="1"/>
                <c:pt idx="0">
                  <c:v>Ål kommune </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b-NO"/>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'Ark1'!$A$2:$A$5</c:f>
              <c:numCache>
                <c:formatCode>General</c:formatCode>
                <c:ptCount val="4"/>
                <c:pt idx="0">
                  <c:v>2021</c:v>
                </c:pt>
                <c:pt idx="1">
                  <c:v>2022</c:v>
                </c:pt>
                <c:pt idx="2">
                  <c:v>2023</c:v>
                </c:pt>
                <c:pt idx="3">
                  <c:v>2024</c:v>
                </c:pt>
              </c:numCache>
            </c:numRef>
          </c:cat>
          <c:val>
            <c:numRef>
              <c:f>'Ark1'!$D$2:$D$5</c:f>
              <c:numCache>
                <c:formatCode>0.0\ %</c:formatCode>
                <c:ptCount val="4"/>
                <c:pt idx="0">
                  <c:v>0.90200000000000002</c:v>
                </c:pt>
                <c:pt idx="1">
                  <c:v>0.88100000000000001</c:v>
                </c:pt>
                <c:pt idx="2">
                  <c:v>0.86899999999999999</c:v>
                </c:pt>
                <c:pt idx="3">
                  <c:v>0.83699999999999997</c:v>
                </c:pt>
              </c:numCache>
            </c:numRef>
          </c:val>
          <c:smooth val="0"/>
          <c:extLst>
            <c:ext xmlns:c16="http://schemas.microsoft.com/office/drawing/2014/chart" uri="{C3380CC4-5D6E-409C-BE32-E72D297353CC}">
              <c16:uniqueId val="{00000004-B570-46B8-AB2D-D9F6661B8BB0}"/>
            </c:ext>
          </c:extLst>
        </c:ser>
        <c:dLbls>
          <c:dLblPos val="t"/>
          <c:showLegendKey val="0"/>
          <c:showVal val="1"/>
          <c:showCatName val="0"/>
          <c:showSerName val="0"/>
          <c:showPercent val="0"/>
          <c:showBubbleSize val="0"/>
        </c:dLbls>
        <c:smooth val="0"/>
        <c:axId val="579276336"/>
        <c:axId val="579274416"/>
      </c:lineChart>
      <c:catAx>
        <c:axId val="579276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579274416"/>
        <c:crossesAt val="0"/>
        <c:auto val="1"/>
        <c:lblAlgn val="ctr"/>
        <c:lblOffset val="100"/>
        <c:tickLblSkip val="1"/>
        <c:tickMarkSkip val="1"/>
        <c:noMultiLvlLbl val="0"/>
      </c:catAx>
      <c:valAx>
        <c:axId val="579274416"/>
        <c:scaling>
          <c:orientation val="minMax"/>
          <c:min val="0.70000000000000007"/>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579276336"/>
        <c:crosses val="autoZero"/>
        <c:crossBetween val="between"/>
        <c:majorUnit val="0.1"/>
        <c:minorUnit val="2.0000000000000004E-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b-NO" sz="1000">
                <a:latin typeface="Calibri" panose="020F0502020204030204" pitchFamily="34" charset="0"/>
                <a:ea typeface="Calibri" panose="020F0502020204030204" pitchFamily="34" charset="0"/>
                <a:cs typeface="Calibri" panose="020F0502020204030204" pitchFamily="34" charset="0"/>
              </a:rPr>
              <a:t>Mobbing på skolen alle indikatorer, 7. trinn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manualLayout>
          <c:layoutTarget val="inner"/>
          <c:xMode val="edge"/>
          <c:yMode val="edge"/>
          <c:x val="0.49427672043507126"/>
          <c:y val="0.1475415573053368"/>
          <c:w val="0.47501417850406891"/>
          <c:h val="0.68756426723255337"/>
        </c:manualLayout>
      </c:layout>
      <c:barChart>
        <c:barDir val="bar"/>
        <c:grouping val="clustered"/>
        <c:varyColors val="0"/>
        <c:ser>
          <c:idx val="0"/>
          <c:order val="0"/>
          <c:tx>
            <c:strRef>
              <c:f>'Ark1'!$B$1</c:f>
              <c:strCache>
                <c:ptCount val="1"/>
                <c:pt idx="0">
                  <c:v>Hol</c:v>
                </c:pt>
              </c:strCache>
            </c:strRef>
          </c:tx>
          <c:spPr>
            <a:solidFill>
              <a:schemeClr val="accent1"/>
            </a:solidFill>
            <a:ln>
              <a:noFill/>
            </a:ln>
            <a:effectLst/>
          </c:spPr>
          <c:invertIfNegative val="0"/>
          <c:dLbls>
            <c:dLbl>
              <c:idx val="0"/>
              <c:tx>
                <c:rich>
                  <a:bodyPr/>
                  <a:lstStyle/>
                  <a:p>
                    <a:r>
                      <a:rPr lang="en-US"/>
                      <a:t>*</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708-497C-B9CE-77A3223DA0B5}"/>
                </c:ext>
              </c:extLst>
            </c:dLbl>
            <c:dLbl>
              <c:idx val="1"/>
              <c:tx>
                <c:rich>
                  <a:bodyPr/>
                  <a:lstStyle/>
                  <a:p>
                    <a:r>
                      <a:rPr lang="en-US"/>
                      <a:t>*</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708-497C-B9CE-77A3223DA0B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'Ark1'!$A$2:$A$5</c:f>
              <c:strCache>
                <c:ptCount val="4"/>
                <c:pt idx="0">
                  <c:v>Er du blitt mobbet av voksne på skolen de siste månedene? </c:v>
                </c:pt>
                <c:pt idx="1">
                  <c:v>Er du blitt mobbet digitalt de siste månedene? </c:v>
                </c:pt>
                <c:pt idx="2">
                  <c:v>Er du blitt mobbet av andre elever på skolen de siste månedene ?</c:v>
                </c:pt>
                <c:pt idx="3">
                  <c:v>Mobbing på skolen </c:v>
                </c:pt>
              </c:strCache>
            </c:strRef>
          </c:cat>
          <c:val>
            <c:numRef>
              <c:f>'Ark1'!$B$2:$B$5</c:f>
              <c:numCache>
                <c:formatCode>0%</c:formatCode>
                <c:ptCount val="4"/>
                <c:pt idx="0" formatCode="General">
                  <c:v>0</c:v>
                </c:pt>
                <c:pt idx="1">
                  <c:v>0</c:v>
                </c:pt>
                <c:pt idx="2">
                  <c:v>0.24</c:v>
                </c:pt>
                <c:pt idx="3">
                  <c:v>0.28000000000000003</c:v>
                </c:pt>
              </c:numCache>
            </c:numRef>
          </c:val>
          <c:extLst>
            <c:ext xmlns:c16="http://schemas.microsoft.com/office/drawing/2014/chart" uri="{C3380CC4-5D6E-409C-BE32-E72D297353CC}">
              <c16:uniqueId val="{00000002-2708-497C-B9CE-77A3223DA0B5}"/>
            </c:ext>
          </c:extLst>
        </c:ser>
        <c:ser>
          <c:idx val="1"/>
          <c:order val="1"/>
          <c:tx>
            <c:strRef>
              <c:f>'Ark1'!$C$1</c:f>
              <c:strCache>
                <c:ptCount val="1"/>
                <c:pt idx="0">
                  <c:v>Buskerud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'Ark1'!$A$2:$A$5</c:f>
              <c:strCache>
                <c:ptCount val="4"/>
                <c:pt idx="0">
                  <c:v>Er du blitt mobbet av voksne på skolen de siste månedene? </c:v>
                </c:pt>
                <c:pt idx="1">
                  <c:v>Er du blitt mobbet digitalt de siste månedene? </c:v>
                </c:pt>
                <c:pt idx="2">
                  <c:v>Er du blitt mobbet av andre elever på skolen de siste månedene ?</c:v>
                </c:pt>
                <c:pt idx="3">
                  <c:v>Mobbing på skolen </c:v>
                </c:pt>
              </c:strCache>
            </c:strRef>
          </c:cat>
          <c:val>
            <c:numRef>
              <c:f>'Ark1'!$C$2:$C$5</c:f>
              <c:numCache>
                <c:formatCode>0.0\ %</c:formatCode>
                <c:ptCount val="4"/>
                <c:pt idx="0">
                  <c:v>1.6E-2</c:v>
                </c:pt>
                <c:pt idx="1">
                  <c:v>3.5000000000000003E-2</c:v>
                </c:pt>
                <c:pt idx="2">
                  <c:v>9.9000000000000005E-2</c:v>
                </c:pt>
                <c:pt idx="3">
                  <c:v>0.114</c:v>
                </c:pt>
              </c:numCache>
            </c:numRef>
          </c:val>
          <c:extLst>
            <c:ext xmlns:c16="http://schemas.microsoft.com/office/drawing/2014/chart" uri="{C3380CC4-5D6E-409C-BE32-E72D297353CC}">
              <c16:uniqueId val="{00000003-2708-497C-B9CE-77A3223DA0B5}"/>
            </c:ext>
          </c:extLst>
        </c:ser>
        <c:ser>
          <c:idx val="2"/>
          <c:order val="2"/>
          <c:tx>
            <c:strRef>
              <c:f>'Ark1'!$D$1</c:f>
              <c:strCache>
                <c:ptCount val="1"/>
                <c:pt idx="0">
                  <c:v>Hele landet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'Ark1'!$A$2:$A$5</c:f>
              <c:strCache>
                <c:ptCount val="4"/>
                <c:pt idx="0">
                  <c:v>Er du blitt mobbet av voksne på skolen de siste månedene? </c:v>
                </c:pt>
                <c:pt idx="1">
                  <c:v>Er du blitt mobbet digitalt de siste månedene? </c:v>
                </c:pt>
                <c:pt idx="2">
                  <c:v>Er du blitt mobbet av andre elever på skolen de siste månedene ?</c:v>
                </c:pt>
                <c:pt idx="3">
                  <c:v>Mobbing på skolen </c:v>
                </c:pt>
              </c:strCache>
            </c:strRef>
          </c:cat>
          <c:val>
            <c:numRef>
              <c:f>'Ark1'!$D$2:$D$5</c:f>
              <c:numCache>
                <c:formatCode>0.0\ %</c:formatCode>
                <c:ptCount val="4"/>
                <c:pt idx="0">
                  <c:v>1.9E-2</c:v>
                </c:pt>
                <c:pt idx="1">
                  <c:v>3.7999999999999999E-2</c:v>
                </c:pt>
                <c:pt idx="2">
                  <c:v>9.8000000000000004E-2</c:v>
                </c:pt>
                <c:pt idx="3">
                  <c:v>0.113</c:v>
                </c:pt>
              </c:numCache>
            </c:numRef>
          </c:val>
          <c:extLst>
            <c:ext xmlns:c16="http://schemas.microsoft.com/office/drawing/2014/chart" uri="{C3380CC4-5D6E-409C-BE32-E72D297353CC}">
              <c16:uniqueId val="{00000004-2708-497C-B9CE-77A3223DA0B5}"/>
            </c:ext>
          </c:extLst>
        </c:ser>
        <c:dLbls>
          <c:dLblPos val="outEnd"/>
          <c:showLegendKey val="0"/>
          <c:showVal val="1"/>
          <c:showCatName val="0"/>
          <c:showSerName val="0"/>
          <c:showPercent val="0"/>
          <c:showBubbleSize val="0"/>
        </c:dLbls>
        <c:gapWidth val="182"/>
        <c:axId val="1502152399"/>
        <c:axId val="1502150479"/>
      </c:barChart>
      <c:catAx>
        <c:axId val="150215239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nb-NO"/>
          </a:p>
        </c:txPr>
        <c:crossAx val="1502150479"/>
        <c:crosses val="autoZero"/>
        <c:auto val="1"/>
        <c:lblAlgn val="ctr"/>
        <c:lblOffset val="100"/>
        <c:noMultiLvlLbl val="0"/>
      </c:catAx>
      <c:valAx>
        <c:axId val="1502150479"/>
        <c:scaling>
          <c:orientation val="minMax"/>
        </c:scaling>
        <c:delete val="1"/>
        <c:axPos val="b"/>
        <c:numFmt formatCode="General" sourceLinked="1"/>
        <c:majorTickMark val="none"/>
        <c:minorTickMark val="none"/>
        <c:tickLblPos val="nextTo"/>
        <c:crossAx val="15021523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nb-N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E2C82188861D04FB25CAA26C64EBB6D" ma:contentTypeVersion="14" ma:contentTypeDescription="Opprett et nytt dokument." ma:contentTypeScope="" ma:versionID="5cd326ebc8cdc0ce3d442ae449778ecd">
  <xsd:schema xmlns:xsd="http://www.w3.org/2001/XMLSchema" xmlns:xs="http://www.w3.org/2001/XMLSchema" xmlns:p="http://schemas.microsoft.com/office/2006/metadata/properties" xmlns:ns2="16951746-30d4-44a6-aa72-7b824160a012" targetNamespace="http://schemas.microsoft.com/office/2006/metadata/properties" ma:root="true" ma:fieldsID="7e28d7df3523044dc9545851410f7141" ns2:_="">
    <xsd:import namespace="16951746-30d4-44a6-aa72-7b824160a0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Kommenta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51746-30d4-44a6-aa72-7b824160a0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9c9de5fe-e690-41ee-8467-ed0433617b7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Kommentar" ma:index="19" nillable="true" ma:displayName="Kommentar" ma:format="Dropdown" ma:internalName="Kommentar">
      <xsd:simpleType>
        <xsd:restriction base="dms:Text">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951746-30d4-44a6-aa72-7b824160a012">
      <Terms xmlns="http://schemas.microsoft.com/office/infopath/2007/PartnerControls"/>
    </lcf76f155ced4ddcb4097134ff3c332f>
    <Kommentar xmlns="16951746-30d4-44a6-aa72-7b824160a012"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865F51E-6E7D-445B-AC44-4BCF47892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51746-30d4-44a6-aa72-7b824160a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62906D-DC46-4025-8DBD-E2FF28482553}">
  <ds:schemaRefs>
    <ds:schemaRef ds:uri="http://schemas.microsoft.com/sharepoint/v3/contenttype/forms"/>
  </ds:schemaRefs>
</ds:datastoreItem>
</file>

<file path=customXml/itemProps4.xml><?xml version="1.0" encoding="utf-8"?>
<ds:datastoreItem xmlns:ds="http://schemas.openxmlformats.org/officeDocument/2006/customXml" ds:itemID="{C1F27F55-F667-4D25-9A30-D42D156973BF}">
  <ds:schemaRefs>
    <ds:schemaRef ds:uri="http://schemas.microsoft.com/office/2006/metadata/properties"/>
    <ds:schemaRef ds:uri="http://schemas.microsoft.com/office/infopath/2007/PartnerControls"/>
    <ds:schemaRef ds:uri="16951746-30d4-44a6-aa72-7b824160a012"/>
  </ds:schemaRefs>
</ds:datastoreItem>
</file>

<file path=customXml/itemProps5.xml><?xml version="1.0" encoding="utf-8"?>
<ds:datastoreItem xmlns:ds="http://schemas.openxmlformats.org/officeDocument/2006/customXml" ds:itemID="{EEB158E5-103A-4192-A13C-922097406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41</Pages>
  <Words>13955</Words>
  <Characters>73962</Characters>
  <Application>Microsoft Office Word</Application>
  <DocSecurity>0</DocSecurity>
  <Lines>616</Lines>
  <Paragraphs>175</Paragraphs>
  <ScaleCrop>false</ScaleCrop>
  <Company/>
  <LinksUpToDate>false</LinksUpToDate>
  <CharactersWithSpaces>87742</CharactersWithSpaces>
  <SharedDoc>false</SharedDoc>
  <HLinks>
    <vt:vector size="342" baseType="variant">
      <vt:variant>
        <vt:i4>6881379</vt:i4>
      </vt:variant>
      <vt:variant>
        <vt:i4>357</vt:i4>
      </vt:variant>
      <vt:variant>
        <vt:i4>0</vt:i4>
      </vt:variant>
      <vt:variant>
        <vt:i4>5</vt:i4>
      </vt:variant>
      <vt:variant>
        <vt:lpwstr>https://www.udir.no/kvalitet-og-kompetanse/lokal-kompetanseutvikling/oppfolgingsordningen/</vt:lpwstr>
      </vt:variant>
      <vt:variant>
        <vt:lpwstr/>
      </vt:variant>
      <vt:variant>
        <vt:i4>7340089</vt:i4>
      </vt:variant>
      <vt:variant>
        <vt:i4>354</vt:i4>
      </vt:variant>
      <vt:variant>
        <vt:i4>0</vt:i4>
      </vt:variant>
      <vt:variant>
        <vt:i4>5</vt:i4>
      </vt:variant>
      <vt:variant>
        <vt:lpwstr>https://www.udir.no/tall-og-forskning/brukerundersokelser/elevundersokelsen/resultater/</vt:lpwstr>
      </vt:variant>
      <vt:variant>
        <vt:lpwstr/>
      </vt:variant>
      <vt:variant>
        <vt:i4>3735602</vt:i4>
      </vt:variant>
      <vt:variant>
        <vt:i4>351</vt:i4>
      </vt:variant>
      <vt:variant>
        <vt:i4>0</vt:i4>
      </vt:variant>
      <vt:variant>
        <vt:i4>5</vt:i4>
      </vt:variant>
      <vt:variant>
        <vt:lpwstr>https://www.udir.no/tall-og-forskning/brukerundersokelser/elevundersokelsen/visning-av-resultater-og-skjermingsregler/</vt:lpwstr>
      </vt:variant>
      <vt:variant>
        <vt:lpwstr/>
      </vt:variant>
      <vt:variant>
        <vt:i4>5636173</vt:i4>
      </vt:variant>
      <vt:variant>
        <vt:i4>348</vt:i4>
      </vt:variant>
      <vt:variant>
        <vt:i4>0</vt:i4>
      </vt:variant>
      <vt:variant>
        <vt:i4>5</vt:i4>
      </vt:variant>
      <vt:variant>
        <vt:lpwstr>https://www.udir.no/tall-og-forskning/statistikk/analyser/2025/elevundersokelsen-farre-opplever-mobbing-flere-motiverte/</vt:lpwstr>
      </vt:variant>
      <vt:variant>
        <vt:lpwstr/>
      </vt:variant>
      <vt:variant>
        <vt:i4>1376351</vt:i4>
      </vt:variant>
      <vt:variant>
        <vt:i4>345</vt:i4>
      </vt:variant>
      <vt:variant>
        <vt:i4>0</vt:i4>
      </vt:variant>
      <vt:variant>
        <vt:i4>5</vt:i4>
      </vt:variant>
      <vt:variant>
        <vt:lpwstr>https://www.udir.no/laring-og-trivsel/skolemiljo/</vt:lpwstr>
      </vt:variant>
      <vt:variant>
        <vt:lpwstr/>
      </vt:variant>
      <vt:variant>
        <vt:i4>655386</vt:i4>
      </vt:variant>
      <vt:variant>
        <vt:i4>342</vt:i4>
      </vt:variant>
      <vt:variant>
        <vt:i4>0</vt:i4>
      </vt:variant>
      <vt:variant>
        <vt:i4>5</vt:i4>
      </vt:variant>
      <vt:variant>
        <vt:lpwstr>https://www.udir.no/tall-og-forskning/statistikk/statistikk-grunnskole/analyser/2025/resultater-fra-nasjonale-prover-for-ungdomstrinnet-2025/</vt:lpwstr>
      </vt:variant>
      <vt:variant>
        <vt:lpwstr/>
      </vt:variant>
      <vt:variant>
        <vt:i4>2424866</vt:i4>
      </vt:variant>
      <vt:variant>
        <vt:i4>339</vt:i4>
      </vt:variant>
      <vt:variant>
        <vt:i4>0</vt:i4>
      </vt:variant>
      <vt:variant>
        <vt:i4>5</vt:i4>
      </vt:variant>
      <vt:variant>
        <vt:lpwstr>https://www.udir.no/laring-og-trivsel/skolemiljo/fremme-et-godt-skolemiljo-og-forebygge-krenkelser/samarbeid-mellom-hjem-og-skole/</vt:lpwstr>
      </vt:variant>
      <vt:variant>
        <vt:lpwstr/>
      </vt:variant>
      <vt:variant>
        <vt:i4>4915292</vt:i4>
      </vt:variant>
      <vt:variant>
        <vt:i4>336</vt:i4>
      </vt:variant>
      <vt:variant>
        <vt:i4>0</vt:i4>
      </vt:variant>
      <vt:variant>
        <vt:i4>5</vt:i4>
      </vt:variant>
      <vt:variant>
        <vt:lpwstr>https://www.udir.no/laring-og-trivsel/vurdering/underveisvurdering/involver-elever-og-larlinger-i-vurderingsarbeidet/</vt:lpwstr>
      </vt:variant>
      <vt:variant>
        <vt:lpwstr/>
      </vt:variant>
      <vt:variant>
        <vt:i4>2424882</vt:i4>
      </vt:variant>
      <vt:variant>
        <vt:i4>333</vt:i4>
      </vt:variant>
      <vt:variant>
        <vt:i4>0</vt:i4>
      </vt:variant>
      <vt:variant>
        <vt:i4>5</vt:i4>
      </vt:variant>
      <vt:variant>
        <vt:lpwstr>https://www.udir.no/laring-og-trivsel/vurdering/underveisvurdering/</vt:lpwstr>
      </vt:variant>
      <vt:variant>
        <vt:lpwstr/>
      </vt:variant>
      <vt:variant>
        <vt:i4>5505036</vt:i4>
      </vt:variant>
      <vt:variant>
        <vt:i4>330</vt:i4>
      </vt:variant>
      <vt:variant>
        <vt:i4>0</vt:i4>
      </vt:variant>
      <vt:variant>
        <vt:i4>5</vt:i4>
      </vt:variant>
      <vt:variant>
        <vt:lpwstr>https://www.udir.no/tall-og-forskning/brukerundersokelser/Om-temaene-i-Elevundersokelsen/</vt:lpwstr>
      </vt:variant>
      <vt:variant>
        <vt:lpwstr/>
      </vt:variant>
      <vt:variant>
        <vt:i4>7602219</vt:i4>
      </vt:variant>
      <vt:variant>
        <vt:i4>327</vt:i4>
      </vt:variant>
      <vt:variant>
        <vt:i4>0</vt:i4>
      </vt:variant>
      <vt:variant>
        <vt:i4>5</vt:i4>
      </vt:variant>
      <vt:variant>
        <vt:lpwstr>https://www.udir.no/eksamen-og-prover/prover/nasjonale-prover/om-nasjonale-prover/</vt:lpwstr>
      </vt:variant>
      <vt:variant>
        <vt:lpwstr/>
      </vt:variant>
      <vt:variant>
        <vt:i4>8126496</vt:i4>
      </vt:variant>
      <vt:variant>
        <vt:i4>324</vt:i4>
      </vt:variant>
      <vt:variant>
        <vt:i4>0</vt:i4>
      </vt:variant>
      <vt:variant>
        <vt:i4>5</vt:i4>
      </vt:variant>
      <vt:variant>
        <vt:lpwstr>https://www.udir.no/kvalitet-og-kompetanse/hva-er-kvalitet/</vt:lpwstr>
      </vt:variant>
      <vt:variant>
        <vt:lpwstr/>
      </vt:variant>
      <vt:variant>
        <vt:i4>7536752</vt:i4>
      </vt:variant>
      <vt:variant>
        <vt:i4>321</vt:i4>
      </vt:variant>
      <vt:variant>
        <vt:i4>0</vt:i4>
      </vt:variant>
      <vt:variant>
        <vt:i4>5</vt:i4>
      </vt:variant>
      <vt:variant>
        <vt:lpwstr>https://www.udir.no/tall-og-forskning/prover-og-undersokelser/nasjonale-prover/rammeverk-for-nasjonale-prover/</vt:lpwstr>
      </vt:variant>
      <vt:variant>
        <vt:lpwstr/>
      </vt:variant>
      <vt:variant>
        <vt:i4>2031645</vt:i4>
      </vt:variant>
      <vt:variant>
        <vt:i4>318</vt:i4>
      </vt:variant>
      <vt:variant>
        <vt:i4>0</vt:i4>
      </vt:variant>
      <vt:variant>
        <vt:i4>5</vt:i4>
      </vt:variant>
      <vt:variant>
        <vt:lpwstr>https://www.udir.no/</vt:lpwstr>
      </vt:variant>
      <vt:variant>
        <vt:lpwstr/>
      </vt:variant>
      <vt:variant>
        <vt:i4>2818155</vt:i4>
      </vt:variant>
      <vt:variant>
        <vt:i4>315</vt:i4>
      </vt:variant>
      <vt:variant>
        <vt:i4>0</vt:i4>
      </vt:variant>
      <vt:variant>
        <vt:i4>5</vt:i4>
      </vt:variant>
      <vt:variant>
        <vt:lpwstr>https://www.udir.no/kvalitet-og-kompetanse/om-kvalitetsutvikling/begrepet-kvalitet---hva-dreier-det-seg-om/</vt:lpwstr>
      </vt:variant>
      <vt:variant>
        <vt:lpwstr/>
      </vt:variant>
      <vt:variant>
        <vt:i4>5308480</vt:i4>
      </vt:variant>
      <vt:variant>
        <vt:i4>312</vt:i4>
      </vt:variant>
      <vt:variant>
        <vt:i4>0</vt:i4>
      </vt:variant>
      <vt:variant>
        <vt:i4>5</vt:i4>
      </vt:variant>
      <vt:variant>
        <vt:lpwstr>https://www.ssb.no/utdanning/grunnskoler/statistikk/karakterer-og-nasjonale-prover-i-grunnskolen</vt:lpwstr>
      </vt:variant>
      <vt:variant>
        <vt:lpwstr/>
      </vt:variant>
      <vt:variant>
        <vt:i4>3145841</vt:i4>
      </vt:variant>
      <vt:variant>
        <vt:i4>309</vt:i4>
      </vt:variant>
      <vt:variant>
        <vt:i4>0</vt:i4>
      </vt:variant>
      <vt:variant>
        <vt:i4>5</vt:i4>
      </vt:variant>
      <vt:variant>
        <vt:lpwstr>https://norstat.co/no/ressurser/artikler/unnga-vanlige-sporreskjema-feil-data-kvalitet/</vt:lpwstr>
      </vt:variant>
      <vt:variant>
        <vt:lpwstr/>
      </vt:variant>
      <vt:variant>
        <vt:i4>3539005</vt:i4>
      </vt:variant>
      <vt:variant>
        <vt:i4>306</vt:i4>
      </vt:variant>
      <vt:variant>
        <vt:i4>0</vt:i4>
      </vt:variant>
      <vt:variant>
        <vt:i4>5</vt:i4>
      </vt:variant>
      <vt:variant>
        <vt:lpwstr>https://www.regjeringen.no/no/dokumenter/nou-2002-10/id145378/</vt:lpwstr>
      </vt:variant>
      <vt:variant>
        <vt:lpwstr/>
      </vt:variant>
      <vt:variant>
        <vt:i4>3080244</vt:i4>
      </vt:variant>
      <vt:variant>
        <vt:i4>303</vt:i4>
      </vt:variant>
      <vt:variant>
        <vt:i4>0</vt:i4>
      </vt:variant>
      <vt:variant>
        <vt:i4>5</vt:i4>
      </vt:variant>
      <vt:variant>
        <vt:lpwstr>https://lovdata.no/</vt:lpwstr>
      </vt:variant>
      <vt:variant>
        <vt:lpwstr/>
      </vt:variant>
      <vt:variant>
        <vt:i4>8323134</vt:i4>
      </vt:variant>
      <vt:variant>
        <vt:i4>300</vt:i4>
      </vt:variant>
      <vt:variant>
        <vt:i4>0</vt:i4>
      </vt:variant>
      <vt:variant>
        <vt:i4>5</vt:i4>
      </vt:variant>
      <vt:variant>
        <vt:lpwstr>https://www.regjeringen.no/</vt:lpwstr>
      </vt:variant>
      <vt:variant>
        <vt:lpwstr/>
      </vt:variant>
      <vt:variant>
        <vt:i4>7012466</vt:i4>
      </vt:variant>
      <vt:variant>
        <vt:i4>297</vt:i4>
      </vt:variant>
      <vt:variant>
        <vt:i4>0</vt:i4>
      </vt:variant>
      <vt:variant>
        <vt:i4>5</vt:i4>
      </vt:variant>
      <vt:variant>
        <vt:lpwstr>https://www.hol.kommune.no/siteassets/dokumenter-hol/offentlig-ettersyn/naringsstrategi-for-hol-kommune---til-horing-september-2025.pdf</vt:lpwstr>
      </vt:variant>
      <vt:variant>
        <vt:lpwstr/>
      </vt:variant>
      <vt:variant>
        <vt:i4>6357025</vt:i4>
      </vt:variant>
      <vt:variant>
        <vt:i4>294</vt:i4>
      </vt:variant>
      <vt:variant>
        <vt:i4>0</vt:i4>
      </vt:variant>
      <vt:variant>
        <vt:i4>5</vt:i4>
      </vt:variant>
      <vt:variant>
        <vt:lpwstr>https://www.fhi.no/</vt:lpwstr>
      </vt:variant>
      <vt:variant>
        <vt:lpwstr/>
      </vt:variant>
      <vt:variant>
        <vt:i4>3801200</vt:i4>
      </vt:variant>
      <vt:variant>
        <vt:i4>291</vt:i4>
      </vt:variant>
      <vt:variant>
        <vt:i4>0</vt:i4>
      </vt:variant>
      <vt:variant>
        <vt:i4>5</vt:i4>
      </vt:variant>
      <vt:variant>
        <vt:lpwstr>https://files.nettsteder.regjeringen.no/wpuploads01/blogs.dir/415/files/2020/09/Kunnskapsgrunnlag-Ekspertgruppe-for-skolebidrag.pdf</vt:lpwstr>
      </vt:variant>
      <vt:variant>
        <vt:lpwstr/>
      </vt:variant>
      <vt:variant>
        <vt:i4>5898254</vt:i4>
      </vt:variant>
      <vt:variant>
        <vt:i4>288</vt:i4>
      </vt:variant>
      <vt:variant>
        <vt:i4>0</vt:i4>
      </vt:variant>
      <vt:variant>
        <vt:i4>5</vt:i4>
      </vt:variant>
      <vt:variant>
        <vt:lpwstr>https://doi.org/10.1002/cl2.1368</vt:lpwstr>
      </vt:variant>
      <vt:variant>
        <vt:lpwstr/>
      </vt:variant>
      <vt:variant>
        <vt:i4>7733288</vt:i4>
      </vt:variant>
      <vt:variant>
        <vt:i4>285</vt:i4>
      </vt:variant>
      <vt:variant>
        <vt:i4>0</vt:i4>
      </vt:variant>
      <vt:variant>
        <vt:i4>5</vt:i4>
      </vt:variant>
      <vt:variant>
        <vt:lpwstr>https://www.conexus.no/</vt:lpwstr>
      </vt:variant>
      <vt:variant>
        <vt:lpwstr/>
      </vt:variant>
      <vt:variant>
        <vt:i4>7208993</vt:i4>
      </vt:variant>
      <vt:variant>
        <vt:i4>282</vt:i4>
      </vt:variant>
      <vt:variant>
        <vt:i4>0</vt:i4>
      </vt:variant>
      <vt:variant>
        <vt:i4>5</vt:i4>
      </vt:variant>
      <vt:variant>
        <vt:lpwstr>https://insight.conexus.no/</vt:lpwstr>
      </vt:variant>
      <vt:variant>
        <vt:lpwstr/>
      </vt:variant>
      <vt:variant>
        <vt:i4>3538983</vt:i4>
      </vt:variant>
      <vt:variant>
        <vt:i4>279</vt:i4>
      </vt:variant>
      <vt:variant>
        <vt:i4>0</vt:i4>
      </vt:variant>
      <vt:variant>
        <vt:i4>5</vt:i4>
      </vt:variant>
      <vt:variant>
        <vt:lpwstr>https://bfk.no/</vt:lpwstr>
      </vt:variant>
      <vt:variant>
        <vt:lpwstr/>
      </vt:variant>
      <vt:variant>
        <vt:i4>6684771</vt:i4>
      </vt:variant>
      <vt:variant>
        <vt:i4>276</vt:i4>
      </vt:variant>
      <vt:variant>
        <vt:i4>0</vt:i4>
      </vt:variant>
      <vt:variant>
        <vt:i4>5</vt:i4>
      </vt:variant>
      <vt:variant>
        <vt:lpwstr>https://doi.org/10.1037/bul0000201</vt:lpwstr>
      </vt:variant>
      <vt:variant>
        <vt:lpwstr/>
      </vt:variant>
      <vt:variant>
        <vt:i4>1048631</vt:i4>
      </vt:variant>
      <vt:variant>
        <vt:i4>170</vt:i4>
      </vt:variant>
      <vt:variant>
        <vt:i4>0</vt:i4>
      </vt:variant>
      <vt:variant>
        <vt:i4>5</vt:i4>
      </vt:variant>
      <vt:variant>
        <vt:lpwstr/>
      </vt:variant>
      <vt:variant>
        <vt:lpwstr>_Toc230865396</vt:lpwstr>
      </vt:variant>
      <vt:variant>
        <vt:i4>1048631</vt:i4>
      </vt:variant>
      <vt:variant>
        <vt:i4>164</vt:i4>
      </vt:variant>
      <vt:variant>
        <vt:i4>0</vt:i4>
      </vt:variant>
      <vt:variant>
        <vt:i4>5</vt:i4>
      </vt:variant>
      <vt:variant>
        <vt:lpwstr/>
      </vt:variant>
      <vt:variant>
        <vt:lpwstr>_Toc230865395</vt:lpwstr>
      </vt:variant>
      <vt:variant>
        <vt:i4>1048631</vt:i4>
      </vt:variant>
      <vt:variant>
        <vt:i4>158</vt:i4>
      </vt:variant>
      <vt:variant>
        <vt:i4>0</vt:i4>
      </vt:variant>
      <vt:variant>
        <vt:i4>5</vt:i4>
      </vt:variant>
      <vt:variant>
        <vt:lpwstr/>
      </vt:variant>
      <vt:variant>
        <vt:lpwstr>_Toc230865394</vt:lpwstr>
      </vt:variant>
      <vt:variant>
        <vt:i4>1048631</vt:i4>
      </vt:variant>
      <vt:variant>
        <vt:i4>152</vt:i4>
      </vt:variant>
      <vt:variant>
        <vt:i4>0</vt:i4>
      </vt:variant>
      <vt:variant>
        <vt:i4>5</vt:i4>
      </vt:variant>
      <vt:variant>
        <vt:lpwstr/>
      </vt:variant>
      <vt:variant>
        <vt:lpwstr>_Toc230865393</vt:lpwstr>
      </vt:variant>
      <vt:variant>
        <vt:i4>1048631</vt:i4>
      </vt:variant>
      <vt:variant>
        <vt:i4>146</vt:i4>
      </vt:variant>
      <vt:variant>
        <vt:i4>0</vt:i4>
      </vt:variant>
      <vt:variant>
        <vt:i4>5</vt:i4>
      </vt:variant>
      <vt:variant>
        <vt:lpwstr/>
      </vt:variant>
      <vt:variant>
        <vt:lpwstr>_Toc230865392</vt:lpwstr>
      </vt:variant>
      <vt:variant>
        <vt:i4>1048631</vt:i4>
      </vt:variant>
      <vt:variant>
        <vt:i4>140</vt:i4>
      </vt:variant>
      <vt:variant>
        <vt:i4>0</vt:i4>
      </vt:variant>
      <vt:variant>
        <vt:i4>5</vt:i4>
      </vt:variant>
      <vt:variant>
        <vt:lpwstr/>
      </vt:variant>
      <vt:variant>
        <vt:lpwstr>_Toc230865391</vt:lpwstr>
      </vt:variant>
      <vt:variant>
        <vt:i4>1048631</vt:i4>
      </vt:variant>
      <vt:variant>
        <vt:i4>134</vt:i4>
      </vt:variant>
      <vt:variant>
        <vt:i4>0</vt:i4>
      </vt:variant>
      <vt:variant>
        <vt:i4>5</vt:i4>
      </vt:variant>
      <vt:variant>
        <vt:lpwstr/>
      </vt:variant>
      <vt:variant>
        <vt:lpwstr>_Toc230865390</vt:lpwstr>
      </vt:variant>
      <vt:variant>
        <vt:i4>1114167</vt:i4>
      </vt:variant>
      <vt:variant>
        <vt:i4>128</vt:i4>
      </vt:variant>
      <vt:variant>
        <vt:i4>0</vt:i4>
      </vt:variant>
      <vt:variant>
        <vt:i4>5</vt:i4>
      </vt:variant>
      <vt:variant>
        <vt:lpwstr/>
      </vt:variant>
      <vt:variant>
        <vt:lpwstr>_Toc230865389</vt:lpwstr>
      </vt:variant>
      <vt:variant>
        <vt:i4>1114167</vt:i4>
      </vt:variant>
      <vt:variant>
        <vt:i4>122</vt:i4>
      </vt:variant>
      <vt:variant>
        <vt:i4>0</vt:i4>
      </vt:variant>
      <vt:variant>
        <vt:i4>5</vt:i4>
      </vt:variant>
      <vt:variant>
        <vt:lpwstr/>
      </vt:variant>
      <vt:variant>
        <vt:lpwstr>_Toc230865388</vt:lpwstr>
      </vt:variant>
      <vt:variant>
        <vt:i4>1114167</vt:i4>
      </vt:variant>
      <vt:variant>
        <vt:i4>116</vt:i4>
      </vt:variant>
      <vt:variant>
        <vt:i4>0</vt:i4>
      </vt:variant>
      <vt:variant>
        <vt:i4>5</vt:i4>
      </vt:variant>
      <vt:variant>
        <vt:lpwstr/>
      </vt:variant>
      <vt:variant>
        <vt:lpwstr>_Toc230865387</vt:lpwstr>
      </vt:variant>
      <vt:variant>
        <vt:i4>1114167</vt:i4>
      </vt:variant>
      <vt:variant>
        <vt:i4>110</vt:i4>
      </vt:variant>
      <vt:variant>
        <vt:i4>0</vt:i4>
      </vt:variant>
      <vt:variant>
        <vt:i4>5</vt:i4>
      </vt:variant>
      <vt:variant>
        <vt:lpwstr/>
      </vt:variant>
      <vt:variant>
        <vt:lpwstr>_Toc230865386</vt:lpwstr>
      </vt:variant>
      <vt:variant>
        <vt:i4>1114167</vt:i4>
      </vt:variant>
      <vt:variant>
        <vt:i4>104</vt:i4>
      </vt:variant>
      <vt:variant>
        <vt:i4>0</vt:i4>
      </vt:variant>
      <vt:variant>
        <vt:i4>5</vt:i4>
      </vt:variant>
      <vt:variant>
        <vt:lpwstr/>
      </vt:variant>
      <vt:variant>
        <vt:lpwstr>_Toc230865385</vt:lpwstr>
      </vt:variant>
      <vt:variant>
        <vt:i4>1114167</vt:i4>
      </vt:variant>
      <vt:variant>
        <vt:i4>98</vt:i4>
      </vt:variant>
      <vt:variant>
        <vt:i4>0</vt:i4>
      </vt:variant>
      <vt:variant>
        <vt:i4>5</vt:i4>
      </vt:variant>
      <vt:variant>
        <vt:lpwstr/>
      </vt:variant>
      <vt:variant>
        <vt:lpwstr>_Toc230865384</vt:lpwstr>
      </vt:variant>
      <vt:variant>
        <vt:i4>1114167</vt:i4>
      </vt:variant>
      <vt:variant>
        <vt:i4>92</vt:i4>
      </vt:variant>
      <vt:variant>
        <vt:i4>0</vt:i4>
      </vt:variant>
      <vt:variant>
        <vt:i4>5</vt:i4>
      </vt:variant>
      <vt:variant>
        <vt:lpwstr/>
      </vt:variant>
      <vt:variant>
        <vt:lpwstr>_Toc230865383</vt:lpwstr>
      </vt:variant>
      <vt:variant>
        <vt:i4>1114167</vt:i4>
      </vt:variant>
      <vt:variant>
        <vt:i4>86</vt:i4>
      </vt:variant>
      <vt:variant>
        <vt:i4>0</vt:i4>
      </vt:variant>
      <vt:variant>
        <vt:i4>5</vt:i4>
      </vt:variant>
      <vt:variant>
        <vt:lpwstr/>
      </vt:variant>
      <vt:variant>
        <vt:lpwstr>_Toc230865382</vt:lpwstr>
      </vt:variant>
      <vt:variant>
        <vt:i4>1114167</vt:i4>
      </vt:variant>
      <vt:variant>
        <vt:i4>80</vt:i4>
      </vt:variant>
      <vt:variant>
        <vt:i4>0</vt:i4>
      </vt:variant>
      <vt:variant>
        <vt:i4>5</vt:i4>
      </vt:variant>
      <vt:variant>
        <vt:lpwstr/>
      </vt:variant>
      <vt:variant>
        <vt:lpwstr>_Toc230865381</vt:lpwstr>
      </vt:variant>
      <vt:variant>
        <vt:i4>1114167</vt:i4>
      </vt:variant>
      <vt:variant>
        <vt:i4>74</vt:i4>
      </vt:variant>
      <vt:variant>
        <vt:i4>0</vt:i4>
      </vt:variant>
      <vt:variant>
        <vt:i4>5</vt:i4>
      </vt:variant>
      <vt:variant>
        <vt:lpwstr/>
      </vt:variant>
      <vt:variant>
        <vt:lpwstr>_Toc230865380</vt:lpwstr>
      </vt:variant>
      <vt:variant>
        <vt:i4>1966135</vt:i4>
      </vt:variant>
      <vt:variant>
        <vt:i4>68</vt:i4>
      </vt:variant>
      <vt:variant>
        <vt:i4>0</vt:i4>
      </vt:variant>
      <vt:variant>
        <vt:i4>5</vt:i4>
      </vt:variant>
      <vt:variant>
        <vt:lpwstr/>
      </vt:variant>
      <vt:variant>
        <vt:lpwstr>_Toc230865379</vt:lpwstr>
      </vt:variant>
      <vt:variant>
        <vt:i4>1966135</vt:i4>
      </vt:variant>
      <vt:variant>
        <vt:i4>62</vt:i4>
      </vt:variant>
      <vt:variant>
        <vt:i4>0</vt:i4>
      </vt:variant>
      <vt:variant>
        <vt:i4>5</vt:i4>
      </vt:variant>
      <vt:variant>
        <vt:lpwstr/>
      </vt:variant>
      <vt:variant>
        <vt:lpwstr>_Toc230865378</vt:lpwstr>
      </vt:variant>
      <vt:variant>
        <vt:i4>1966135</vt:i4>
      </vt:variant>
      <vt:variant>
        <vt:i4>56</vt:i4>
      </vt:variant>
      <vt:variant>
        <vt:i4>0</vt:i4>
      </vt:variant>
      <vt:variant>
        <vt:i4>5</vt:i4>
      </vt:variant>
      <vt:variant>
        <vt:lpwstr/>
      </vt:variant>
      <vt:variant>
        <vt:lpwstr>_Toc230865377</vt:lpwstr>
      </vt:variant>
      <vt:variant>
        <vt:i4>1966135</vt:i4>
      </vt:variant>
      <vt:variant>
        <vt:i4>50</vt:i4>
      </vt:variant>
      <vt:variant>
        <vt:i4>0</vt:i4>
      </vt:variant>
      <vt:variant>
        <vt:i4>5</vt:i4>
      </vt:variant>
      <vt:variant>
        <vt:lpwstr/>
      </vt:variant>
      <vt:variant>
        <vt:lpwstr>_Toc230865376</vt:lpwstr>
      </vt:variant>
      <vt:variant>
        <vt:i4>1966135</vt:i4>
      </vt:variant>
      <vt:variant>
        <vt:i4>44</vt:i4>
      </vt:variant>
      <vt:variant>
        <vt:i4>0</vt:i4>
      </vt:variant>
      <vt:variant>
        <vt:i4>5</vt:i4>
      </vt:variant>
      <vt:variant>
        <vt:lpwstr/>
      </vt:variant>
      <vt:variant>
        <vt:lpwstr>_Toc230865375</vt:lpwstr>
      </vt:variant>
      <vt:variant>
        <vt:i4>1966135</vt:i4>
      </vt:variant>
      <vt:variant>
        <vt:i4>38</vt:i4>
      </vt:variant>
      <vt:variant>
        <vt:i4>0</vt:i4>
      </vt:variant>
      <vt:variant>
        <vt:i4>5</vt:i4>
      </vt:variant>
      <vt:variant>
        <vt:lpwstr/>
      </vt:variant>
      <vt:variant>
        <vt:lpwstr>_Toc230865374</vt:lpwstr>
      </vt:variant>
      <vt:variant>
        <vt:i4>1966135</vt:i4>
      </vt:variant>
      <vt:variant>
        <vt:i4>32</vt:i4>
      </vt:variant>
      <vt:variant>
        <vt:i4>0</vt:i4>
      </vt:variant>
      <vt:variant>
        <vt:i4>5</vt:i4>
      </vt:variant>
      <vt:variant>
        <vt:lpwstr/>
      </vt:variant>
      <vt:variant>
        <vt:lpwstr>_Toc230865373</vt:lpwstr>
      </vt:variant>
      <vt:variant>
        <vt:i4>1966135</vt:i4>
      </vt:variant>
      <vt:variant>
        <vt:i4>26</vt:i4>
      </vt:variant>
      <vt:variant>
        <vt:i4>0</vt:i4>
      </vt:variant>
      <vt:variant>
        <vt:i4>5</vt:i4>
      </vt:variant>
      <vt:variant>
        <vt:lpwstr/>
      </vt:variant>
      <vt:variant>
        <vt:lpwstr>_Toc230865372</vt:lpwstr>
      </vt:variant>
      <vt:variant>
        <vt:i4>1966135</vt:i4>
      </vt:variant>
      <vt:variant>
        <vt:i4>20</vt:i4>
      </vt:variant>
      <vt:variant>
        <vt:i4>0</vt:i4>
      </vt:variant>
      <vt:variant>
        <vt:i4>5</vt:i4>
      </vt:variant>
      <vt:variant>
        <vt:lpwstr/>
      </vt:variant>
      <vt:variant>
        <vt:lpwstr>_Toc230865371</vt:lpwstr>
      </vt:variant>
      <vt:variant>
        <vt:i4>1966135</vt:i4>
      </vt:variant>
      <vt:variant>
        <vt:i4>14</vt:i4>
      </vt:variant>
      <vt:variant>
        <vt:i4>0</vt:i4>
      </vt:variant>
      <vt:variant>
        <vt:i4>5</vt:i4>
      </vt:variant>
      <vt:variant>
        <vt:lpwstr/>
      </vt:variant>
      <vt:variant>
        <vt:lpwstr>_Toc230865370</vt:lpwstr>
      </vt:variant>
      <vt:variant>
        <vt:i4>2031671</vt:i4>
      </vt:variant>
      <vt:variant>
        <vt:i4>8</vt:i4>
      </vt:variant>
      <vt:variant>
        <vt:i4>0</vt:i4>
      </vt:variant>
      <vt:variant>
        <vt:i4>5</vt:i4>
      </vt:variant>
      <vt:variant>
        <vt:lpwstr/>
      </vt:variant>
      <vt:variant>
        <vt:lpwstr>_Toc230865369</vt:lpwstr>
      </vt:variant>
      <vt:variant>
        <vt:i4>2031671</vt:i4>
      </vt:variant>
      <vt:variant>
        <vt:i4>2</vt:i4>
      </vt:variant>
      <vt:variant>
        <vt:i4>0</vt:i4>
      </vt:variant>
      <vt:variant>
        <vt:i4>5</vt:i4>
      </vt:variant>
      <vt:variant>
        <vt:lpwstr/>
      </vt:variant>
      <vt:variant>
        <vt:lpwstr>_Toc230865368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Kvalitetsmelding 1 for skolene i Hol kommune</dc:title>
  <dc:subject>Læringsresultater og Læringsmiljø</dc:subject>
  <dc:creator>Bertine Fretheim Neverdal</dc:creator>
  <cp:keywords/>
  <dc:description/>
  <cp:lastModifiedBy>Bertine Fretheim Neverdal</cp:lastModifiedBy>
  <cp:revision>115</cp:revision>
  <dcterms:created xsi:type="dcterms:W3CDTF">2024-11-08T11:15:00Z</dcterms:created>
  <dcterms:modified xsi:type="dcterms:W3CDTF">2026-05-29T07:25:00Z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0x010100DE2C82188861D04FB25CAA26C64EBB6D</vt:lpwstr>
  </property>
  <property fmtid="{D5CDD505-2E9C-101B-9397-08002B2CF9AE}" pid="3" name="MediaServiceImageTags">
    <vt:lpwstr/>
  </property>
</Properties>
</file>