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993"/>
        <w:gridCol w:w="4961"/>
        <w:gridCol w:w="3108"/>
      </w:tblGrid>
      <w:tr w14:paraId="3733B325" w14:textId="77777777" w:rsidTr="007366BA">
        <w:tblPrEx>
          <w:tblW w:w="0" w:type="auto"/>
          <w:tblLook w:val="04A0"/>
        </w:tblPrEx>
        <w:tc>
          <w:tcPr>
            <w:tcW w:w="993" w:type="dxa"/>
          </w:tcPr>
          <w:p w:rsidR="007366BA" w:rsidP="00EA188C" w14:paraId="59848313" w14:textId="77777777">
            <w:pPr>
              <w:rPr>
                <w:b/>
                <w:lang w:val="en-GB"/>
              </w:rPr>
            </w:pPr>
            <w:r w:rsidRPr="007366BA">
              <w:rPr>
                <w:b/>
                <w:noProof/>
                <w:lang w:val="en-GB"/>
              </w:rPr>
              <w:drawing>
                <wp:inline distT="0" distB="0" distL="0" distR="0">
                  <wp:extent cx="529780" cy="661510"/>
                  <wp:effectExtent l="0" t="0" r="3810" b="5715"/>
                  <wp:docPr id="1723495168" name="Bilde 1723495168" descr="Hol kommune sitt kommunevåpen, formet som et skjold i fargen blå med tre ambolter i fargen gr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95168" name="Bilde 6" descr="Hol kommune sitt kommunevåpen, formet som et skjold i fargen blå med tre ambolter i fargen grå."/>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529780" cy="661510"/>
                          </a:xfrm>
                          <a:prstGeom prst="rect">
                            <a:avLst/>
                          </a:prstGeom>
                        </pic:spPr>
                      </pic:pic>
                    </a:graphicData>
                  </a:graphic>
                </wp:inline>
              </w:drawing>
            </w:r>
          </w:p>
        </w:tc>
        <w:tc>
          <w:tcPr>
            <w:tcW w:w="4961" w:type="dxa"/>
          </w:tcPr>
          <w:p w:rsidR="007366BA" w:rsidRPr="007366BA" w:rsidP="00EA188C" w14:paraId="4BA56517" w14:textId="77777777">
            <w:pPr>
              <w:rPr>
                <w:bCs/>
                <w:lang w:val="en-GB"/>
              </w:rPr>
            </w:pPr>
            <w:r w:rsidRPr="007366BA">
              <w:rPr>
                <w:bCs/>
                <w:lang w:val="en-GB"/>
              </w:rPr>
              <w:t>Hol kommune</w:t>
            </w:r>
          </w:p>
        </w:tc>
        <w:tc>
          <w:tcPr>
            <w:tcW w:w="3108" w:type="dxa"/>
          </w:tcPr>
          <w:p w:rsidR="007366BA" w:rsidRPr="007366BA" w:rsidP="00EA188C" w14:paraId="2324007E" w14:textId="77777777">
            <w:pPr>
              <w:rPr>
                <w:b/>
                <w:sz w:val="28"/>
                <w:szCs w:val="28"/>
                <w:lang w:val="en-GB"/>
              </w:rPr>
            </w:pPr>
            <w:r w:rsidRPr="007366BA">
              <w:rPr>
                <w:b/>
                <w:sz w:val="28"/>
                <w:szCs w:val="28"/>
                <w:lang w:val="en-GB"/>
              </w:rPr>
              <w:t>Saksframlegg</w:t>
            </w:r>
          </w:p>
        </w:tc>
      </w:tr>
      <w:tr w14:paraId="629A68EC" w14:textId="77777777" w:rsidTr="007366BA">
        <w:tblPrEx>
          <w:tblW w:w="0" w:type="auto"/>
          <w:tblLook w:val="04A0"/>
        </w:tblPrEx>
        <w:tc>
          <w:tcPr>
            <w:tcW w:w="993" w:type="dxa"/>
          </w:tcPr>
          <w:p w:rsidR="007366BA" w:rsidP="007366BA" w14:paraId="556C7652" w14:textId="77777777">
            <w:pPr>
              <w:rPr>
                <w:b/>
                <w:lang w:val="en-GB"/>
              </w:rPr>
            </w:pPr>
          </w:p>
        </w:tc>
        <w:tc>
          <w:tcPr>
            <w:tcW w:w="4961" w:type="dxa"/>
          </w:tcPr>
          <w:p w:rsidR="007366BA" w:rsidP="007366BA" w14:paraId="3D040680" w14:textId="77777777">
            <w:pPr>
              <w:rPr>
                <w:b/>
                <w:lang w:val="en-GB"/>
              </w:rPr>
            </w:pPr>
          </w:p>
        </w:tc>
        <w:tc>
          <w:tcPr>
            <w:tcW w:w="3108" w:type="dxa"/>
          </w:tcPr>
          <w:p w:rsidR="007366BA" w:rsidRPr="003A5E0A" w:rsidP="003A5E0A" w14:paraId="5E7A26C1" w14:textId="77777777">
            <w:pPr>
              <w:rPr>
                <w:sz w:val="16"/>
                <w:szCs w:val="16"/>
              </w:rPr>
            </w:pPr>
            <w:r w:rsidRPr="003A5E0A">
              <w:rPr>
                <w:sz w:val="16"/>
                <w:szCs w:val="16"/>
              </w:rPr>
              <w:t xml:space="preserve">Arkivreferanse: </w:t>
            </w:r>
            <w:bookmarkStart w:id="0" w:name="Saksnr"/>
            <w:r w:rsidRPr="003A5E0A">
              <w:rPr>
                <w:sz w:val="16"/>
                <w:szCs w:val="16"/>
              </w:rPr>
              <w:t>2023/4276</w:t>
            </w:r>
            <w:bookmarkEnd w:id="0"/>
            <w:r w:rsidRPr="003A5E0A">
              <w:rPr>
                <w:sz w:val="16"/>
                <w:szCs w:val="16"/>
              </w:rPr>
              <w:t>-</w:t>
            </w:r>
            <w:bookmarkStart w:id="1" w:name="NrISak"/>
            <w:r w:rsidRPr="003A5E0A">
              <w:rPr>
                <w:sz w:val="16"/>
                <w:szCs w:val="16"/>
              </w:rPr>
              <w:t>88</w:t>
            </w:r>
            <w:bookmarkEnd w:id="1"/>
          </w:p>
          <w:p w:rsidR="007366BA" w:rsidRPr="00B6703B" w:rsidP="003A5E0A" w14:paraId="0F2D942E" w14:textId="5D181A78">
            <w:pPr>
              <w:rPr>
                <w:b/>
                <w:sz w:val="16"/>
                <w:szCs w:val="16"/>
              </w:rPr>
            </w:pPr>
            <w:r w:rsidRPr="003A5E0A">
              <w:rPr>
                <w:sz w:val="16"/>
                <w:szCs w:val="16"/>
              </w:rPr>
              <w:t xml:space="preserve">Saksbehandler: </w:t>
            </w:r>
            <w:bookmarkStart w:id="2" w:name="SaksbehandlerNavn"/>
            <w:r w:rsidR="002576E8">
              <w:rPr>
                <w:sz w:val="16"/>
                <w:szCs w:val="16"/>
              </w:rPr>
              <w:t>Mark O</w:t>
            </w:r>
            <w:r w:rsidR="00485321">
              <w:rPr>
                <w:sz w:val="16"/>
                <w:szCs w:val="16"/>
              </w:rPr>
              <w:t>’</w:t>
            </w:r>
            <w:r w:rsidR="002576E8">
              <w:rPr>
                <w:sz w:val="16"/>
                <w:szCs w:val="16"/>
              </w:rPr>
              <w:t>Hare</w:t>
            </w:r>
            <w:bookmarkEnd w:id="2"/>
            <w:r w:rsidR="002576E8">
              <w:rPr>
                <w:sz w:val="16"/>
                <w:szCs w:val="16"/>
              </w:rPr>
              <w:t xml:space="preserve"> </w:t>
            </w:r>
          </w:p>
        </w:tc>
      </w:tr>
      <w:tr w14:paraId="4773CB02" w14:textId="77777777" w:rsidTr="00CE2812">
        <w:tblPrEx>
          <w:tblW w:w="0" w:type="auto"/>
          <w:tblLook w:val="04A0"/>
        </w:tblPrEx>
        <w:tc>
          <w:tcPr>
            <w:tcW w:w="993" w:type="dxa"/>
          </w:tcPr>
          <w:p w:rsidR="007366BA" w:rsidRPr="00B6703B" w:rsidP="007366BA" w14:paraId="58B8191F" w14:textId="77777777">
            <w:pPr>
              <w:rPr>
                <w:b/>
              </w:rPr>
            </w:pPr>
          </w:p>
        </w:tc>
        <w:tc>
          <w:tcPr>
            <w:tcW w:w="8069" w:type="dxa"/>
            <w:gridSpan w:val="2"/>
          </w:tcPr>
          <w:p w:rsidR="007366BA" w:rsidRPr="00B6703B" w:rsidP="007366BA" w14:paraId="29A8AFFA" w14:textId="77777777">
            <w:pPr>
              <w:jc w:val="right"/>
              <w:rPr>
                <w:b/>
              </w:rPr>
            </w:pPr>
            <w:bookmarkStart w:id="3" w:name="UOFFPARAGRAF"/>
            <w:bookmarkEnd w:id="3"/>
          </w:p>
        </w:tc>
      </w:tr>
    </w:tbl>
    <w:p w:rsidR="00A10FA2" w:rsidP="0088582F" w14:paraId="403FE69D" w14:textId="77777777">
      <w:pPr>
        <w:pStyle w:val="Heading1"/>
      </w:pPr>
      <w:bookmarkStart w:id="4" w:name="TITTEL"/>
      <w:r>
        <w:t>Detaljregulering for Geilo Fjellandsby Felt 1 &amp; 3 - ny 2. gangs og sluttbehandling</w:t>
      </w:r>
      <w:bookmarkEnd w:id="4"/>
    </w:p>
    <w:tbl>
      <w:tblPr>
        <w:tblStyle w:val="TableGrid"/>
        <w:tblW w:w="8364" w:type="dxa"/>
        <w:tblInd w:w="-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tblPr>
      <w:tblGrid>
        <w:gridCol w:w="1276"/>
        <w:gridCol w:w="5529"/>
        <w:gridCol w:w="1559"/>
      </w:tblGrid>
      <w:tr w14:paraId="394AB81D" w14:textId="77777777" w:rsidTr="00BF41D8">
        <w:tblPrEx>
          <w:tblW w:w="8364" w:type="dxa"/>
          <w:tblInd w:w="-15" w:type="dxa"/>
          <w:tblLayout w:type="fixed"/>
          <w:tblLook w:val="00A0"/>
        </w:tblPrEx>
        <w:tc>
          <w:tcPr>
            <w:tcW w:w="1276" w:type="dxa"/>
            <w:tcBorders>
              <w:top w:val="double" w:sz="4" w:space="0" w:color="auto"/>
            </w:tcBorders>
          </w:tcPr>
          <w:p w:rsidR="007366BA" w:rsidRPr="00775CD9" w:rsidP="00BF41D8" w14:paraId="6E7EFB89" w14:textId="77777777">
            <w:pPr>
              <w:rPr>
                <w:rFonts w:asciiTheme="minorHAnsi" w:hAnsiTheme="minorHAnsi"/>
                <w:b/>
              </w:rPr>
            </w:pPr>
            <w:r w:rsidRPr="00775CD9">
              <w:rPr>
                <w:rFonts w:asciiTheme="minorHAnsi" w:hAnsiTheme="minorHAnsi"/>
                <w:b/>
              </w:rPr>
              <w:t>Saksnr.</w:t>
            </w:r>
          </w:p>
        </w:tc>
        <w:tc>
          <w:tcPr>
            <w:tcW w:w="5529" w:type="dxa"/>
            <w:tcBorders>
              <w:top w:val="double" w:sz="4" w:space="0" w:color="auto"/>
            </w:tcBorders>
          </w:tcPr>
          <w:p w:rsidR="007366BA" w:rsidRPr="00775CD9" w:rsidP="00BF41D8" w14:paraId="1884A332" w14:textId="77777777">
            <w:pPr>
              <w:rPr>
                <w:rFonts w:asciiTheme="minorHAnsi" w:hAnsiTheme="minorHAnsi"/>
                <w:b/>
                <w:bCs/>
              </w:rPr>
            </w:pPr>
            <w:r w:rsidRPr="0EF2D0E0">
              <w:rPr>
                <w:rFonts w:asciiTheme="minorHAnsi" w:hAnsiTheme="minorHAnsi"/>
                <w:b/>
                <w:bCs/>
              </w:rPr>
              <w:t>Utvalg</w:t>
            </w:r>
          </w:p>
        </w:tc>
        <w:tc>
          <w:tcPr>
            <w:tcW w:w="1559" w:type="dxa"/>
            <w:tcBorders>
              <w:top w:val="double" w:sz="4" w:space="0" w:color="auto"/>
            </w:tcBorders>
          </w:tcPr>
          <w:p w:rsidR="007366BA" w:rsidRPr="00775CD9" w:rsidP="00BF41D8" w14:paraId="33756259" w14:textId="77777777">
            <w:pPr>
              <w:rPr>
                <w:rFonts w:asciiTheme="minorHAnsi" w:hAnsiTheme="minorHAnsi"/>
                <w:b/>
              </w:rPr>
            </w:pPr>
            <w:r w:rsidRPr="00775CD9">
              <w:rPr>
                <w:rFonts w:asciiTheme="minorHAnsi" w:hAnsiTheme="minorHAnsi"/>
                <w:b/>
              </w:rPr>
              <w:t>Møtedato</w:t>
            </w:r>
          </w:p>
        </w:tc>
      </w:tr>
      <w:tr w14:paraId="3BD067B2" w14:textId="77777777" w:rsidTr="00BF41D8">
        <w:tblPrEx>
          <w:tblW w:w="8364" w:type="dxa"/>
          <w:tblInd w:w="-15" w:type="dxa"/>
          <w:tblLayout w:type="fixed"/>
          <w:tblLook w:val="00A0"/>
        </w:tblPrEx>
        <w:tc>
          <w:tcPr>
            <w:tcW w:w="1276" w:type="dxa"/>
          </w:tcPr>
          <w:p w:rsidR="007366BA" w:rsidRPr="00775CD9" w:rsidP="00BF41D8" w14:paraId="02860AD4" w14:textId="77777777">
            <w:pPr>
              <w:rPr>
                <w:rFonts w:asciiTheme="minorHAnsi" w:hAnsiTheme="minorHAnsi"/>
              </w:rPr>
            </w:pPr>
            <w:bookmarkStart w:id="5" w:name="Saksgang"/>
            <w:bookmarkEnd w:id="5"/>
            <w:r w:rsidRPr="00775CD9">
              <w:rPr>
                <w:rFonts w:asciiTheme="minorHAnsi" w:hAnsiTheme="minorHAnsi"/>
              </w:rPr>
              <w:t>57/26</w:t>
            </w:r>
          </w:p>
        </w:tc>
        <w:tc>
          <w:tcPr>
            <w:tcW w:w="5529" w:type="dxa"/>
          </w:tcPr>
          <w:p w:rsidR="007366BA" w:rsidRPr="00775CD9" w:rsidP="00BF41D8" w14:paraId="6B5A15C5" w14:textId="77777777">
            <w:pPr>
              <w:rPr>
                <w:rFonts w:asciiTheme="minorHAnsi" w:hAnsiTheme="minorHAnsi"/>
              </w:rPr>
            </w:pPr>
            <w:r w:rsidRPr="00775CD9">
              <w:rPr>
                <w:rFonts w:asciiTheme="minorHAnsi" w:hAnsiTheme="minorHAnsi"/>
              </w:rPr>
              <w:t>Utvalg for plan og utvikling</w:t>
            </w:r>
          </w:p>
        </w:tc>
        <w:tc>
          <w:tcPr>
            <w:tcW w:w="1559" w:type="dxa"/>
          </w:tcPr>
          <w:p w:rsidR="007366BA" w:rsidRPr="00775CD9" w:rsidP="00BF41D8" w14:paraId="7A020D98" w14:textId="77777777">
            <w:pPr>
              <w:rPr>
                <w:rFonts w:asciiTheme="minorHAnsi" w:hAnsiTheme="minorHAnsi"/>
              </w:rPr>
            </w:pPr>
            <w:r w:rsidRPr="00775CD9">
              <w:rPr>
                <w:rFonts w:asciiTheme="minorHAnsi" w:hAnsiTheme="minorHAnsi"/>
              </w:rPr>
              <w:t>10.09.2026</w:t>
            </w:r>
          </w:p>
        </w:tc>
      </w:tr>
      <w:tr w14:paraId="34AF4B4E" w14:textId="77777777" w:rsidTr="00BF41D8">
        <w:tblPrEx>
          <w:tblW w:w="8364" w:type="dxa"/>
          <w:tblInd w:w="-15" w:type="dxa"/>
          <w:tblLayout w:type="fixed"/>
          <w:tblLook w:val="00A0"/>
        </w:tblPrEx>
        <w:tc>
          <w:tcPr>
            <w:tcW w:w="1276" w:type="dxa"/>
          </w:tcPr>
          <w:p w:rsidR="007366BA" w:rsidRPr="00775CD9" w:rsidP="00BF41D8" w14:paraId="4526EBA9" w14:textId="77777777">
            <w:pPr>
              <w:rPr>
                <w:rFonts w:asciiTheme="minorHAnsi" w:hAnsiTheme="minorHAnsi"/>
              </w:rPr>
            </w:pPr>
            <w:r w:rsidRPr="00775CD9">
              <w:rPr>
                <w:rFonts w:asciiTheme="minorHAnsi" w:hAnsiTheme="minorHAnsi"/>
              </w:rPr>
              <w:t>109/26</w:t>
            </w:r>
          </w:p>
        </w:tc>
        <w:tc>
          <w:tcPr>
            <w:tcW w:w="5529" w:type="dxa"/>
          </w:tcPr>
          <w:p w:rsidR="007366BA" w:rsidRPr="00775CD9" w:rsidP="00BF41D8" w14:paraId="012B7DA0" w14:textId="77777777">
            <w:pPr>
              <w:rPr>
                <w:rFonts w:asciiTheme="minorHAnsi" w:hAnsiTheme="minorHAnsi"/>
              </w:rPr>
            </w:pPr>
            <w:r w:rsidRPr="00775CD9">
              <w:rPr>
                <w:rFonts w:asciiTheme="minorHAnsi" w:hAnsiTheme="minorHAnsi"/>
              </w:rPr>
              <w:t>Kommunestyre</w:t>
            </w:r>
          </w:p>
        </w:tc>
        <w:tc>
          <w:tcPr>
            <w:tcW w:w="1559" w:type="dxa"/>
          </w:tcPr>
          <w:p w:rsidR="007366BA" w:rsidRPr="00775CD9" w:rsidP="00BF41D8" w14:paraId="7C7F24AF" w14:textId="77777777">
            <w:pPr>
              <w:rPr>
                <w:rFonts w:asciiTheme="minorHAnsi" w:hAnsiTheme="minorHAnsi"/>
              </w:rPr>
            </w:pPr>
            <w:r w:rsidRPr="00775CD9">
              <w:rPr>
                <w:rFonts w:asciiTheme="minorHAnsi" w:hAnsiTheme="minorHAnsi"/>
              </w:rPr>
              <w:t>24.09.2026</w:t>
            </w:r>
          </w:p>
        </w:tc>
      </w:tr>
    </w:tbl>
    <w:p w:rsidR="007366BA" w:rsidRPr="007366BA" w:rsidP="00B6703B" w14:paraId="43E8CCC6" w14:textId="77777777">
      <w:pPr>
        <w:pStyle w:val="NoSpacing"/>
      </w:pPr>
    </w:p>
    <w:p w:rsidR="0030373B" w:rsidRPr="006103A6" w:rsidP="006103A6" w14:paraId="55048ED0" w14:textId="77777777">
      <w:pPr>
        <w:rPr>
          <w:b/>
          <w:bCs/>
        </w:rPr>
      </w:pPr>
      <w:bookmarkStart w:id="6" w:name="Innstilling"/>
      <w:r>
        <w:rPr>
          <w:b/>
          <w:bCs/>
        </w:rPr>
        <w:t>Rådmannens innstilling</w:t>
      </w:r>
    </w:p>
    <w:p w:rsidR="00692D3A" w:rsidRPr="009271B9" w:rsidP="00692D3A" w14:paraId="2AE794F6" w14:textId="77777777">
      <w:pPr>
        <w:pStyle w:val="NoSpacing"/>
        <w:rPr>
          <w:sz w:val="24"/>
          <w:szCs w:val="24"/>
        </w:rPr>
      </w:pPr>
      <w:r w:rsidRPr="009271B9">
        <w:rPr>
          <w:sz w:val="24"/>
          <w:szCs w:val="24"/>
        </w:rPr>
        <w:fldChar w:fldCharType="begin"/>
      </w:r>
      <w:r w:rsidRPr="009271B9">
        <w:rPr>
          <w:sz w:val="24"/>
          <w:szCs w:val="24"/>
        </w:rPr>
        <w:instrText xml:space="preserve">  </w:instrText>
      </w:r>
      <w:r w:rsidRPr="009271B9">
        <w:rPr>
          <w:sz w:val="24"/>
          <w:szCs w:val="24"/>
        </w:rPr>
        <w:fldChar w:fldCharType="end"/>
      </w:r>
      <w:r w:rsidRPr="009271B9">
        <w:rPr>
          <w:sz w:val="24"/>
          <w:szCs w:val="24"/>
        </w:rPr>
        <w:t>Med hjemmel i plan- og bygningsloven § 12-12 vedtas fremlagte forslag til detaljregulering for Geilo fjellandsby felt 1 og 3, med følgende endringer:</w:t>
      </w:r>
    </w:p>
    <w:p w:rsidR="00692D3A" w:rsidRPr="009271B9" w:rsidP="00692D3A" w14:paraId="114A5B37" w14:textId="77777777">
      <w:pPr>
        <w:pStyle w:val="NoSpacing"/>
        <w:rPr>
          <w:sz w:val="24"/>
          <w:szCs w:val="24"/>
        </w:rPr>
      </w:pPr>
    </w:p>
    <w:p w:rsidR="00692D3A" w:rsidRPr="00CF5147" w:rsidP="00692D3A" w14:paraId="6C9A0925" w14:textId="77777777">
      <w:pPr>
        <w:pStyle w:val="NoSpacing"/>
        <w:rPr>
          <w:sz w:val="24"/>
          <w:szCs w:val="24"/>
          <w:u w:val="single"/>
        </w:rPr>
      </w:pPr>
      <w:r w:rsidRPr="00CF5147">
        <w:rPr>
          <w:sz w:val="24"/>
          <w:szCs w:val="24"/>
          <w:u w:val="single"/>
        </w:rPr>
        <w:t>Plankart</w:t>
      </w:r>
    </w:p>
    <w:p w:rsidR="00692D3A" w:rsidRPr="00EF7DC7" w:rsidP="00692D3A" w14:paraId="6C5DCB2C" w14:textId="77777777">
      <w:pPr>
        <w:pStyle w:val="NoSpacing"/>
        <w:numPr>
          <w:ilvl w:val="0"/>
          <w:numId w:val="29"/>
        </w:numPr>
        <w:ind w:left="360"/>
        <w:rPr>
          <w:sz w:val="24"/>
          <w:szCs w:val="24"/>
        </w:rPr>
      </w:pPr>
      <w:r w:rsidRPr="00411906">
        <w:rPr>
          <w:sz w:val="24"/>
          <w:szCs w:val="24"/>
        </w:rPr>
        <w:t xml:space="preserve">Maks. </w:t>
      </w:r>
      <w:r w:rsidRPr="00EF7DC7">
        <w:rPr>
          <w:sz w:val="24"/>
          <w:szCs w:val="24"/>
        </w:rPr>
        <w:t xml:space="preserve">mønehøyde (MH, angitt i kote) og maks. planeringshøyde (PH, angitt i kote) sikres. </w:t>
      </w:r>
    </w:p>
    <w:p w:rsidR="00692D3A" w:rsidRPr="00EF7DC7" w:rsidP="00692D3A" w14:paraId="65484534" w14:textId="77777777">
      <w:pPr>
        <w:pStyle w:val="NoSpacing"/>
        <w:numPr>
          <w:ilvl w:val="0"/>
          <w:numId w:val="29"/>
        </w:numPr>
        <w:ind w:left="360"/>
        <w:rPr>
          <w:sz w:val="24"/>
          <w:szCs w:val="24"/>
        </w:rPr>
      </w:pPr>
      <w:r w:rsidRPr="00EF7DC7">
        <w:rPr>
          <w:sz w:val="24"/>
          <w:szCs w:val="24"/>
        </w:rPr>
        <w:t>Planavgrensning utvides med gjesteparkeringsplass B, inkludert hensynssone ‘krav vedrørende infrastruktur’ (jf. overvannstiltak, tegning HB101 datert 19.02.25).</w:t>
      </w:r>
    </w:p>
    <w:p w:rsidR="00692D3A" w:rsidRPr="00EF7DC7" w:rsidP="00692D3A" w14:paraId="2093BD3A" w14:textId="77777777">
      <w:pPr>
        <w:pStyle w:val="NoSpacing"/>
        <w:numPr>
          <w:ilvl w:val="0"/>
          <w:numId w:val="29"/>
        </w:numPr>
        <w:ind w:left="360"/>
        <w:rPr>
          <w:sz w:val="24"/>
          <w:szCs w:val="24"/>
        </w:rPr>
      </w:pPr>
      <w:r w:rsidRPr="00BC1991">
        <w:rPr>
          <w:sz w:val="24"/>
          <w:szCs w:val="24"/>
        </w:rPr>
        <w:t>Avkjørselspiler</w:t>
      </w:r>
      <w:r w:rsidRPr="00EF7DC7">
        <w:rPr>
          <w:sz w:val="24"/>
          <w:szCs w:val="24"/>
        </w:rPr>
        <w:t xml:space="preserve"> til felles parkeringskjeller gjøres juridiske bindende (SOSI kode 1242).</w:t>
      </w:r>
    </w:p>
    <w:p w:rsidR="00692D3A" w:rsidRPr="00CF5147" w:rsidP="00692D3A" w14:paraId="5ECF0BAC" w14:textId="77777777">
      <w:pPr>
        <w:pStyle w:val="NoSpacing"/>
        <w:rPr>
          <w:sz w:val="24"/>
          <w:szCs w:val="24"/>
          <w:u w:val="single"/>
        </w:rPr>
      </w:pPr>
      <w:r w:rsidRPr="00CF5147">
        <w:rPr>
          <w:sz w:val="24"/>
          <w:szCs w:val="24"/>
          <w:u w:val="single"/>
        </w:rPr>
        <w:t xml:space="preserve">Reguleringsbestemmelser </w:t>
      </w:r>
    </w:p>
    <w:p w:rsidR="00692D3A" w:rsidRPr="00EF7DC7" w:rsidP="00692D3A" w14:paraId="47FFA8C4" w14:textId="77777777">
      <w:pPr>
        <w:pStyle w:val="NoSpacing"/>
        <w:numPr>
          <w:ilvl w:val="0"/>
          <w:numId w:val="29"/>
        </w:numPr>
        <w:ind w:left="360"/>
        <w:rPr>
          <w:rFonts w:cs="Calibri"/>
          <w:sz w:val="24"/>
          <w:szCs w:val="24"/>
        </w:rPr>
      </w:pPr>
      <w:r w:rsidRPr="00EF7DC7">
        <w:rPr>
          <w:sz w:val="24"/>
          <w:szCs w:val="24"/>
        </w:rPr>
        <w:t xml:space="preserve">Pkt. 1 gis tillegg: </w:t>
      </w:r>
      <w:r w:rsidRPr="00EF7DC7">
        <w:rPr>
          <w:i/>
          <w:iCs/>
          <w:sz w:val="24"/>
          <w:szCs w:val="24"/>
        </w:rPr>
        <w:t>‘</w:t>
      </w:r>
      <w:r>
        <w:rPr>
          <w:i/>
          <w:iCs/>
          <w:sz w:val="24"/>
          <w:szCs w:val="24"/>
        </w:rPr>
        <w:t>p</w:t>
      </w:r>
      <w:r w:rsidRPr="00EF7DC7">
        <w:rPr>
          <w:i/>
          <w:iCs/>
          <w:sz w:val="24"/>
          <w:szCs w:val="24"/>
        </w:rPr>
        <w:t xml:space="preserve">) Gjesteparkeringsplass B skal bygges med masser som ikke er </w:t>
      </w:r>
      <w:r w:rsidRPr="00EF7DC7">
        <w:rPr>
          <w:rFonts w:cs="Calibri"/>
          <w:i/>
          <w:iCs/>
          <w:sz w:val="24"/>
          <w:szCs w:val="24"/>
        </w:rPr>
        <w:t>eroderbare ut mot Geilobekken.’</w:t>
      </w:r>
    </w:p>
    <w:p w:rsidR="00692D3A" w:rsidRPr="00EF7DC7" w:rsidP="00692D3A" w14:paraId="35FA3488" w14:textId="77777777">
      <w:pPr>
        <w:pStyle w:val="NoSpacing"/>
        <w:numPr>
          <w:ilvl w:val="0"/>
          <w:numId w:val="29"/>
        </w:numPr>
        <w:ind w:left="360"/>
        <w:rPr>
          <w:rFonts w:cs="Calibri"/>
          <w:sz w:val="24"/>
          <w:szCs w:val="24"/>
        </w:rPr>
      </w:pPr>
      <w:r w:rsidRPr="00EF7DC7">
        <w:rPr>
          <w:rFonts w:cs="Calibri"/>
          <w:sz w:val="24"/>
          <w:szCs w:val="24"/>
        </w:rPr>
        <w:t xml:space="preserve">Pkt. 2.1.1. endres til å fjerne referanse til: </w:t>
      </w:r>
      <w:r w:rsidRPr="00EF7DC7">
        <w:rPr>
          <w:rFonts w:cs="Calibri"/>
          <w:i/>
          <w:iCs/>
          <w:sz w:val="24"/>
          <w:szCs w:val="24"/>
        </w:rPr>
        <w:t>‘forretninger’</w:t>
      </w:r>
      <w:r w:rsidRPr="00EF7DC7">
        <w:rPr>
          <w:rFonts w:cs="Calibri"/>
          <w:sz w:val="24"/>
          <w:szCs w:val="24"/>
        </w:rPr>
        <w:t xml:space="preserve">, </w:t>
      </w:r>
      <w:r w:rsidRPr="00EF7DC7">
        <w:rPr>
          <w:rFonts w:cs="Calibri"/>
          <w:i/>
          <w:iCs/>
          <w:sz w:val="24"/>
          <w:szCs w:val="24"/>
        </w:rPr>
        <w:t>‘kontor’</w:t>
      </w:r>
      <w:r w:rsidRPr="00EF7DC7">
        <w:rPr>
          <w:rFonts w:cs="Calibri"/>
          <w:sz w:val="24"/>
          <w:szCs w:val="24"/>
        </w:rPr>
        <w:t xml:space="preserve"> og </w:t>
      </w:r>
      <w:r w:rsidRPr="00EF7DC7">
        <w:rPr>
          <w:rFonts w:cs="Calibri"/>
          <w:i/>
          <w:iCs/>
          <w:sz w:val="24"/>
          <w:szCs w:val="24"/>
        </w:rPr>
        <w:t>‘annen næring’</w:t>
      </w:r>
      <w:r w:rsidRPr="00EF7DC7">
        <w:rPr>
          <w:rFonts w:cs="Calibri"/>
          <w:sz w:val="24"/>
          <w:szCs w:val="24"/>
        </w:rPr>
        <w:t>.</w:t>
      </w:r>
    </w:p>
    <w:p w:rsidR="00692D3A" w:rsidRPr="00EF7DC7" w:rsidP="00692D3A" w14:paraId="5ABE0A44" w14:textId="77777777">
      <w:pPr>
        <w:pStyle w:val="ListParagraph"/>
        <w:numPr>
          <w:ilvl w:val="0"/>
          <w:numId w:val="29"/>
        </w:numPr>
        <w:ind w:left="360"/>
        <w:rPr>
          <w:rFonts w:cs="Calibri"/>
          <w:sz w:val="24"/>
          <w:szCs w:val="24"/>
        </w:rPr>
      </w:pPr>
      <w:r w:rsidRPr="00EF7DC7">
        <w:rPr>
          <w:rFonts w:cs="Calibri"/>
          <w:sz w:val="24"/>
          <w:szCs w:val="24"/>
        </w:rPr>
        <w:t>Pkt. 2.1.1. endres til å fjerne r</w:t>
      </w:r>
      <w:r w:rsidRPr="00EF7DC7">
        <w:rPr>
          <w:rFonts w:cs="Times New Roman"/>
          <w:sz w:val="24"/>
          <w:szCs w:val="24"/>
        </w:rPr>
        <w:t xml:space="preserve">ef. til: </w:t>
      </w:r>
      <w:r w:rsidRPr="00EF7DC7">
        <w:rPr>
          <w:rFonts w:cs="Times New Roman"/>
          <w:i/>
          <w:iCs/>
          <w:sz w:val="24"/>
          <w:szCs w:val="24"/>
        </w:rPr>
        <w:t>‘</w:t>
      </w:r>
      <w:r w:rsidRPr="00EF7DC7">
        <w:rPr>
          <w:rFonts w:cs="Calibri"/>
          <w:i/>
          <w:iCs/>
          <w:sz w:val="24"/>
          <w:szCs w:val="24"/>
        </w:rPr>
        <w:t>Mønehøyde måles fra gjennomsnittlig planert terreng’</w:t>
      </w:r>
      <w:r w:rsidRPr="00EF7DC7">
        <w:rPr>
          <w:rFonts w:cs="Calibri"/>
          <w:sz w:val="24"/>
          <w:szCs w:val="24"/>
        </w:rPr>
        <w:t xml:space="preserve">, og siste setning endres til: </w:t>
      </w:r>
      <w:r w:rsidRPr="00EF7DC7">
        <w:rPr>
          <w:rFonts w:cs="Calibri"/>
          <w:i/>
          <w:iCs/>
          <w:sz w:val="24"/>
          <w:szCs w:val="24"/>
        </w:rPr>
        <w:t>‘Mønehøyde skal beregnes fra maksimal planeringshøyde.’</w:t>
      </w:r>
      <w:r>
        <w:rPr>
          <w:rFonts w:cs="Calibri"/>
          <w:i/>
          <w:iCs/>
          <w:sz w:val="24"/>
          <w:szCs w:val="24"/>
        </w:rPr>
        <w:t xml:space="preserve"> </w:t>
      </w:r>
    </w:p>
    <w:p w:rsidR="00692D3A" w:rsidP="00692D3A" w14:paraId="479CA9C5" w14:textId="77777777">
      <w:pPr>
        <w:pStyle w:val="NoSpacing"/>
        <w:numPr>
          <w:ilvl w:val="0"/>
          <w:numId w:val="29"/>
        </w:numPr>
        <w:ind w:left="360"/>
        <w:rPr>
          <w:sz w:val="24"/>
          <w:szCs w:val="24"/>
        </w:rPr>
      </w:pPr>
      <w:r w:rsidRPr="00EF7DC7">
        <w:rPr>
          <w:sz w:val="24"/>
          <w:szCs w:val="24"/>
        </w:rPr>
        <w:t xml:space="preserve">Pkt. 2.1.2 c) gis tillegg: </w:t>
      </w:r>
      <w:r w:rsidRPr="00EF7DC7">
        <w:rPr>
          <w:i/>
          <w:iCs/>
          <w:sz w:val="24"/>
          <w:szCs w:val="24"/>
        </w:rPr>
        <w:t>‘Plassering av inn</w:t>
      </w:r>
      <w:r>
        <w:rPr>
          <w:i/>
          <w:iCs/>
          <w:sz w:val="24"/>
          <w:szCs w:val="24"/>
        </w:rPr>
        <w:t>-</w:t>
      </w:r>
      <w:r w:rsidRPr="00EF7DC7">
        <w:rPr>
          <w:i/>
          <w:iCs/>
          <w:sz w:val="24"/>
          <w:szCs w:val="24"/>
        </w:rPr>
        <w:t xml:space="preserve"> og utkjøring til felles parkeringskjeller er vist med avkjørselspiler i plankart og er juridisk bindende. Avkjørselspiler tillates justert med et slingringsspenn på 2 meter i hver retning.’</w:t>
      </w:r>
    </w:p>
    <w:p w:rsidR="00692D3A" w:rsidRPr="00EF7DC7" w:rsidP="00692D3A" w14:paraId="6029C6F4" w14:textId="77777777">
      <w:pPr>
        <w:pStyle w:val="NoSpacing"/>
        <w:numPr>
          <w:ilvl w:val="0"/>
          <w:numId w:val="29"/>
        </w:numPr>
        <w:ind w:left="360"/>
        <w:rPr>
          <w:sz w:val="24"/>
          <w:szCs w:val="24"/>
        </w:rPr>
      </w:pPr>
      <w:r w:rsidRPr="00EF7DC7">
        <w:rPr>
          <w:sz w:val="24"/>
          <w:szCs w:val="24"/>
        </w:rPr>
        <w:t xml:space="preserve">Pkt. 6.2 gis tillegg: </w:t>
      </w:r>
      <w:r w:rsidRPr="00EF7DC7">
        <w:rPr>
          <w:i/>
          <w:iCs/>
          <w:sz w:val="24"/>
          <w:szCs w:val="24"/>
        </w:rPr>
        <w:t>‘Eksisterende dreneringslinje skal legges om på vestsiden av gjesteparkeringsplass B for å sikre hoved</w:t>
      </w:r>
      <w:r>
        <w:rPr>
          <w:i/>
          <w:iCs/>
          <w:sz w:val="24"/>
          <w:szCs w:val="24"/>
        </w:rPr>
        <w:t xml:space="preserve"> </w:t>
      </w:r>
      <w:r w:rsidRPr="00EF7DC7">
        <w:rPr>
          <w:i/>
          <w:iCs/>
          <w:sz w:val="24"/>
          <w:szCs w:val="24"/>
        </w:rPr>
        <w:t>flomvei ut av planområdet.’</w:t>
      </w:r>
    </w:p>
    <w:p w:rsidR="00692D3A" w:rsidRPr="00EF7DC7" w:rsidP="00692D3A" w14:paraId="63929AD0" w14:textId="77777777">
      <w:pPr>
        <w:pStyle w:val="NoSpacing"/>
        <w:numPr>
          <w:ilvl w:val="0"/>
          <w:numId w:val="29"/>
        </w:numPr>
        <w:ind w:left="360"/>
        <w:rPr>
          <w:sz w:val="24"/>
          <w:szCs w:val="24"/>
        </w:rPr>
      </w:pPr>
      <w:r w:rsidRPr="00EF7DC7">
        <w:rPr>
          <w:sz w:val="24"/>
          <w:szCs w:val="24"/>
        </w:rPr>
        <w:t>Planfremmer bes justere planmaterialer i tråd med ovennevnte.</w:t>
      </w:r>
    </w:p>
    <w:p w:rsidR="00B6703B" w:rsidRPr="00EF7DC7" w:rsidP="00B6703B" w14:paraId="0A49F887" w14:textId="77777777">
      <w:pPr>
        <w:pStyle w:val="NoSpacing"/>
        <w:ind w:left="360"/>
        <w:rPr>
          <w:sz w:val="24"/>
          <w:szCs w:val="24"/>
        </w:rPr>
      </w:pPr>
    </w:p>
    <w:bookmarkEnd w:id="6"/>
    <w:p w:rsidR="00A47AE6" w:rsidRPr="00A47AE6" w:rsidP="00A47AE6" w14:paraId="52D01A26" w14:textId="77777777">
      <w:pPr>
        <w:pStyle w:val="Heading2"/>
        <w:rPr>
          <w:rFonts w:eastAsia="Calibri"/>
        </w:rPr>
      </w:pPr>
    </w:p>
    <w:p w:rsidR="00E55A83" w:rsidRPr="005A3AB2" w:rsidP="002B7205" w14:paraId="4E2B65B6" w14:textId="71E3C836">
      <w:pPr>
        <w:spacing w:after="0"/>
        <w:rPr>
          <w:rFonts w:eastAsia="Calibri"/>
          <w:b/>
          <w:bCs/>
          <w:szCs w:val="22"/>
          <w:lang w:eastAsia="en-US"/>
        </w:rPr>
      </w:pPr>
      <w:bookmarkStart w:id="7" w:name="UtvalgsNavn"/>
      <w:r w:rsidRPr="005A3AB2">
        <w:rPr>
          <w:rFonts w:asciiTheme="minorHAnsi" w:eastAsiaTheme="minorHAnsi" w:hAnsiTheme="minorHAnsi" w:cstheme="minorBidi"/>
          <w:b/>
          <w:bCs/>
          <w:szCs w:val="22"/>
          <w:lang w:eastAsia="en-US"/>
        </w:rPr>
        <w:t>Utvalg for plan og utvikling</w:t>
      </w:r>
      <w:bookmarkEnd w:id="7"/>
      <w:r w:rsidRPr="005A3AB2">
        <w:rPr>
          <w:rFonts w:asciiTheme="minorHAnsi" w:eastAsiaTheme="minorHAnsi" w:hAnsiTheme="minorHAnsi" w:cstheme="minorBidi"/>
          <w:b/>
          <w:bCs/>
          <w:szCs w:val="22"/>
          <w:lang w:eastAsia="en-US"/>
        </w:rPr>
        <w:t xml:space="preserve"> har behandla</w:t>
      </w:r>
      <w:r w:rsidRPr="005A3AB2" w:rsidR="00872A1E">
        <w:rPr>
          <w:rFonts w:asciiTheme="minorHAnsi" w:eastAsiaTheme="minorHAnsi" w:hAnsiTheme="minorHAnsi" w:cstheme="minorBidi"/>
          <w:b/>
          <w:bCs/>
          <w:szCs w:val="22"/>
          <w:lang w:eastAsia="en-US"/>
        </w:rPr>
        <w:t xml:space="preserve"> </w:t>
      </w:r>
      <w:r w:rsidRPr="005A3AB2" w:rsidR="00964EC1">
        <w:rPr>
          <w:rFonts w:asciiTheme="minorHAnsi" w:eastAsiaTheme="minorHAnsi" w:hAnsiTheme="minorHAnsi" w:cstheme="minorBidi"/>
          <w:b/>
          <w:bCs/>
          <w:szCs w:val="22"/>
          <w:lang w:eastAsia="en-US"/>
        </w:rPr>
        <w:t xml:space="preserve">sak </w:t>
      </w:r>
      <w:bookmarkStart w:id="8" w:name="MØTESAKSNR"/>
      <w:r w:rsidRPr="005A3AB2" w:rsidR="00964EC1">
        <w:rPr>
          <w:rFonts w:asciiTheme="minorHAnsi" w:eastAsiaTheme="minorHAnsi" w:hAnsiTheme="minorHAnsi" w:cstheme="minorBidi"/>
          <w:b/>
          <w:bCs/>
          <w:szCs w:val="22"/>
          <w:lang w:eastAsia="en-US"/>
        </w:rPr>
        <w:t>57/2026</w:t>
      </w:r>
      <w:bookmarkEnd w:id="8"/>
      <w:r w:rsidRPr="005A3AB2" w:rsidR="00964EC1">
        <w:rPr>
          <w:rFonts w:asciiTheme="minorHAnsi" w:eastAsiaTheme="minorHAnsi" w:hAnsiTheme="minorHAnsi" w:cstheme="minorBidi"/>
          <w:b/>
          <w:bCs/>
          <w:szCs w:val="22"/>
          <w:lang w:eastAsia="en-US"/>
        </w:rPr>
        <w:t xml:space="preserve"> </w:t>
      </w:r>
      <w:r w:rsidRPr="005A3AB2" w:rsidR="00872A1E">
        <w:rPr>
          <w:rFonts w:asciiTheme="minorHAnsi" w:eastAsiaTheme="minorHAnsi" w:hAnsiTheme="minorHAnsi" w:cstheme="minorBidi"/>
          <w:b/>
          <w:bCs/>
          <w:szCs w:val="22"/>
          <w:lang w:eastAsia="en-US"/>
        </w:rPr>
        <w:t>i</w:t>
      </w:r>
      <w:r w:rsidRPr="005A3AB2" w:rsidR="00872A1E">
        <w:rPr>
          <w:rFonts w:asciiTheme="minorHAnsi" w:eastAsiaTheme="minorHAnsi" w:hAnsiTheme="minorHAnsi" w:cstheme="minorBidi"/>
          <w:b/>
          <w:bCs/>
          <w:szCs w:val="22"/>
          <w:lang w:eastAsia="en-US"/>
        </w:rPr>
        <w:t xml:space="preserve"> møte den </w:t>
      </w:r>
      <w:bookmarkStart w:id="9" w:name="Møtedato"/>
      <w:r w:rsidRPr="005A3AB2">
        <w:rPr>
          <w:rFonts w:asciiTheme="minorHAnsi" w:eastAsiaTheme="minorHAnsi" w:hAnsiTheme="minorHAnsi" w:cstheme="minorBidi"/>
          <w:b/>
          <w:bCs/>
          <w:szCs w:val="22"/>
          <w:lang w:eastAsia="en-US"/>
        </w:rPr>
        <w:t>10.09.2026</w:t>
      </w:r>
      <w:bookmarkEnd w:id="9"/>
    </w:p>
    <w:p w:rsidR="00EB319D" w:rsidRPr="00964EC1" w:rsidP="00964EC1" w14:paraId="71E9CF28" w14:textId="77216CDA">
      <w:pPr>
        <w:spacing w:after="0"/>
        <w:rPr>
          <w:rFonts w:eastAsia="Calibri"/>
          <w:b/>
          <w:szCs w:val="22"/>
          <w:lang w:eastAsia="en-US"/>
        </w:rPr>
      </w:pPr>
      <w:r w:rsidRPr="00964EC1">
        <w:rPr>
          <w:rFonts w:asciiTheme="minorHAnsi" w:eastAsiaTheme="minorHAnsi" w:hAnsiTheme="minorHAnsi" w:cstheme="minorBidi"/>
          <w:b/>
          <w:szCs w:val="22"/>
          <w:lang w:eastAsia="en-US"/>
        </w:rPr>
        <w:t>Behandling</w:t>
      </w:r>
      <w:r w:rsidR="00406EC9">
        <w:rPr>
          <w:rFonts w:asciiTheme="minorHAnsi" w:eastAsiaTheme="minorHAnsi" w:hAnsiTheme="minorHAnsi" w:cstheme="minorBidi"/>
          <w:b/>
          <w:szCs w:val="22"/>
          <w:lang w:eastAsia="en-US"/>
        </w:rPr>
        <w:t xml:space="preserve"> </w:t>
      </w:r>
    </w:p>
    <w:p w:rsidR="00E47299" w:rsidP="002B4EC4" w14:paraId="3EDF9103" w14:textId="77777777">
      <w:pPr>
        <w:spacing w:after="0"/>
        <w:rPr>
          <w:rFonts w:eastAsia="Calibri"/>
          <w:szCs w:val="22"/>
          <w:lang w:eastAsia="en-US"/>
        </w:rPr>
      </w:pPr>
      <w:bookmarkStart w:id="10" w:name="Behandling"/>
      <w:r>
        <w:rPr>
          <w:rFonts w:asciiTheme="minorHAnsi" w:eastAsiaTheme="minorHAnsi" w:hAnsiTheme="minorHAnsi" w:cstheme="minorBidi"/>
          <w:szCs w:val="22"/>
          <w:u w:val="single"/>
          <w:lang w:eastAsia="en-US"/>
        </w:rPr>
        <w:t>Forslag fremmet av Lars Egil Furuseth (Sv):</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Utvalg for plan og utvikling ønsker ikke å vedta detaljreguleringen for Geilo fjellandsby felt 1 og 3.</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På dette tidspunkt ønsker vi ikke å sette i gang ny stor utbygging i Geilo fjellandsby.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Dette da infrastruktur som vei, vann og avløp er sterkt presset i området i dag.</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 </w:t>
      </w:r>
    </w:p>
    <w:p w:rsidR="00E47299" w:rsidP="002B4EC4">
      <w:pPr>
        <w:spacing w:after="0"/>
        <w:rPr>
          <w:rFonts w:eastAsia="Calibri"/>
          <w:szCs w:val="22"/>
          <w:lang w:eastAsia="en-US"/>
        </w:rPr>
      </w:pPr>
      <w:r>
        <w:rPr>
          <w:rFonts w:asciiTheme="minorHAnsi" w:eastAsiaTheme="minorHAnsi" w:hAnsiTheme="minorHAnsi" w:cstheme="minorBidi"/>
          <w:b/>
          <w:bCs/>
          <w:szCs w:val="22"/>
          <w:lang w:eastAsia="en-US"/>
        </w:rPr>
        <w:t>Votering:</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Rådmannens innstilling ble satt opp mot forslag fremmet av Lars Egil Furuseth (Sv).</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Rådmannens innstilling ble vedtatt med 6 mot 1 stemmer (Sv).</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 </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Saksordfører: Anders Tørrisplass</w:t>
      </w:r>
    </w:p>
    <w:p w:rsidR="00E47299" w:rsidP="002B4EC4">
      <w:pPr>
        <w:spacing w:after="0"/>
        <w:rPr>
          <w:rFonts w:eastAsia="Calibri"/>
          <w:szCs w:val="22"/>
          <w:lang w:eastAsia="en-US"/>
        </w:rPr>
      </w:pPr>
      <w:bookmarkEnd w:id="10"/>
    </w:p>
    <w:p w:rsidR="000E2102" w:rsidRPr="00964EC1" w:rsidP="00964EC1" w14:paraId="51D0F675" w14:textId="025DE5C3">
      <w:pPr>
        <w:spacing w:after="0"/>
        <w:rPr>
          <w:rFonts w:eastAsia="Calibri"/>
          <w:b/>
          <w:szCs w:val="22"/>
          <w:lang w:eastAsia="en-US"/>
        </w:rPr>
      </w:pPr>
      <w:r>
        <w:rPr>
          <w:rFonts w:asciiTheme="minorHAnsi" w:eastAsiaTheme="minorHAnsi" w:hAnsiTheme="minorHAnsi" w:cstheme="minorBidi"/>
          <w:b/>
          <w:szCs w:val="22"/>
          <w:lang w:eastAsia="en-US"/>
        </w:rPr>
        <w:t>Vedtak</w:t>
      </w:r>
    </w:p>
    <w:p w:rsidR="006701F4" w:rsidRPr="005A3AB2" w:rsidP="002B4EC4" w14:paraId="01E31CA6" w14:textId="7FF25012">
      <w:pPr>
        <w:spacing w:after="0"/>
        <w:rPr>
          <w:rFonts w:eastAsia="Calibri"/>
          <w:szCs w:val="22"/>
          <w:lang w:eastAsia="en-US"/>
        </w:rPr>
      </w:pPr>
      <w:bookmarkStart w:id="11" w:name="Vedtak"/>
    </w:p>
    <w:p w:rsidP="002B4EC4">
      <w:pPr>
        <w:pStyle w:val="ppt-Normal"/>
        <w:bidi w:val="0"/>
        <w:spacing w:before="567" w:after="0" w:line="360" w:lineRule="auto"/>
        <w:ind w:left="0" w:right="0"/>
        <w:rPr>
          <w:rFonts w:ascii="Calibri" w:eastAsia="Calibri" w:hAnsi="Calibri" w:cs="Calibri"/>
          <w:sz w:val="24"/>
          <w:szCs w:val="24"/>
        </w:rPr>
      </w:pPr>
      <w:r>
        <w:rPr>
          <w:rStyle w:val="pt-DefaultParagraphFont-000001"/>
          <w:rFonts w:ascii="Calibri" w:eastAsia="Calibri" w:hAnsi="Calibri" w:cs="Calibri"/>
          <w:b w:val="0"/>
          <w:bCs w:val="0"/>
          <w:i w:val="0"/>
          <w:iCs w:val="0"/>
          <w:sz w:val="24"/>
          <w:szCs w:val="24"/>
          <w:lang w:val="nb-NO" w:eastAsia="nb-NO"/>
        </w:rPr>
        <w:t>Med hjemmel i plan- og bygningsloven § 12-12 vedtas fremlagte forslag til detaljregulering for Geilo fjellandsby felt 1 og 3, med følgende endringer:</w:t>
      </w:r>
    </w:p>
    <w:p w:rsidP="002B4EC4">
      <w:pPr>
        <w:pStyle w:val="ppt-NoSpacing"/>
        <w:bidi w:val="0"/>
        <w:spacing w:before="0" w:after="0" w:line="259" w:lineRule="auto"/>
        <w:ind w:left="0" w:right="0"/>
        <w:rPr>
          <w:rFonts w:ascii="Calibri" w:eastAsia="Calibri" w:hAnsi="Calibri" w:cs="Calibri"/>
          <w:sz w:val="24"/>
          <w:szCs w:val="24"/>
        </w:rPr>
      </w:pPr>
      <w:r>
        <w:rPr>
          <w:rFonts w:ascii="Calibri" w:eastAsia="Calibri" w:hAnsi="Calibri" w:cs="Calibri"/>
          <w:sz w:val="24"/>
          <w:szCs w:val="24"/>
        </w:rPr>
        <w:t> </w:t>
      </w:r>
    </w:p>
    <w:p w:rsidP="002B4EC4">
      <w:pPr>
        <w:pStyle w:val="ppt-NoSpacing"/>
        <w:bidi w:val="0"/>
        <w:spacing w:before="0" w:after="0" w:line="259" w:lineRule="auto"/>
        <w:ind w:left="0" w:right="0"/>
        <w:rPr>
          <w:rFonts w:ascii="Calibri" w:eastAsia="Calibri" w:hAnsi="Calibri" w:cs="Calibri"/>
          <w:sz w:val="24"/>
          <w:szCs w:val="24"/>
        </w:rPr>
      </w:pPr>
      <w:r>
        <w:rPr>
          <w:rStyle w:val="pt-DefaultParagraphFont-000003"/>
          <w:rFonts w:ascii="Calibri" w:eastAsia="Calibri" w:hAnsi="Calibri" w:cs="Calibri"/>
          <w:b w:val="0"/>
          <w:bCs w:val="0"/>
          <w:i w:val="0"/>
          <w:iCs w:val="0"/>
          <w:sz w:val="24"/>
          <w:szCs w:val="24"/>
          <w:u w:val="single"/>
          <w:lang w:val="nb-NO" w:eastAsia="nb-NO"/>
        </w:rPr>
        <w:t>Plankart</w:t>
      </w:r>
    </w:p>
    <w:p w:rsidP="002B4EC4">
      <w:pPr>
        <w:pStyle w:val="ppt-000004"/>
        <w:bidi w:val="0"/>
        <w:spacing w:before="0" w:after="0" w:line="259" w:lineRule="auto"/>
        <w:ind w:left="360" w:right="0" w:hanging="360"/>
        <w:rPr>
          <w:rFonts w:ascii="Calibri" w:eastAsia="Calibri" w:hAnsi="Calibri" w:cs="Calibri"/>
          <w:sz w:val="24"/>
          <w:szCs w:val="24"/>
        </w:rPr>
      </w:pPr>
      <w:r>
        <w:rPr>
          <w:rStyle w:val="pt-000005"/>
          <w:rFonts w:ascii="Calibri" w:eastAsia="Calibri" w:hAnsi="Calibri" w:cs="Calibri"/>
          <w:b w:val="0"/>
          <w:bCs w:val="0"/>
          <w:i w:val="0"/>
          <w:iCs w:val="0"/>
          <w:sz w:val="24"/>
          <w:szCs w:val="24"/>
          <w:lang w:val="nb-NO" w:eastAsia="nb-NO"/>
        </w:rPr>
        <w:t>1.</w:t>
      </w:r>
      <w:r>
        <w:rPr>
          <w:rStyle w:val="pt-DefaultParagraphFont-000001"/>
          <w:rFonts w:ascii="Calibri" w:eastAsia="Calibri" w:hAnsi="Calibri" w:cs="Calibri"/>
          <w:b w:val="0"/>
          <w:bCs w:val="0"/>
          <w:i w:val="0"/>
          <w:iCs w:val="0"/>
          <w:sz w:val="24"/>
          <w:szCs w:val="24"/>
          <w:lang w:val="nb-NO" w:eastAsia="nb-NO"/>
        </w:rPr>
        <w:t xml:space="preserve">Maks. mønehøyde (MH, angitt i kote) og maks. planeringshøyde (PH, angitt i kote) sikres. </w:t>
      </w:r>
    </w:p>
    <w:p w:rsidP="002B4EC4">
      <w:pPr>
        <w:pStyle w:val="ppt-000004"/>
        <w:bidi w:val="0"/>
        <w:spacing w:before="0" w:after="0" w:line="259" w:lineRule="auto"/>
        <w:ind w:left="360" w:right="0" w:hanging="360"/>
        <w:rPr>
          <w:rFonts w:ascii="Calibri" w:eastAsia="Calibri" w:hAnsi="Calibri" w:cs="Calibri"/>
          <w:sz w:val="24"/>
          <w:szCs w:val="24"/>
        </w:rPr>
      </w:pPr>
      <w:r>
        <w:rPr>
          <w:rStyle w:val="pt-000005"/>
          <w:rFonts w:ascii="Calibri" w:eastAsia="Calibri" w:hAnsi="Calibri" w:cs="Calibri"/>
          <w:b w:val="0"/>
          <w:bCs w:val="0"/>
          <w:i w:val="0"/>
          <w:iCs w:val="0"/>
          <w:sz w:val="24"/>
          <w:szCs w:val="24"/>
          <w:lang w:val="nb-NO" w:eastAsia="nb-NO"/>
        </w:rPr>
        <w:t>2.</w:t>
      </w:r>
      <w:r>
        <w:rPr>
          <w:rStyle w:val="pt-DefaultParagraphFont-000001"/>
          <w:rFonts w:ascii="Calibri" w:eastAsia="Calibri" w:hAnsi="Calibri" w:cs="Calibri"/>
          <w:b w:val="0"/>
          <w:bCs w:val="0"/>
          <w:i w:val="0"/>
          <w:iCs w:val="0"/>
          <w:sz w:val="24"/>
          <w:szCs w:val="24"/>
          <w:lang w:val="nb-NO" w:eastAsia="nb-NO"/>
        </w:rPr>
        <w:t>Planavgrensning utvides med gjesteparkeringsplass B, inkludert hensynssone ‘krav vedrørende infrastruktur’ (jf. overvannstiltak, tegning HB101 datert 19.02.25).</w:t>
      </w:r>
    </w:p>
    <w:p w:rsidP="002B4EC4">
      <w:pPr>
        <w:pStyle w:val="ppt-000004"/>
        <w:bidi w:val="0"/>
        <w:spacing w:before="0" w:after="0" w:line="259" w:lineRule="auto"/>
        <w:ind w:left="360" w:right="0" w:hanging="360"/>
        <w:rPr>
          <w:rFonts w:ascii="Calibri" w:eastAsia="Calibri" w:hAnsi="Calibri" w:cs="Calibri"/>
          <w:sz w:val="24"/>
          <w:szCs w:val="24"/>
        </w:rPr>
      </w:pPr>
      <w:r>
        <w:rPr>
          <w:rStyle w:val="pt-000005"/>
          <w:rFonts w:ascii="Calibri" w:eastAsia="Calibri" w:hAnsi="Calibri" w:cs="Calibri"/>
          <w:b w:val="0"/>
          <w:bCs w:val="0"/>
          <w:i w:val="0"/>
          <w:iCs w:val="0"/>
          <w:sz w:val="24"/>
          <w:szCs w:val="24"/>
          <w:lang w:val="nb-NO" w:eastAsia="nb-NO"/>
        </w:rPr>
        <w:t>3.</w:t>
      </w:r>
      <w:r>
        <w:rPr>
          <w:rStyle w:val="pt-DefaultParagraphFont-000001"/>
          <w:rFonts w:ascii="Calibri" w:eastAsia="Calibri" w:hAnsi="Calibri" w:cs="Calibri"/>
          <w:b w:val="0"/>
          <w:bCs w:val="0"/>
          <w:i w:val="0"/>
          <w:iCs w:val="0"/>
          <w:sz w:val="24"/>
          <w:szCs w:val="24"/>
          <w:lang w:val="nb-NO" w:eastAsia="nb-NO"/>
        </w:rPr>
        <w:t>Avkjørselspiler til felles parkeringskjeller gjøres juridiske bindende (SOSI kode 1242).</w:t>
      </w:r>
    </w:p>
    <w:p w:rsidP="002B4EC4">
      <w:pPr>
        <w:pStyle w:val="ppt-NoSpacing"/>
        <w:bidi w:val="0"/>
        <w:spacing w:before="0" w:after="0" w:line="259" w:lineRule="auto"/>
        <w:ind w:left="0" w:right="0"/>
        <w:rPr>
          <w:rFonts w:ascii="Calibri" w:eastAsia="Calibri" w:hAnsi="Calibri" w:cs="Calibri"/>
          <w:sz w:val="24"/>
          <w:szCs w:val="24"/>
        </w:rPr>
      </w:pPr>
      <w:r>
        <w:rPr>
          <w:rStyle w:val="pt-DefaultParagraphFont-000003"/>
          <w:rFonts w:ascii="Calibri" w:eastAsia="Calibri" w:hAnsi="Calibri" w:cs="Calibri"/>
          <w:b w:val="0"/>
          <w:bCs w:val="0"/>
          <w:i w:val="0"/>
          <w:iCs w:val="0"/>
          <w:sz w:val="24"/>
          <w:szCs w:val="24"/>
          <w:u w:val="single"/>
          <w:lang w:val="nb-NO" w:eastAsia="nb-NO"/>
        </w:rPr>
        <w:t xml:space="preserve">Reguleringsbestemmelser </w:t>
      </w:r>
    </w:p>
    <w:p w:rsidP="002B4EC4">
      <w:pPr>
        <w:pStyle w:val="ppt-000004"/>
        <w:bidi w:val="0"/>
        <w:spacing w:before="0" w:after="0" w:line="259" w:lineRule="auto"/>
        <w:ind w:left="360" w:right="0" w:hanging="360"/>
        <w:rPr>
          <w:rFonts w:ascii="Calibri" w:eastAsia="Calibri" w:hAnsi="Calibri" w:cs="Calibri"/>
          <w:sz w:val="24"/>
          <w:szCs w:val="24"/>
        </w:rPr>
      </w:pPr>
      <w:r>
        <w:rPr>
          <w:rStyle w:val="pt-000005"/>
          <w:rFonts w:ascii="Calibri" w:eastAsia="Calibri" w:hAnsi="Calibri" w:cs="Calibri"/>
          <w:b w:val="0"/>
          <w:bCs w:val="0"/>
          <w:i w:val="0"/>
          <w:iCs w:val="0"/>
          <w:sz w:val="24"/>
          <w:szCs w:val="24"/>
          <w:lang w:val="nb-NO" w:eastAsia="nb-NO"/>
        </w:rPr>
        <w:t>4.</w:t>
      </w:r>
      <w:r>
        <w:rPr>
          <w:rStyle w:val="pt-DefaultParagraphFont-000001"/>
          <w:rFonts w:ascii="Calibri" w:eastAsia="Calibri" w:hAnsi="Calibri" w:cs="Calibri"/>
          <w:b w:val="0"/>
          <w:bCs w:val="0"/>
          <w:i w:val="0"/>
          <w:iCs w:val="0"/>
          <w:sz w:val="24"/>
          <w:szCs w:val="24"/>
          <w:lang w:val="nb-NO" w:eastAsia="nb-NO"/>
        </w:rPr>
        <w:t xml:space="preserve">Pkt. 1 gis tillegg: </w:t>
      </w:r>
      <w:r>
        <w:rPr>
          <w:rStyle w:val="pt-DefaultParagraphFont-000006"/>
          <w:rFonts w:ascii="Calibri" w:eastAsia="Calibri" w:hAnsi="Calibri" w:cs="Calibri"/>
          <w:b w:val="0"/>
          <w:bCs w:val="0"/>
          <w:i/>
          <w:iCs/>
          <w:sz w:val="24"/>
          <w:szCs w:val="24"/>
          <w:lang w:val="nb-NO" w:eastAsia="nb-NO"/>
        </w:rPr>
        <w:t xml:space="preserve">‘p) Gjesteparkeringsplass B skal bygges med masser som ikke er </w:t>
      </w:r>
      <w:r>
        <w:rPr>
          <w:rStyle w:val="pt-DefaultParagraphFont-000006"/>
          <w:rFonts w:ascii="Calibri" w:eastAsia="Calibri" w:hAnsi="Calibri" w:cs="Calibri"/>
          <w:b w:val="0"/>
          <w:bCs w:val="0"/>
          <w:i/>
          <w:iCs/>
          <w:sz w:val="24"/>
          <w:szCs w:val="24"/>
          <w:lang w:val="nb-NO" w:eastAsia="nb-NO"/>
        </w:rPr>
        <w:t>eroderbare ut mot Geilobekken.’</w:t>
      </w:r>
    </w:p>
    <w:p w:rsidP="002B4EC4">
      <w:pPr>
        <w:pStyle w:val="ppt-000004"/>
        <w:bidi w:val="0"/>
        <w:spacing w:before="0" w:after="0" w:line="259" w:lineRule="auto"/>
        <w:ind w:left="360" w:right="0" w:hanging="360"/>
        <w:rPr>
          <w:rFonts w:ascii="Calibri" w:eastAsia="Calibri" w:hAnsi="Calibri" w:cs="Calibri"/>
          <w:sz w:val="24"/>
          <w:szCs w:val="24"/>
        </w:rPr>
      </w:pPr>
      <w:r>
        <w:rPr>
          <w:rStyle w:val="pt-000005"/>
          <w:rFonts w:ascii="Calibri" w:eastAsia="Calibri" w:hAnsi="Calibri" w:cs="Calibri"/>
          <w:b w:val="0"/>
          <w:bCs w:val="0"/>
          <w:i w:val="0"/>
          <w:iCs w:val="0"/>
          <w:sz w:val="24"/>
          <w:szCs w:val="24"/>
          <w:lang w:val="nb-NO" w:eastAsia="nb-NO"/>
        </w:rPr>
        <w:t>5.</w:t>
      </w:r>
      <w:r>
        <w:rPr>
          <w:rStyle w:val="pt-DefaultParagraphFont-000001"/>
          <w:rFonts w:ascii="Calibri" w:eastAsia="Calibri" w:hAnsi="Calibri" w:cs="Calibri"/>
          <w:b w:val="0"/>
          <w:bCs w:val="0"/>
          <w:i w:val="0"/>
          <w:iCs w:val="0"/>
          <w:sz w:val="24"/>
          <w:szCs w:val="24"/>
          <w:lang w:val="nb-NO" w:eastAsia="nb-NO"/>
        </w:rPr>
        <w:t xml:space="preserve">Pkt. 2.1.1. endres til å fjerne referanse til: </w:t>
      </w:r>
      <w:r>
        <w:rPr>
          <w:rStyle w:val="pt-DefaultParagraphFont-000006"/>
          <w:rFonts w:ascii="Calibri" w:eastAsia="Calibri" w:hAnsi="Calibri" w:cs="Calibri"/>
          <w:b w:val="0"/>
          <w:bCs w:val="0"/>
          <w:i/>
          <w:iCs/>
          <w:sz w:val="24"/>
          <w:szCs w:val="24"/>
          <w:lang w:val="nb-NO" w:eastAsia="nb-NO"/>
        </w:rPr>
        <w:t>‘forretninger’</w:t>
      </w:r>
      <w:r>
        <w:rPr>
          <w:rStyle w:val="pt-DefaultParagraphFont-000001"/>
          <w:rFonts w:ascii="Calibri" w:eastAsia="Calibri" w:hAnsi="Calibri" w:cs="Calibri"/>
          <w:b w:val="0"/>
          <w:bCs w:val="0"/>
          <w:i w:val="0"/>
          <w:iCs w:val="0"/>
          <w:sz w:val="24"/>
          <w:szCs w:val="24"/>
          <w:lang w:val="nb-NO" w:eastAsia="nb-NO"/>
        </w:rPr>
        <w:t xml:space="preserve">, </w:t>
      </w:r>
      <w:r>
        <w:rPr>
          <w:rStyle w:val="pt-DefaultParagraphFont-000006"/>
          <w:rFonts w:ascii="Calibri" w:eastAsia="Calibri" w:hAnsi="Calibri" w:cs="Calibri"/>
          <w:b w:val="0"/>
          <w:bCs w:val="0"/>
          <w:i/>
          <w:iCs/>
          <w:sz w:val="24"/>
          <w:szCs w:val="24"/>
          <w:lang w:val="nb-NO" w:eastAsia="nb-NO"/>
        </w:rPr>
        <w:t>‘kontor’</w:t>
      </w:r>
      <w:r>
        <w:rPr>
          <w:rStyle w:val="pt-DefaultParagraphFont-000001"/>
          <w:rFonts w:ascii="Calibri" w:eastAsia="Calibri" w:hAnsi="Calibri" w:cs="Calibri"/>
          <w:b w:val="0"/>
          <w:bCs w:val="0"/>
          <w:i w:val="0"/>
          <w:iCs w:val="0"/>
          <w:sz w:val="24"/>
          <w:szCs w:val="24"/>
          <w:lang w:val="nb-NO" w:eastAsia="nb-NO"/>
        </w:rPr>
        <w:t xml:space="preserve"> og </w:t>
      </w:r>
      <w:r>
        <w:rPr>
          <w:rStyle w:val="pt-DefaultParagraphFont-000006"/>
          <w:rFonts w:ascii="Calibri" w:eastAsia="Calibri" w:hAnsi="Calibri" w:cs="Calibri"/>
          <w:b w:val="0"/>
          <w:bCs w:val="0"/>
          <w:i/>
          <w:iCs/>
          <w:sz w:val="24"/>
          <w:szCs w:val="24"/>
          <w:lang w:val="nb-NO" w:eastAsia="nb-NO"/>
        </w:rPr>
        <w:t>‘annen næring’</w:t>
      </w:r>
      <w:r>
        <w:rPr>
          <w:rStyle w:val="pt-DefaultParagraphFont-000001"/>
          <w:rFonts w:ascii="Calibri" w:eastAsia="Calibri" w:hAnsi="Calibri" w:cs="Calibri"/>
          <w:b w:val="0"/>
          <w:bCs w:val="0"/>
          <w:i w:val="0"/>
          <w:iCs w:val="0"/>
          <w:sz w:val="24"/>
          <w:szCs w:val="24"/>
          <w:lang w:val="nb-NO" w:eastAsia="nb-NO"/>
        </w:rPr>
        <w:t>.</w:t>
      </w:r>
    </w:p>
    <w:p w:rsidP="002B4EC4">
      <w:pPr>
        <w:pStyle w:val="ppt-000007"/>
        <w:bidi w:val="0"/>
        <w:spacing w:before="0" w:after="0" w:line="259" w:lineRule="auto"/>
        <w:ind w:left="360" w:right="0" w:hanging="360"/>
        <w:rPr>
          <w:rFonts w:ascii="Calibri" w:eastAsia="Calibri" w:hAnsi="Calibri" w:cs="Calibri"/>
          <w:sz w:val="24"/>
          <w:szCs w:val="24"/>
        </w:rPr>
      </w:pPr>
      <w:r>
        <w:rPr>
          <w:rStyle w:val="pt-000005"/>
          <w:rFonts w:ascii="Calibri" w:eastAsia="Calibri" w:hAnsi="Calibri" w:cs="Calibri"/>
          <w:b w:val="0"/>
          <w:bCs w:val="0"/>
          <w:i w:val="0"/>
          <w:iCs w:val="0"/>
          <w:sz w:val="24"/>
          <w:szCs w:val="24"/>
          <w:lang w:val="nb-NO" w:eastAsia="nb-NO"/>
        </w:rPr>
        <w:t>6.</w:t>
      </w:r>
      <w:r>
        <w:rPr>
          <w:rStyle w:val="pt-DefaultParagraphFont-000001"/>
          <w:rFonts w:ascii="Calibri" w:eastAsia="Calibri" w:hAnsi="Calibri" w:cs="Calibri"/>
          <w:b w:val="0"/>
          <w:bCs w:val="0"/>
          <w:i w:val="0"/>
          <w:iCs w:val="0"/>
          <w:sz w:val="24"/>
          <w:szCs w:val="24"/>
          <w:lang w:val="nb-NO" w:eastAsia="nb-NO"/>
        </w:rPr>
        <w:t>Pkt. 2.1.1. endres til å fjerne r</w:t>
      </w:r>
      <w:r>
        <w:rPr>
          <w:rStyle w:val="pt-DefaultParagraphFont-000001"/>
          <w:rFonts w:ascii="Calibri" w:eastAsia="Calibri" w:hAnsi="Calibri" w:cs="Calibri"/>
          <w:b w:val="0"/>
          <w:bCs w:val="0"/>
          <w:i w:val="0"/>
          <w:iCs w:val="0"/>
          <w:sz w:val="24"/>
          <w:szCs w:val="24"/>
          <w:lang w:val="nb-NO" w:eastAsia="nb-NO"/>
        </w:rPr>
        <w:t xml:space="preserve">ef. til: </w:t>
      </w:r>
      <w:r>
        <w:rPr>
          <w:rStyle w:val="pt-DefaultParagraphFont-000006"/>
          <w:rFonts w:ascii="Calibri" w:eastAsia="Calibri" w:hAnsi="Calibri" w:cs="Calibri"/>
          <w:b w:val="0"/>
          <w:bCs w:val="0"/>
          <w:i/>
          <w:iCs/>
          <w:sz w:val="24"/>
          <w:szCs w:val="24"/>
          <w:lang w:val="nb-NO" w:eastAsia="nb-NO"/>
        </w:rPr>
        <w:t>‘</w:t>
      </w:r>
      <w:r>
        <w:rPr>
          <w:rStyle w:val="pt-DefaultParagraphFont-000006"/>
          <w:rFonts w:ascii="Calibri" w:eastAsia="Calibri" w:hAnsi="Calibri" w:cs="Calibri"/>
          <w:b w:val="0"/>
          <w:bCs w:val="0"/>
          <w:i/>
          <w:iCs/>
          <w:sz w:val="24"/>
          <w:szCs w:val="24"/>
          <w:lang w:val="nb-NO" w:eastAsia="nb-NO"/>
        </w:rPr>
        <w:t>Mønehøyde måles fra gjennomsnittlig planert terreng’</w:t>
      </w:r>
      <w:r>
        <w:rPr>
          <w:rStyle w:val="pt-DefaultParagraphFont-000001"/>
          <w:rFonts w:ascii="Calibri" w:eastAsia="Calibri" w:hAnsi="Calibri" w:cs="Calibri"/>
          <w:b w:val="0"/>
          <w:bCs w:val="0"/>
          <w:i w:val="0"/>
          <w:iCs w:val="0"/>
          <w:sz w:val="24"/>
          <w:szCs w:val="24"/>
          <w:lang w:val="nb-NO" w:eastAsia="nb-NO"/>
        </w:rPr>
        <w:t xml:space="preserve">, og siste setning endres til: </w:t>
      </w:r>
      <w:r>
        <w:rPr>
          <w:rStyle w:val="pt-DefaultParagraphFont-000006"/>
          <w:rFonts w:ascii="Calibri" w:eastAsia="Calibri" w:hAnsi="Calibri" w:cs="Calibri"/>
          <w:b w:val="0"/>
          <w:bCs w:val="0"/>
          <w:i/>
          <w:iCs/>
          <w:sz w:val="24"/>
          <w:szCs w:val="24"/>
          <w:lang w:val="nb-NO" w:eastAsia="nb-NO"/>
        </w:rPr>
        <w:t xml:space="preserve">‘Mønehøyde skal beregnes fra maksimal planeringshøyde.’ </w:t>
      </w:r>
    </w:p>
    <w:p w:rsidP="002B4EC4">
      <w:pPr>
        <w:pStyle w:val="ppt-000004"/>
        <w:bidi w:val="0"/>
        <w:spacing w:before="0" w:after="0" w:line="259" w:lineRule="auto"/>
        <w:ind w:left="360" w:right="0" w:hanging="360"/>
        <w:rPr>
          <w:rFonts w:ascii="Calibri" w:eastAsia="Calibri" w:hAnsi="Calibri" w:cs="Calibri"/>
          <w:sz w:val="24"/>
          <w:szCs w:val="24"/>
        </w:rPr>
      </w:pPr>
      <w:r>
        <w:rPr>
          <w:rStyle w:val="pt-000005"/>
          <w:rFonts w:ascii="Calibri" w:eastAsia="Calibri" w:hAnsi="Calibri" w:cs="Calibri"/>
          <w:b w:val="0"/>
          <w:bCs w:val="0"/>
          <w:i w:val="0"/>
          <w:iCs w:val="0"/>
          <w:sz w:val="24"/>
          <w:szCs w:val="24"/>
          <w:lang w:val="nb-NO" w:eastAsia="nb-NO"/>
        </w:rPr>
        <w:t>7.</w:t>
      </w:r>
      <w:r>
        <w:rPr>
          <w:rStyle w:val="pt-DefaultParagraphFont-000001"/>
          <w:rFonts w:ascii="Calibri" w:eastAsia="Calibri" w:hAnsi="Calibri" w:cs="Calibri"/>
          <w:b w:val="0"/>
          <w:bCs w:val="0"/>
          <w:i w:val="0"/>
          <w:iCs w:val="0"/>
          <w:sz w:val="24"/>
          <w:szCs w:val="24"/>
          <w:lang w:val="nb-NO" w:eastAsia="nb-NO"/>
        </w:rPr>
        <w:t xml:space="preserve">Pkt. 2.1.2 c) gis tillegg: </w:t>
      </w:r>
      <w:r>
        <w:rPr>
          <w:rStyle w:val="pt-DefaultParagraphFont-000006"/>
          <w:rFonts w:ascii="Calibri" w:eastAsia="Calibri" w:hAnsi="Calibri" w:cs="Calibri"/>
          <w:b w:val="0"/>
          <w:bCs w:val="0"/>
          <w:i/>
          <w:iCs/>
          <w:sz w:val="24"/>
          <w:szCs w:val="24"/>
          <w:lang w:val="nb-NO" w:eastAsia="nb-NO"/>
        </w:rPr>
        <w:t>‘Plassering av inn- og utkjøring til felles parkeringskjeller er vist med avkjørselspiler i plankart og er juridisk bindende. Avkjørselspiler tillates justert med et slingringsspenn på 2 meter i hver retning.’</w:t>
      </w:r>
    </w:p>
    <w:p w:rsidP="002B4EC4">
      <w:pPr>
        <w:pStyle w:val="ppt-000004"/>
        <w:bidi w:val="0"/>
        <w:spacing w:before="0" w:after="0" w:line="259" w:lineRule="auto"/>
        <w:ind w:left="360" w:right="0" w:hanging="360"/>
        <w:rPr>
          <w:rFonts w:ascii="Calibri" w:eastAsia="Calibri" w:hAnsi="Calibri" w:cs="Calibri"/>
          <w:sz w:val="24"/>
          <w:szCs w:val="24"/>
        </w:rPr>
      </w:pPr>
      <w:r>
        <w:rPr>
          <w:rStyle w:val="pt-000005"/>
          <w:rFonts w:ascii="Calibri" w:eastAsia="Calibri" w:hAnsi="Calibri" w:cs="Calibri"/>
          <w:b w:val="0"/>
          <w:bCs w:val="0"/>
          <w:i w:val="0"/>
          <w:iCs w:val="0"/>
          <w:sz w:val="24"/>
          <w:szCs w:val="24"/>
          <w:lang w:val="nb-NO" w:eastAsia="nb-NO"/>
        </w:rPr>
        <w:t>8.</w:t>
      </w:r>
      <w:r>
        <w:rPr>
          <w:rStyle w:val="pt-DefaultParagraphFont-000001"/>
          <w:rFonts w:ascii="Calibri" w:eastAsia="Calibri" w:hAnsi="Calibri" w:cs="Calibri"/>
          <w:b w:val="0"/>
          <w:bCs w:val="0"/>
          <w:i w:val="0"/>
          <w:iCs w:val="0"/>
          <w:sz w:val="24"/>
          <w:szCs w:val="24"/>
          <w:lang w:val="nb-NO" w:eastAsia="nb-NO"/>
        </w:rPr>
        <w:t xml:space="preserve">Pkt. 6.2 gis tillegg: </w:t>
      </w:r>
      <w:r>
        <w:rPr>
          <w:rStyle w:val="pt-DefaultParagraphFont-000006"/>
          <w:rFonts w:ascii="Calibri" w:eastAsia="Calibri" w:hAnsi="Calibri" w:cs="Calibri"/>
          <w:b w:val="0"/>
          <w:bCs w:val="0"/>
          <w:i/>
          <w:iCs/>
          <w:sz w:val="24"/>
          <w:szCs w:val="24"/>
          <w:lang w:val="nb-NO" w:eastAsia="nb-NO"/>
        </w:rPr>
        <w:t>‘Eksisterende dreneringslinje skal legges om på vestsiden av gjesteparkeringsplass B for å sikre hoved flomvei ut av planområdet.’</w:t>
      </w:r>
    </w:p>
    <w:p w:rsidP="002B4EC4">
      <w:pPr>
        <w:pStyle w:val="ppt-000004"/>
        <w:bidi w:val="0"/>
        <w:spacing w:before="0" w:after="0" w:line="259" w:lineRule="auto"/>
        <w:ind w:left="360" w:right="0" w:hanging="360"/>
        <w:rPr>
          <w:rFonts w:ascii="Calibri" w:eastAsia="Calibri" w:hAnsi="Calibri" w:cs="Calibri"/>
          <w:sz w:val="24"/>
          <w:szCs w:val="24"/>
        </w:rPr>
      </w:pPr>
      <w:r>
        <w:rPr>
          <w:rStyle w:val="pt-000005"/>
          <w:rFonts w:ascii="Calibri" w:eastAsia="Calibri" w:hAnsi="Calibri" w:cs="Calibri"/>
          <w:b w:val="0"/>
          <w:bCs w:val="0"/>
          <w:i w:val="0"/>
          <w:iCs w:val="0"/>
          <w:sz w:val="24"/>
          <w:szCs w:val="24"/>
          <w:lang w:val="nb-NO" w:eastAsia="nb-NO"/>
        </w:rPr>
        <w:t>9.</w:t>
      </w:r>
      <w:r>
        <w:rPr>
          <w:rStyle w:val="pt-DefaultParagraphFont-000001"/>
          <w:rFonts w:ascii="Calibri" w:eastAsia="Calibri" w:hAnsi="Calibri" w:cs="Calibri"/>
          <w:b w:val="0"/>
          <w:bCs w:val="0"/>
          <w:i w:val="0"/>
          <w:iCs w:val="0"/>
          <w:sz w:val="24"/>
          <w:szCs w:val="24"/>
          <w:lang w:val="nb-NO" w:eastAsia="nb-NO"/>
        </w:rPr>
        <w:t>Planfremmer bes justere planmaterialer i tråd med ovennevnte.</w:t>
      </w:r>
    </w:p>
    <w:p w:rsidP="002B4EC4">
      <w:pPr>
        <w:pStyle w:val="ppt-NoSpacing-000008"/>
        <w:bidi w:val="0"/>
        <w:spacing w:before="0" w:after="567" w:line="259" w:lineRule="auto"/>
        <w:ind w:left="360" w:right="0"/>
        <w:rPr>
          <w:rFonts w:ascii="Calibri" w:eastAsia="Calibri" w:hAnsi="Calibri" w:cs="Calibri"/>
          <w:sz w:val="24"/>
          <w:szCs w:val="24"/>
        </w:rPr>
      </w:pPr>
      <w:r>
        <w:rPr>
          <w:rFonts w:ascii="Calibri" w:eastAsia="Calibri" w:hAnsi="Calibri" w:cs="Calibri"/>
          <w:sz w:val="24"/>
          <w:szCs w:val="24"/>
        </w:rPr>
        <w:t> </w:t>
      </w:r>
    </w:p>
    <w:p w:rsidP="002B4EC4">
      <w:pPr>
        <w:spacing w:after="0"/>
        <w:rPr>
          <w:rFonts w:eastAsia="Calibri"/>
          <w:szCs w:val="22"/>
          <w:lang w:eastAsia="en-US"/>
        </w:rPr>
      </w:pPr>
      <w:bookmarkEnd w:id="11"/>
      <w:r>
        <w:rPr>
          <w:rFonts w:asciiTheme="minorHAnsi" w:eastAsiaTheme="minorHAnsi" w:hAnsiTheme="minorHAnsi" w:cstheme="minorBidi"/>
          <w:szCs w:val="22"/>
          <w:lang w:eastAsia="en-US"/>
        </w:rPr>
        <w:br w:type="page"/>
      </w:r>
    </w:p>
    <w:p w:rsidR="00E55A83" w:rsidRPr="005A3AB2" w:rsidP="002B7205" w14:textId="71E3C836">
      <w:pPr>
        <w:spacing w:after="0"/>
        <w:rPr>
          <w:rFonts w:eastAsia="Calibri"/>
          <w:b/>
          <w:bCs/>
          <w:szCs w:val="22"/>
          <w:lang w:eastAsia="en-US"/>
        </w:rPr>
      </w:pPr>
      <w:bookmarkStart w:id="12" w:name="UtvalgsNavn_0"/>
      <w:r w:rsidRPr="005A3AB2">
        <w:rPr>
          <w:rFonts w:asciiTheme="minorHAnsi" w:eastAsiaTheme="minorHAnsi" w:hAnsiTheme="minorHAnsi" w:cstheme="minorBidi"/>
          <w:b/>
          <w:bCs/>
          <w:szCs w:val="22"/>
          <w:lang w:eastAsia="en-US"/>
        </w:rPr>
        <w:t>Kommunestyre</w:t>
      </w:r>
      <w:bookmarkEnd w:id="12"/>
      <w:r w:rsidRPr="005A3AB2">
        <w:rPr>
          <w:rFonts w:asciiTheme="minorHAnsi" w:eastAsiaTheme="minorHAnsi" w:hAnsiTheme="minorHAnsi" w:cstheme="minorBidi"/>
          <w:b/>
          <w:bCs/>
          <w:szCs w:val="22"/>
          <w:lang w:eastAsia="en-US"/>
        </w:rPr>
        <w:t xml:space="preserve"> har behandla</w:t>
      </w:r>
      <w:r w:rsidRPr="005A3AB2" w:rsidR="00872A1E">
        <w:rPr>
          <w:rFonts w:asciiTheme="minorHAnsi" w:eastAsiaTheme="minorHAnsi" w:hAnsiTheme="minorHAnsi" w:cstheme="minorBidi"/>
          <w:b/>
          <w:bCs/>
          <w:szCs w:val="22"/>
          <w:lang w:eastAsia="en-US"/>
        </w:rPr>
        <w:t xml:space="preserve"> </w:t>
      </w:r>
      <w:r w:rsidRPr="005A3AB2" w:rsidR="00964EC1">
        <w:rPr>
          <w:rFonts w:asciiTheme="minorHAnsi" w:eastAsiaTheme="minorHAnsi" w:hAnsiTheme="minorHAnsi" w:cstheme="minorBidi"/>
          <w:b/>
          <w:bCs/>
          <w:szCs w:val="22"/>
          <w:lang w:eastAsia="en-US"/>
        </w:rPr>
        <w:t xml:space="preserve">sak </w:t>
      </w:r>
      <w:bookmarkStart w:id="13" w:name="MØTESAKSNR_0"/>
      <w:r w:rsidRPr="005A3AB2" w:rsidR="00964EC1">
        <w:rPr>
          <w:rFonts w:asciiTheme="minorHAnsi" w:eastAsiaTheme="minorHAnsi" w:hAnsiTheme="minorHAnsi" w:cstheme="minorBidi"/>
          <w:b/>
          <w:bCs/>
          <w:szCs w:val="22"/>
          <w:lang w:eastAsia="en-US"/>
        </w:rPr>
        <w:t>109/2026</w:t>
      </w:r>
      <w:bookmarkEnd w:id="13"/>
      <w:r w:rsidRPr="005A3AB2" w:rsidR="00964EC1">
        <w:rPr>
          <w:rFonts w:asciiTheme="minorHAnsi" w:eastAsiaTheme="minorHAnsi" w:hAnsiTheme="minorHAnsi" w:cstheme="minorBidi"/>
          <w:b/>
          <w:bCs/>
          <w:szCs w:val="22"/>
          <w:lang w:eastAsia="en-US"/>
        </w:rPr>
        <w:t xml:space="preserve"> </w:t>
      </w:r>
      <w:r w:rsidRPr="005A3AB2" w:rsidR="00872A1E">
        <w:rPr>
          <w:rFonts w:asciiTheme="minorHAnsi" w:eastAsiaTheme="minorHAnsi" w:hAnsiTheme="minorHAnsi" w:cstheme="minorBidi"/>
          <w:b/>
          <w:bCs/>
          <w:szCs w:val="22"/>
          <w:lang w:eastAsia="en-US"/>
        </w:rPr>
        <w:t>i</w:t>
      </w:r>
      <w:r w:rsidRPr="005A3AB2" w:rsidR="00872A1E">
        <w:rPr>
          <w:rFonts w:asciiTheme="minorHAnsi" w:eastAsiaTheme="minorHAnsi" w:hAnsiTheme="minorHAnsi" w:cstheme="minorBidi"/>
          <w:b/>
          <w:bCs/>
          <w:szCs w:val="22"/>
          <w:lang w:eastAsia="en-US"/>
        </w:rPr>
        <w:t xml:space="preserve"> møte den </w:t>
      </w:r>
      <w:bookmarkStart w:id="14" w:name="Møtedato_0"/>
      <w:r w:rsidRPr="005A3AB2">
        <w:rPr>
          <w:rFonts w:asciiTheme="minorHAnsi" w:eastAsiaTheme="minorHAnsi" w:hAnsiTheme="minorHAnsi" w:cstheme="minorBidi"/>
          <w:b/>
          <w:bCs/>
          <w:szCs w:val="22"/>
          <w:lang w:eastAsia="en-US"/>
        </w:rPr>
        <w:t>24.09.2026</w:t>
      </w:r>
      <w:bookmarkEnd w:id="14"/>
    </w:p>
    <w:p w:rsidR="00EB319D" w:rsidRPr="00964EC1" w:rsidP="00964EC1" w14:textId="77216CDA">
      <w:pPr>
        <w:spacing w:after="0"/>
        <w:rPr>
          <w:rFonts w:eastAsia="Calibri"/>
          <w:b/>
          <w:szCs w:val="22"/>
          <w:lang w:eastAsia="en-US"/>
        </w:rPr>
      </w:pPr>
      <w:r w:rsidRPr="00964EC1">
        <w:rPr>
          <w:rFonts w:asciiTheme="minorHAnsi" w:eastAsiaTheme="minorHAnsi" w:hAnsiTheme="minorHAnsi" w:cstheme="minorBidi"/>
          <w:b/>
          <w:szCs w:val="22"/>
          <w:lang w:eastAsia="en-US"/>
        </w:rPr>
        <w:t>Behandling</w:t>
      </w:r>
      <w:r w:rsidR="00406EC9">
        <w:rPr>
          <w:rFonts w:asciiTheme="minorHAnsi" w:eastAsiaTheme="minorHAnsi" w:hAnsiTheme="minorHAnsi" w:cstheme="minorBidi"/>
          <w:b/>
          <w:szCs w:val="22"/>
          <w:lang w:eastAsia="en-US"/>
        </w:rPr>
        <w:t xml:space="preserve"> </w:t>
      </w:r>
    </w:p>
    <w:p w:rsidR="00E47299" w:rsidP="002B4EC4" w14:textId="77777777">
      <w:pPr>
        <w:spacing w:after="0"/>
        <w:rPr>
          <w:rFonts w:eastAsia="Calibri"/>
          <w:szCs w:val="22"/>
          <w:lang w:eastAsia="en-US"/>
        </w:rPr>
      </w:pPr>
      <w:bookmarkStart w:id="15" w:name="Behandling_0"/>
      <w:r>
        <w:rPr>
          <w:rFonts w:asciiTheme="minorHAnsi" w:eastAsiaTheme="minorHAnsi" w:hAnsiTheme="minorHAnsi" w:cstheme="minorBidi"/>
          <w:szCs w:val="22"/>
          <w:lang w:eastAsia="en-US"/>
        </w:rPr>
        <w:t>Saksordfører: Anders Tørrisplass</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Hanne B. Haatuft (H) ba om gruppemøte kl 20:02. Møte ble hevet</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Møte ble satt igjen kl 20:11</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w:t>
      </w:r>
    </w:p>
    <w:p w:rsidR="00E47299" w:rsidP="002B4EC4">
      <w:pPr>
        <w:spacing w:after="0"/>
        <w:rPr>
          <w:rFonts w:eastAsia="Calibri"/>
          <w:szCs w:val="22"/>
          <w:lang w:eastAsia="en-US"/>
        </w:rPr>
      </w:pPr>
      <w:r>
        <w:rPr>
          <w:rFonts w:asciiTheme="minorHAnsi" w:eastAsiaTheme="minorHAnsi" w:hAnsiTheme="minorHAnsi" w:cstheme="minorBidi"/>
          <w:i/>
          <w:iCs/>
          <w:szCs w:val="22"/>
          <w:u w:val="single"/>
          <w:lang w:eastAsia="en-US"/>
        </w:rPr>
        <w:t>Anders Tørrisplass (Høyre) fremmet følgende forslag:</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Saken sendes tilbake til UPU for ny gjennomgang og kvalitetssikring på bakgrunn av nye opplysninger.</w:t>
      </w:r>
    </w:p>
    <w:p w:rsidR="00E47299" w:rsidP="002B4EC4">
      <w:pPr>
        <w:spacing w:after="0"/>
        <w:rPr>
          <w:rFonts w:eastAsia="Calibri"/>
          <w:szCs w:val="22"/>
          <w:lang w:eastAsia="en-US"/>
        </w:rPr>
      </w:pPr>
      <w:r>
        <w:rPr>
          <w:rFonts w:asciiTheme="minorHAnsi" w:eastAsiaTheme="minorHAnsi" w:hAnsiTheme="minorHAnsi" w:cstheme="minorBidi"/>
          <w:b/>
          <w:bCs/>
          <w:szCs w:val="22"/>
          <w:lang w:eastAsia="en-US"/>
        </w:rPr>
        <w:t>Votering:</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Utvalg for plan og utvikling sin innstilling mot forslag fremmet av Anders Tørrisplass (H), forslag fra Høyre ble enstemmig vedtatt.</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 </w:t>
      </w:r>
    </w:p>
    <w:p w:rsidR="00E47299" w:rsidP="002B4EC4">
      <w:pPr>
        <w:spacing w:after="0"/>
        <w:rPr>
          <w:rFonts w:eastAsia="Calibri"/>
          <w:szCs w:val="22"/>
          <w:lang w:eastAsia="en-US"/>
        </w:rPr>
      </w:pPr>
      <w:r>
        <w:rPr>
          <w:rFonts w:asciiTheme="minorHAnsi" w:eastAsiaTheme="minorHAnsi" w:hAnsiTheme="minorHAnsi" w:cstheme="minorBidi"/>
          <w:i/>
          <w:iCs/>
          <w:szCs w:val="22"/>
          <w:u w:val="single"/>
          <w:lang w:eastAsia="en-US"/>
        </w:rPr>
        <w:t>Sigrid Simensen Ilsøy (Senterpartiet) fremmet følgende forslag som senere ble trukket:</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Kommunestyret vedtar følgende endringer i fremlagte forslag til detaljregulering for Geilo fjellandsby felt 1 og 3:</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Plankart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1. Maks. mønehøyde (MH, angitt i kote) og maks. planeringshøyde (PH, angitt i kote) sikres.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2. Planavgrensning utvides med gjesteparkeringsplass B, inkludert hensynssone ‘krav vedrørende infrastruktur’ (jf. overvannstiltak, tegning HB101 datert 19.02.25).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3. Avkjørselspiler til felles parkeringskjeller gjøres juridiske bindende (SOSI kode 1242).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Reguleringsbestemmelser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4. Pkt. 1 gis tillegg: ‘p) Gjesteparkeringsplass B skal bygges med masser som ikke er eroderbare ut mot Geilobekken.’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5. Pkt. 2.1.1. endres til å fjerne referanse til: ‘forretninger’, ‘kontor’ og ‘annen næring’.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6. Pkt. 2.1.1. endres til å fjerne ref. til: ‘Mønehøyde måles fra gjennomsnittlig planert terreng’, og siste setning endres til: ‘Mønehøyde skal beregnes fra maksimal planeringshøyde.’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7. Pkt. 2.1.2 c) gis tillegg: ‘Plassering av inn- og utkjøring til felles parkeringskjeller er vist med avkjørselspiler i plankart og er juridisk bindende. Avkjørselspiler tillates justert med et slingringsspenn på 2 meter i hver retning.’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8. Pkt. 6.2 gis tillegg: ‘Eksisterende dreneringslinje skal legges om på vestsiden av gjesteparkeringsplass B for å sikre hoved flomvei ut av planområdet.’</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Saken sendes tilbake. Planfremmer bes oppdatere planmaterialet i tråd med det overnevnte. Når administrasjonen har mottatt oppdaterte plandokumenter bes det om at det gjøres en vurdering om planen må på begrenset høring, og evt. sender saken på høring, før den legges frem til kommunestyret for sluttbehandling.  </w:t>
      </w:r>
    </w:p>
    <w:p w:rsidR="00E47299" w:rsidP="002B4EC4">
      <w:pPr>
        <w:spacing w:after="0"/>
        <w:rPr>
          <w:rFonts w:eastAsia="Calibri"/>
          <w:szCs w:val="22"/>
          <w:lang w:eastAsia="en-US"/>
        </w:rPr>
      </w:pPr>
      <w:bookmarkEnd w:id="15"/>
    </w:p>
    <w:p w:rsidR="000E2102" w:rsidRPr="00964EC1" w:rsidP="00964EC1" w14:textId="025DE5C3">
      <w:pPr>
        <w:spacing w:after="0"/>
        <w:rPr>
          <w:rFonts w:eastAsia="Calibri"/>
          <w:b/>
          <w:szCs w:val="22"/>
          <w:lang w:eastAsia="en-US"/>
        </w:rPr>
      </w:pPr>
      <w:r>
        <w:rPr>
          <w:rFonts w:asciiTheme="minorHAnsi" w:eastAsiaTheme="minorHAnsi" w:hAnsiTheme="minorHAnsi" w:cstheme="minorBidi"/>
          <w:b/>
          <w:szCs w:val="22"/>
          <w:lang w:eastAsia="en-US"/>
        </w:rPr>
        <w:t>Vedtak</w:t>
      </w:r>
    </w:p>
    <w:p w:rsidP="002B4EC4" w14:textId="7FF25012">
      <w:pPr>
        <w:spacing w:after="0"/>
        <w:rPr>
          <w:rFonts w:eastAsia="Calibri"/>
          <w:szCs w:val="22"/>
          <w:lang w:eastAsia="en-US"/>
        </w:rPr>
      </w:pPr>
      <w:bookmarkStart w:id="16" w:name="Vedtak_0"/>
      <w:r>
        <w:rPr>
          <w:rFonts w:asciiTheme="minorHAnsi" w:eastAsiaTheme="minorHAnsi" w:hAnsiTheme="minorHAnsi" w:cstheme="minorBidi"/>
          <w:szCs w:val="22"/>
          <w:lang w:eastAsia="en-US"/>
        </w:rPr>
        <w:t>Saken sendes tilbake til UPU for ny gjennomgang og kvalitetssikring på bakgrunn av nye opplysninger.</w:t>
      </w:r>
    </w:p>
    <w:p w:rsidR="006701F4" w:rsidRPr="005A3AB2" w:rsidP="002B4EC4">
      <w:pPr>
        <w:spacing w:after="0"/>
        <w:rPr>
          <w:rFonts w:eastAsia="Calibri"/>
          <w:szCs w:val="22"/>
          <w:lang w:eastAsia="en-US"/>
        </w:rPr>
      </w:pPr>
      <w:bookmarkEnd w:id="16"/>
      <w:r>
        <w:rPr>
          <w:rFonts w:asciiTheme="minorHAnsi" w:eastAsiaTheme="minorHAnsi" w:hAnsiTheme="minorHAnsi" w:cstheme="minorBidi"/>
          <w:szCs w:val="22"/>
          <w:lang w:eastAsia="en-US"/>
        </w:rPr>
        <w:br w:type="page"/>
      </w:r>
    </w:p>
    <w:p w:rsidRPr="00A47AE6" w:rsidP="00A47AE6">
      <w:pPr>
        <w:pStyle w:val="Heading2"/>
        <w:rPr>
          <w:rFonts w:eastAsia="Calibri"/>
        </w:rPr>
      </w:pPr>
      <w:r w:rsidRPr="00A47AE6">
        <w:rPr>
          <w:rFonts w:eastAsia="Calibri"/>
        </w:rPr>
        <w:t>Saken avgjøres av</w:t>
      </w:r>
    </w:p>
    <w:p w:rsidR="00A47AE6" w:rsidRPr="006837B7" w:rsidP="006837B7" w14:paraId="14880C1C" w14:textId="77777777">
      <w:pPr>
        <w:pStyle w:val="NoSpacing"/>
      </w:pPr>
      <w:r w:rsidRPr="006837B7">
        <w:t>Kommunestyre.</w:t>
      </w:r>
    </w:p>
    <w:p w:rsidR="00CC5235" w:rsidRPr="00E4408C" w:rsidP="00E4408C" w14:paraId="42453BA7" w14:textId="77777777">
      <w:pPr>
        <w:pStyle w:val="NoSpacing"/>
      </w:pPr>
    </w:p>
    <w:p w:rsidR="00F45806" w:rsidP="00F45806" w14:paraId="750E5952" w14:textId="77777777">
      <w:pPr>
        <w:pStyle w:val="Heading2"/>
        <w:rPr>
          <w:szCs w:val="24"/>
        </w:rPr>
      </w:pPr>
      <w:r w:rsidRPr="00EF7DC7">
        <w:rPr>
          <w:szCs w:val="24"/>
        </w:rPr>
        <w:t>Vedlegg</w:t>
      </w:r>
    </w:p>
    <w:p w:rsidR="00507AF4" w:rsidP="00507AF4" w14:paraId="42858EF5" w14:textId="77777777">
      <w:pPr>
        <w:pStyle w:val="ListParagraph"/>
        <w:numPr>
          <w:ilvl w:val="0"/>
          <w:numId w:val="27"/>
        </w:numPr>
      </w:pPr>
      <w:r>
        <w:rPr>
          <w:sz w:val="24"/>
          <w:szCs w:val="24"/>
        </w:rPr>
        <w:t>S</w:t>
      </w:r>
      <w:r w:rsidRPr="00EF7DC7">
        <w:rPr>
          <w:sz w:val="24"/>
          <w:szCs w:val="24"/>
        </w:rPr>
        <w:t xml:space="preserve">aksprotokoll, </w:t>
      </w:r>
      <w:r>
        <w:rPr>
          <w:sz w:val="24"/>
          <w:szCs w:val="24"/>
        </w:rPr>
        <w:t xml:space="preserve">sak 38/2026, UPU </w:t>
      </w:r>
      <w:r w:rsidR="0073163F">
        <w:rPr>
          <w:sz w:val="24"/>
          <w:szCs w:val="24"/>
        </w:rPr>
        <w:t xml:space="preserve">den </w:t>
      </w:r>
      <w:r>
        <w:rPr>
          <w:sz w:val="24"/>
          <w:szCs w:val="24"/>
        </w:rPr>
        <w:t>11.06.26</w:t>
      </w:r>
      <w:r w:rsidR="0073163F">
        <w:rPr>
          <w:sz w:val="24"/>
          <w:szCs w:val="24"/>
        </w:rPr>
        <w:t xml:space="preserve">: </w:t>
      </w:r>
      <w:r>
        <w:rPr>
          <w:sz w:val="24"/>
          <w:szCs w:val="24"/>
        </w:rPr>
        <w:t>Hol Høyre og Hol Arbeiderpartiet forslag</w:t>
      </w:r>
    </w:p>
    <w:p w:rsidR="00842EC8" w:rsidRPr="00842EC8" w:rsidP="00842EC8" w14:paraId="18CA23B3" w14:textId="77777777">
      <w:pPr>
        <w:pStyle w:val="ListParagraph"/>
        <w:numPr>
          <w:ilvl w:val="0"/>
          <w:numId w:val="27"/>
        </w:numPr>
      </w:pPr>
      <w:r w:rsidRPr="00842EC8">
        <w:rPr>
          <w:sz w:val="24"/>
          <w:szCs w:val="24"/>
        </w:rPr>
        <w:t>Rådmannens besvarelser av Hol Høyre og Hol Arbeiderpartiet sitt forslag</w:t>
      </w:r>
    </w:p>
    <w:p w:rsidR="00485321" w:rsidRPr="00842EC8" w:rsidP="00485321" w14:paraId="7022404B" w14:textId="77777777">
      <w:pPr>
        <w:pStyle w:val="ListParagraph"/>
        <w:numPr>
          <w:ilvl w:val="0"/>
          <w:numId w:val="27"/>
        </w:numPr>
      </w:pPr>
      <w:r>
        <w:rPr>
          <w:sz w:val="24"/>
          <w:szCs w:val="24"/>
        </w:rPr>
        <w:t xml:space="preserve">Planfremmers forslag til reguleringsbestemmelser datert 28.06.26, revidert i tråd med Hol Høyre og Hol Arbeiderpartiet sitt forslag  </w:t>
      </w:r>
    </w:p>
    <w:p w:rsidR="00FF6DE5" w:rsidRPr="00485321" w:rsidP="00FF6DE5" w14:paraId="1DC84393" w14:textId="3F7BAA60">
      <w:pPr>
        <w:pStyle w:val="ListParagraph"/>
        <w:numPr>
          <w:ilvl w:val="0"/>
          <w:numId w:val="27"/>
        </w:numPr>
      </w:pPr>
      <w:r w:rsidRPr="00842EC8">
        <w:rPr>
          <w:sz w:val="24"/>
          <w:szCs w:val="24"/>
        </w:rPr>
        <w:t>Rådmannens vurdering etter naturmangfoldloven §§8-12</w:t>
      </w:r>
      <w:r w:rsidR="00485321">
        <w:rPr>
          <w:sz w:val="24"/>
          <w:szCs w:val="24"/>
        </w:rPr>
        <w:t xml:space="preserve">, revidert iht. planfremmers forslag til reguleringsbestemmelser datert 28.06.26  </w:t>
      </w:r>
    </w:p>
    <w:p w:rsidR="009E467E" w:rsidRPr="00FB6737" w:rsidP="00FF6DE5" w14:paraId="26D52510" w14:textId="77777777">
      <w:pPr>
        <w:pStyle w:val="ListParagraph"/>
        <w:numPr>
          <w:ilvl w:val="0"/>
          <w:numId w:val="27"/>
        </w:numPr>
      </w:pPr>
      <w:r w:rsidRPr="00842EC8">
        <w:rPr>
          <w:sz w:val="24"/>
          <w:szCs w:val="24"/>
        </w:rPr>
        <w:t>Rådmannens vurdering av kommunal infrastruktur for van</w:t>
      </w:r>
      <w:r w:rsidRPr="00842EC8" w:rsidR="00920669">
        <w:rPr>
          <w:sz w:val="24"/>
          <w:szCs w:val="24"/>
        </w:rPr>
        <w:t>n</w:t>
      </w:r>
      <w:r>
        <w:rPr>
          <w:sz w:val="24"/>
          <w:szCs w:val="24"/>
        </w:rPr>
        <w:t xml:space="preserve"> og avløp</w:t>
      </w:r>
    </w:p>
    <w:p w:rsidR="0006406F" w:rsidRPr="0006406F" w:rsidP="0006406F" w14:paraId="239B978C" w14:textId="77777777">
      <w:pPr>
        <w:pStyle w:val="ListParagraph"/>
        <w:numPr>
          <w:ilvl w:val="0"/>
          <w:numId w:val="27"/>
        </w:numPr>
      </w:pPr>
      <w:r w:rsidRPr="0006406F">
        <w:rPr>
          <w:sz w:val="24"/>
          <w:szCs w:val="24"/>
        </w:rPr>
        <w:t>Forslag til plankart revidert etter 1. gangs behandling, datert 23.05.25</w:t>
      </w:r>
    </w:p>
    <w:p w:rsidR="00CC5235" w:rsidP="00CC5235" w14:paraId="231190E8" w14:textId="77777777">
      <w:pPr>
        <w:pStyle w:val="ListParagraph"/>
        <w:numPr>
          <w:ilvl w:val="0"/>
          <w:numId w:val="27"/>
        </w:numPr>
      </w:pPr>
      <w:r w:rsidRPr="00EF7DC7">
        <w:rPr>
          <w:sz w:val="24"/>
          <w:szCs w:val="24"/>
        </w:rPr>
        <w:t>Planbeskrivelse datert 27.05.25</w:t>
      </w:r>
    </w:p>
    <w:p w:rsidR="00CC5235" w:rsidP="00CC5235" w14:paraId="73F0CCD9" w14:textId="77777777">
      <w:pPr>
        <w:pStyle w:val="ListParagraph"/>
        <w:numPr>
          <w:ilvl w:val="0"/>
          <w:numId w:val="27"/>
        </w:numPr>
      </w:pPr>
      <w:r w:rsidRPr="00EF7DC7">
        <w:rPr>
          <w:sz w:val="24"/>
          <w:szCs w:val="24"/>
        </w:rPr>
        <w:t>Situasjonsplan m. fl, datert 10.04.25</w:t>
      </w:r>
    </w:p>
    <w:p w:rsidR="00CC5235" w:rsidP="00CC5235" w14:paraId="77EFA65A" w14:textId="77777777">
      <w:pPr>
        <w:pStyle w:val="ListParagraph"/>
        <w:numPr>
          <w:ilvl w:val="0"/>
          <w:numId w:val="27"/>
        </w:numPr>
      </w:pPr>
      <w:r w:rsidRPr="00EF7DC7">
        <w:rPr>
          <w:sz w:val="24"/>
          <w:szCs w:val="24"/>
        </w:rPr>
        <w:t>ROS_analyse_21.05.2</w:t>
      </w:r>
      <w:r>
        <w:rPr>
          <w:sz w:val="24"/>
          <w:szCs w:val="24"/>
        </w:rPr>
        <w:t>6</w:t>
      </w:r>
    </w:p>
    <w:p w:rsidR="00CC5235" w:rsidP="00CC5235" w14:paraId="3FCDBEE9" w14:textId="77777777">
      <w:pPr>
        <w:pStyle w:val="ListParagraph"/>
        <w:numPr>
          <w:ilvl w:val="0"/>
          <w:numId w:val="27"/>
        </w:numPr>
      </w:pPr>
      <w:r w:rsidRPr="00EF7DC7">
        <w:rPr>
          <w:sz w:val="24"/>
          <w:szCs w:val="24"/>
        </w:rPr>
        <w:t>Trafikkanalyse datert 27.03.26</w:t>
      </w:r>
    </w:p>
    <w:p w:rsidR="00CC5235" w:rsidP="00CC5235" w14:paraId="5321BFFE" w14:textId="77777777">
      <w:pPr>
        <w:pStyle w:val="ListParagraph"/>
        <w:numPr>
          <w:ilvl w:val="0"/>
          <w:numId w:val="27"/>
        </w:numPr>
      </w:pPr>
      <w:r w:rsidRPr="00EF7DC7">
        <w:rPr>
          <w:sz w:val="24"/>
          <w:szCs w:val="24"/>
        </w:rPr>
        <w:t>Vurdering vannmiljø, datert 19.02.2025</w:t>
      </w:r>
    </w:p>
    <w:p w:rsidR="00CC5235" w:rsidP="00CC5235" w14:paraId="50CF5AD3" w14:textId="77777777">
      <w:pPr>
        <w:pStyle w:val="ListParagraph"/>
        <w:numPr>
          <w:ilvl w:val="0"/>
          <w:numId w:val="27"/>
        </w:numPr>
      </w:pPr>
      <w:r w:rsidRPr="00EF7DC7">
        <w:rPr>
          <w:sz w:val="24"/>
          <w:szCs w:val="24"/>
        </w:rPr>
        <w:t>Innkomne merknader, samlet</w:t>
      </w:r>
    </w:p>
    <w:p w:rsidR="00CC5235" w:rsidRPr="00FB6737" w:rsidP="00CC5235" w14:paraId="3DDC2B8A" w14:textId="77777777">
      <w:pPr>
        <w:pStyle w:val="ListParagraph"/>
        <w:numPr>
          <w:ilvl w:val="0"/>
          <w:numId w:val="27"/>
        </w:numPr>
      </w:pPr>
      <w:r w:rsidRPr="00EF7DC7">
        <w:rPr>
          <w:sz w:val="24"/>
          <w:szCs w:val="24"/>
        </w:rPr>
        <w:t>Planfremmers oppsummering og kommentarer til merknader, datert 09.10.25</w:t>
      </w:r>
    </w:p>
    <w:p w:rsidR="00E4408C" w:rsidRPr="00E4408C" w:rsidP="00FB6737" w14:paraId="427F33A3" w14:textId="77777777">
      <w:pPr>
        <w:pStyle w:val="ListParagraph"/>
        <w:numPr>
          <w:ilvl w:val="0"/>
          <w:numId w:val="27"/>
        </w:numPr>
      </w:pPr>
      <w:r w:rsidRPr="00EF7DC7">
        <w:rPr>
          <w:sz w:val="24"/>
          <w:szCs w:val="24"/>
        </w:rPr>
        <w:t>Fullstendig saksprotokoll, 1. gangs behandling</w:t>
      </w:r>
    </w:p>
    <w:p w:rsidR="00FB6737" w:rsidRPr="00E4408C" w:rsidP="00FB6737" w14:paraId="24ECBA46" w14:textId="77777777">
      <w:pPr>
        <w:pStyle w:val="ListParagraph"/>
        <w:numPr>
          <w:ilvl w:val="0"/>
          <w:numId w:val="27"/>
        </w:numPr>
      </w:pPr>
      <w:r w:rsidRPr="00E4408C">
        <w:rPr>
          <w:sz w:val="24"/>
          <w:szCs w:val="24"/>
        </w:rPr>
        <w:t>Vedtak i klagesak detaljreguleringsplan for felt 14 (Statsforvalteren) datert 11.03.26</w:t>
      </w:r>
    </w:p>
    <w:p w:rsidR="00FB6737" w:rsidRPr="00FB6737" w:rsidP="00CC5235" w14:paraId="28B2E2E7" w14:textId="77777777">
      <w:pPr>
        <w:pStyle w:val="ListParagraph"/>
        <w:numPr>
          <w:ilvl w:val="0"/>
          <w:numId w:val="27"/>
        </w:numPr>
      </w:pPr>
      <w:r w:rsidRPr="00EF7DC7">
        <w:rPr>
          <w:sz w:val="24"/>
          <w:szCs w:val="24"/>
        </w:rPr>
        <w:t>Overvannsplan (HB101), datert 19.02.25</w:t>
      </w:r>
    </w:p>
    <w:p w:rsidR="002A0381" w:rsidRPr="002A0381" w:rsidP="00FB6737" w14:paraId="71B778BA" w14:textId="77777777">
      <w:pPr>
        <w:pStyle w:val="ListParagraph"/>
        <w:numPr>
          <w:ilvl w:val="0"/>
          <w:numId w:val="27"/>
        </w:numPr>
      </w:pPr>
      <w:r w:rsidRPr="00EF7DC7">
        <w:rPr>
          <w:sz w:val="24"/>
          <w:szCs w:val="24"/>
        </w:rPr>
        <w:t>Tilrettelegging for brannvesenet, datert 10.04.2025</w:t>
      </w:r>
    </w:p>
    <w:p w:rsidR="00FB6737" w:rsidRPr="002A0381" w:rsidP="00FB6737" w14:paraId="269F7C58" w14:textId="77777777">
      <w:pPr>
        <w:pStyle w:val="ListParagraph"/>
        <w:numPr>
          <w:ilvl w:val="0"/>
          <w:numId w:val="27"/>
        </w:numPr>
      </w:pPr>
      <w:r w:rsidRPr="002A0381">
        <w:rPr>
          <w:sz w:val="24"/>
          <w:szCs w:val="24"/>
        </w:rPr>
        <w:t>Plan og profil (TC101_mulige innsatsveier), datert 04.04.25</w:t>
      </w:r>
    </w:p>
    <w:p w:rsidR="00FB6737" w:rsidRPr="002A0381" w:rsidP="00CC5235" w14:paraId="4F7210B6" w14:textId="77777777">
      <w:pPr>
        <w:pStyle w:val="ListParagraph"/>
        <w:numPr>
          <w:ilvl w:val="0"/>
          <w:numId w:val="27"/>
        </w:numPr>
      </w:pPr>
      <w:r w:rsidRPr="00EF7DC7">
        <w:rPr>
          <w:sz w:val="24"/>
          <w:szCs w:val="24"/>
        </w:rPr>
        <w:t>VA plantegning (HB100), datert 06.02.25</w:t>
      </w:r>
    </w:p>
    <w:p w:rsidR="002A0381" w:rsidRPr="002A0381" w:rsidP="002A0381" w14:paraId="65F800AA" w14:textId="77777777">
      <w:pPr>
        <w:pStyle w:val="ListParagraph"/>
        <w:numPr>
          <w:ilvl w:val="0"/>
          <w:numId w:val="27"/>
        </w:numPr>
      </w:pPr>
      <w:r w:rsidRPr="00EF7DC7">
        <w:rPr>
          <w:sz w:val="24"/>
          <w:szCs w:val="24"/>
        </w:rPr>
        <w:t>VA-plan, datert 10.04.25</w:t>
      </w:r>
    </w:p>
    <w:p w:rsidR="002A0381" w:rsidRPr="002A0381" w:rsidP="002A0381" w14:paraId="763E5ED5" w14:textId="77777777">
      <w:pPr>
        <w:pStyle w:val="ListParagraph"/>
        <w:numPr>
          <w:ilvl w:val="0"/>
          <w:numId w:val="27"/>
        </w:numPr>
      </w:pPr>
      <w:r w:rsidRPr="002A0381">
        <w:rPr>
          <w:sz w:val="24"/>
          <w:szCs w:val="24"/>
        </w:rPr>
        <w:t>Eksisterende kryss ved Rv40 (TB102), datert 26.06.24</w:t>
      </w:r>
    </w:p>
    <w:p w:rsidR="002A0381" w:rsidRPr="002A0381" w:rsidP="002A0381" w14:paraId="51C912DB" w14:textId="77777777">
      <w:pPr>
        <w:pStyle w:val="ListParagraph"/>
        <w:ind w:left="360"/>
      </w:pPr>
    </w:p>
    <w:p w:rsidR="007366BA" w:rsidRPr="00A47AE6" w:rsidP="00A47AE6" w14:paraId="29E5309B" w14:textId="77777777">
      <w:pPr>
        <w:pStyle w:val="Heading2"/>
      </w:pPr>
      <w:r w:rsidRPr="00A47AE6">
        <w:t>Saksopplysninger</w:t>
      </w:r>
    </w:p>
    <w:p w:rsidR="001C6325" w:rsidRPr="006837B7" w:rsidP="001C6325" w14:paraId="53805D69" w14:textId="00848857">
      <w:pPr>
        <w:pStyle w:val="NoSpacing"/>
        <w:rPr>
          <w:sz w:val="24"/>
          <w:szCs w:val="24"/>
        </w:rPr>
      </w:pPr>
      <w:bookmarkStart w:id="17" w:name="Start"/>
      <w:bookmarkStart w:id="18" w:name="_Hlk182901666"/>
      <w:bookmarkEnd w:id="17"/>
      <w:r w:rsidRPr="00DE57DD">
        <w:rPr>
          <w:sz w:val="24"/>
          <w:szCs w:val="24"/>
          <w:u w:val="single"/>
        </w:rPr>
        <w:t>UPU vedtak, sak 3</w:t>
      </w:r>
      <w:r>
        <w:rPr>
          <w:sz w:val="24"/>
          <w:szCs w:val="24"/>
          <w:u w:val="single"/>
        </w:rPr>
        <w:t>8</w:t>
      </w:r>
      <w:r w:rsidRPr="00DE57DD">
        <w:rPr>
          <w:sz w:val="24"/>
          <w:szCs w:val="24"/>
          <w:u w:val="single"/>
        </w:rPr>
        <w:t>/2026 den 11.06.26</w:t>
      </w:r>
      <w:r>
        <w:rPr>
          <w:sz w:val="24"/>
          <w:szCs w:val="24"/>
          <w:u w:val="single"/>
        </w:rPr>
        <w:t>:</w:t>
      </w:r>
      <w:r w:rsidRPr="00C4615A">
        <w:rPr>
          <w:sz w:val="24"/>
          <w:szCs w:val="24"/>
        </w:rPr>
        <w:t xml:space="preserve"> </w:t>
      </w:r>
      <w:r w:rsidRPr="00DE57DD" w:rsidR="00DE2148">
        <w:rPr>
          <w:sz w:val="24"/>
          <w:szCs w:val="24"/>
        </w:rPr>
        <w:t>UPU vedtok å utsette saken for besvarelser av forslaget fra Hol Høyre og Hol Arbeiderpartiet</w:t>
      </w:r>
      <w:r w:rsidR="00C4615A">
        <w:rPr>
          <w:sz w:val="24"/>
          <w:szCs w:val="24"/>
        </w:rPr>
        <w:t xml:space="preserve"> </w:t>
      </w:r>
      <w:r w:rsidR="00C4615A">
        <w:rPr>
          <w:sz w:val="26"/>
          <w:szCs w:val="26"/>
        </w:rPr>
        <w:t>(se</w:t>
      </w:r>
      <w:r w:rsidRPr="00DE57DD" w:rsidR="00C4615A">
        <w:rPr>
          <w:sz w:val="24"/>
          <w:szCs w:val="24"/>
        </w:rPr>
        <w:t xml:space="preserve"> vedlagt protokollen</w:t>
      </w:r>
      <w:r w:rsidR="00C4615A">
        <w:rPr>
          <w:sz w:val="24"/>
          <w:szCs w:val="24"/>
        </w:rPr>
        <w:t>)</w:t>
      </w:r>
      <w:r w:rsidR="006837B7">
        <w:rPr>
          <w:sz w:val="24"/>
          <w:szCs w:val="24"/>
        </w:rPr>
        <w:t>, og d</w:t>
      </w:r>
      <w:r w:rsidRPr="00DE57DD" w:rsidR="00DE2148">
        <w:rPr>
          <w:sz w:val="24"/>
          <w:szCs w:val="24"/>
        </w:rPr>
        <w:t>et vises da til vedlagt ‘rådmannens besvarelser’</w:t>
      </w:r>
      <w:r w:rsidR="00DE57DD">
        <w:rPr>
          <w:sz w:val="24"/>
          <w:szCs w:val="24"/>
        </w:rPr>
        <w:t xml:space="preserve"> av </w:t>
      </w:r>
      <w:r w:rsidR="0073163F">
        <w:rPr>
          <w:sz w:val="24"/>
          <w:szCs w:val="24"/>
        </w:rPr>
        <w:t>dette</w:t>
      </w:r>
      <w:r w:rsidRPr="00DE57DD" w:rsidR="00DE2148">
        <w:rPr>
          <w:sz w:val="24"/>
          <w:szCs w:val="24"/>
        </w:rPr>
        <w:t xml:space="preserve">. </w:t>
      </w:r>
      <w:r w:rsidRPr="001C6325">
        <w:rPr>
          <w:sz w:val="24"/>
          <w:szCs w:val="24"/>
        </w:rPr>
        <w:t xml:space="preserve">Etter dialogmøter mellom partene 19.08.26 og 26.08.26 har planfremmer meddelt at de er villige til å </w:t>
      </w:r>
      <w:r w:rsidR="00A450C8">
        <w:rPr>
          <w:sz w:val="24"/>
          <w:szCs w:val="24"/>
        </w:rPr>
        <w:t xml:space="preserve">gå inn i </w:t>
      </w:r>
      <w:r w:rsidRPr="001C6325">
        <w:rPr>
          <w:sz w:val="24"/>
          <w:szCs w:val="24"/>
        </w:rPr>
        <w:t xml:space="preserve">forhandlinger om utbyggingsavtale, jf. e-post </w:t>
      </w:r>
      <w:r w:rsidR="006837B7">
        <w:rPr>
          <w:sz w:val="24"/>
          <w:szCs w:val="24"/>
        </w:rPr>
        <w:t xml:space="preserve">til kommunen </w:t>
      </w:r>
      <w:r w:rsidRPr="001C6325">
        <w:rPr>
          <w:sz w:val="24"/>
          <w:szCs w:val="24"/>
        </w:rPr>
        <w:t xml:space="preserve">30.08.26. Planfremmer har </w:t>
      </w:r>
      <w:r w:rsidR="00A450C8">
        <w:rPr>
          <w:sz w:val="24"/>
          <w:szCs w:val="24"/>
        </w:rPr>
        <w:t xml:space="preserve">også </w:t>
      </w:r>
      <w:r>
        <w:rPr>
          <w:sz w:val="24"/>
          <w:szCs w:val="24"/>
        </w:rPr>
        <w:t>foreslått</w:t>
      </w:r>
      <w:r w:rsidRPr="001C6325">
        <w:rPr>
          <w:sz w:val="24"/>
          <w:szCs w:val="24"/>
        </w:rPr>
        <w:t xml:space="preserve"> et revidert forslag til bestemmelser, datert 28.08.26, i tråd med UPUs vedtak av 11.06.26.</w:t>
      </w:r>
    </w:p>
    <w:p w:rsidR="0073163F" w:rsidP="00A50B50" w14:paraId="4A4CCDB2" w14:textId="77777777">
      <w:pPr>
        <w:pStyle w:val="NoSpacing"/>
      </w:pPr>
    </w:p>
    <w:p w:rsidR="00C91DCA" w:rsidRPr="00EF7DC7" w:rsidP="00C91DCA" w14:paraId="7F7BF682" w14:textId="77777777">
      <w:pPr>
        <w:pStyle w:val="NoSpacing"/>
        <w:rPr>
          <w:sz w:val="24"/>
          <w:szCs w:val="24"/>
        </w:rPr>
      </w:pPr>
      <w:r w:rsidRPr="000F6C5C">
        <w:rPr>
          <w:sz w:val="24"/>
          <w:szCs w:val="24"/>
          <w:u w:val="single"/>
        </w:rPr>
        <w:t>Planens omfang:</w:t>
      </w:r>
      <w:r>
        <w:rPr>
          <w:sz w:val="24"/>
          <w:szCs w:val="24"/>
        </w:rPr>
        <w:t xml:space="preserve"> </w:t>
      </w:r>
      <w:r w:rsidRPr="00EF7DC7">
        <w:rPr>
          <w:sz w:val="24"/>
          <w:szCs w:val="24"/>
        </w:rPr>
        <w:t xml:space="preserve">Planen legger til rette for kombinert nærings- og fritidsbebyggelse (tilrettelagt for utleie) innenfor felt </w:t>
      </w:r>
      <w:r w:rsidRPr="00B15545">
        <w:rPr>
          <w:sz w:val="24"/>
          <w:szCs w:val="24"/>
        </w:rPr>
        <w:t>1 og 3</w:t>
      </w:r>
      <w:r>
        <w:rPr>
          <w:sz w:val="24"/>
          <w:szCs w:val="24"/>
        </w:rPr>
        <w:t xml:space="preserve"> på Kikut. P</w:t>
      </w:r>
      <w:r w:rsidRPr="00B15545">
        <w:rPr>
          <w:sz w:val="24"/>
          <w:szCs w:val="24"/>
        </w:rPr>
        <w:t>lanen</w:t>
      </w:r>
      <w:r w:rsidRPr="00EF7DC7">
        <w:rPr>
          <w:sz w:val="24"/>
          <w:szCs w:val="24"/>
        </w:rPr>
        <w:t xml:space="preserve"> begrenser utbygging til maks. 300 boenheter, mens næringsarealer er satt til maks. 2000 m2. Planen siker at all parkering skjer i felles parkeringskjeller (340 plasser), mens 150 plasser dekkes i nærliggende parkeringsfelt B. Gener</w:t>
      </w:r>
      <w:r>
        <w:rPr>
          <w:sz w:val="24"/>
          <w:szCs w:val="24"/>
        </w:rPr>
        <w:t>er</w:t>
      </w:r>
      <w:r w:rsidRPr="00EF7DC7">
        <w:rPr>
          <w:sz w:val="24"/>
          <w:szCs w:val="24"/>
        </w:rPr>
        <w:t xml:space="preserve">t trafikk kommer i tillegg til 594 utbygde/planlagte enheter i fjellandsbyen. </w:t>
      </w:r>
    </w:p>
    <w:p w:rsidR="00C91DCA" w:rsidRPr="00EF7DC7" w:rsidP="00C91DCA" w14:paraId="51ACD90E" w14:textId="77777777">
      <w:pPr>
        <w:pStyle w:val="NoSpacing"/>
        <w:rPr>
          <w:sz w:val="24"/>
          <w:szCs w:val="24"/>
        </w:rPr>
      </w:pPr>
    </w:p>
    <w:p w:rsidR="00C91DCA" w:rsidRPr="00D63DE4" w:rsidP="00C91DCA" w14:paraId="6F0FC36D" w14:textId="77777777">
      <w:pPr>
        <w:pStyle w:val="NoSpacing"/>
        <w:rPr>
          <w:rFonts w:cs="Calibri"/>
        </w:rPr>
      </w:pPr>
      <w:r>
        <w:rPr>
          <w:sz w:val="24"/>
          <w:szCs w:val="24"/>
        </w:rPr>
        <w:t>Planfremmer nevner at a</w:t>
      </w:r>
      <w:r w:rsidRPr="00722D7B">
        <w:rPr>
          <w:sz w:val="24"/>
          <w:szCs w:val="24"/>
        </w:rPr>
        <w:t>vklaring av de ulike utbyggingstrinnene vil måtte komme som et resultat av etterspørsel i markedet, og funksjons- og konstruksjonsmessige forhold ifm</w:t>
      </w:r>
      <w:r>
        <w:rPr>
          <w:sz w:val="24"/>
          <w:szCs w:val="24"/>
        </w:rPr>
        <w:t>.</w:t>
      </w:r>
      <w:r w:rsidRPr="00722D7B">
        <w:rPr>
          <w:sz w:val="24"/>
          <w:szCs w:val="24"/>
        </w:rPr>
        <w:t xml:space="preserve"> byggeplanprosjektering. </w:t>
      </w:r>
      <w:r>
        <w:rPr>
          <w:sz w:val="24"/>
          <w:szCs w:val="24"/>
        </w:rPr>
        <w:t>Planen derfor</w:t>
      </w:r>
      <w:r w:rsidRPr="00EF7DC7">
        <w:rPr>
          <w:sz w:val="24"/>
          <w:szCs w:val="24"/>
        </w:rPr>
        <w:t xml:space="preserve"> gir forutsigbarhet at flere trinn kan bygges samtidig</w:t>
      </w:r>
      <w:r>
        <w:rPr>
          <w:sz w:val="24"/>
          <w:szCs w:val="24"/>
        </w:rPr>
        <w:t>.</w:t>
      </w:r>
      <w:r w:rsidRPr="00EF7DC7">
        <w:rPr>
          <w:sz w:val="24"/>
          <w:szCs w:val="24"/>
        </w:rPr>
        <w:t xml:space="preserve"> Utbygging</w:t>
      </w:r>
      <w:r w:rsidRPr="00EF7DC7">
        <w:rPr>
          <w:rFonts w:cs="Calibri"/>
          <w:sz w:val="24"/>
          <w:szCs w:val="24"/>
        </w:rPr>
        <w:t xml:space="preserve"> kan medføre betydelige terrenginngrep og masseuttak (60 000 m3, ca. 3000 tipperbiler), noe som gir et særskilt behov for vurdering av miljøvirkninger i anleggsperioden. </w:t>
      </w:r>
    </w:p>
    <w:p w:rsidR="00C91DCA" w:rsidRPr="00EF7DC7" w:rsidP="00C91DCA" w14:paraId="4AC92887" w14:textId="77777777">
      <w:pPr>
        <w:pStyle w:val="NoSpacing"/>
        <w:rPr>
          <w:rFonts w:cs="Calibri"/>
          <w:sz w:val="24"/>
          <w:szCs w:val="24"/>
        </w:rPr>
      </w:pPr>
    </w:p>
    <w:p w:rsidR="00C91DCA" w:rsidP="00C91DCA" w14:paraId="2224ADAB" w14:textId="77777777">
      <w:pPr>
        <w:pStyle w:val="NoSpacing"/>
        <w:rPr>
          <w:sz w:val="24"/>
          <w:szCs w:val="24"/>
        </w:rPr>
      </w:pPr>
      <w:r>
        <w:rPr>
          <w:sz w:val="24"/>
          <w:szCs w:val="24"/>
          <w:u w:val="single"/>
        </w:rPr>
        <w:t>Tidligere s</w:t>
      </w:r>
      <w:r w:rsidRPr="00EF7DC7">
        <w:rPr>
          <w:sz w:val="24"/>
          <w:szCs w:val="24"/>
          <w:u w:val="single"/>
        </w:rPr>
        <w:t>aksgang:</w:t>
      </w:r>
      <w:r w:rsidRPr="00EF7DC7">
        <w:rPr>
          <w:sz w:val="24"/>
          <w:szCs w:val="24"/>
        </w:rPr>
        <w:t xml:space="preserve"> Planforslaget lå på offentlig ettersyn i perioden 07.06.25-30.08.25. Det kom inn 7 merknader til høringsforslaget. Merknadene ligger vedlagt saken. Rådmannen har gjennomgått merknadene og resymé med vurderinger følger under. Merknadene er også oppsummert i et eget vedlegg sammen med planfremmers kommentarer. </w:t>
      </w:r>
    </w:p>
    <w:p w:rsidR="0018594E" w:rsidRPr="00EF7DC7" w:rsidP="0018594E" w14:paraId="74273ECD" w14:textId="77777777">
      <w:pPr>
        <w:pStyle w:val="NoSpacing"/>
        <w:rPr>
          <w:sz w:val="24"/>
          <w:szCs w:val="24"/>
        </w:rPr>
      </w:pPr>
    </w:p>
    <w:tbl>
      <w:tblPr>
        <w:tblStyle w:val="TableGrid"/>
        <w:tblW w:w="0" w:type="auto"/>
        <w:tblLook w:val="04A0"/>
      </w:tblPr>
      <w:tblGrid>
        <w:gridCol w:w="4375"/>
        <w:gridCol w:w="4376"/>
      </w:tblGrid>
      <w:tr w14:paraId="57FC32E1" w14:textId="77777777" w:rsidTr="00ED5DCE">
        <w:tblPrEx>
          <w:tblW w:w="0" w:type="auto"/>
          <w:tblLook w:val="04A0"/>
        </w:tblPrEx>
        <w:tc>
          <w:tcPr>
            <w:tcW w:w="4375" w:type="dxa"/>
          </w:tcPr>
          <w:p w:rsidR="0018594E" w:rsidRPr="00EF7DC7" w:rsidP="0018594E" w14:paraId="20A13BD4" w14:textId="77777777">
            <w:pPr>
              <w:pStyle w:val="ListParagraph"/>
              <w:numPr>
                <w:ilvl w:val="0"/>
                <w:numId w:val="16"/>
              </w:numPr>
              <w:spacing w:before="120"/>
              <w:rPr>
                <w:rFonts w:asciiTheme="minorHAnsi" w:hAnsiTheme="minorHAnsi"/>
                <w:b/>
                <w:sz w:val="24"/>
                <w:szCs w:val="24"/>
              </w:rPr>
            </w:pPr>
            <w:bookmarkStart w:id="19" w:name="_Hlk163808720"/>
            <w:r w:rsidRPr="00EF7DC7">
              <w:rPr>
                <w:rFonts w:asciiTheme="minorHAnsi" w:hAnsiTheme="minorHAnsi"/>
                <w:b/>
                <w:sz w:val="24"/>
                <w:szCs w:val="24"/>
              </w:rPr>
              <w:t>Buskerud fylkeskommune, 29.08.25</w:t>
            </w:r>
          </w:p>
          <w:p w:rsidR="0018594E" w:rsidRPr="00EF7DC7" w:rsidP="0018594E" w14:paraId="64810982" w14:textId="77777777">
            <w:pPr>
              <w:pStyle w:val="ListParagraph"/>
              <w:numPr>
                <w:ilvl w:val="0"/>
                <w:numId w:val="17"/>
              </w:numPr>
              <w:spacing w:before="120"/>
              <w:rPr>
                <w:sz w:val="24"/>
                <w:szCs w:val="24"/>
              </w:rPr>
            </w:pPr>
            <w:r w:rsidRPr="00EF7DC7">
              <w:rPr>
                <w:sz w:val="24"/>
                <w:szCs w:val="24"/>
              </w:rPr>
              <w:t>Ikke samsvar når det kommer til maks</w:t>
            </w:r>
            <w:r>
              <w:rPr>
                <w:sz w:val="24"/>
                <w:szCs w:val="24"/>
              </w:rPr>
              <w:t>.</w:t>
            </w:r>
            <w:r w:rsidRPr="00EF7DC7">
              <w:rPr>
                <w:sz w:val="24"/>
                <w:szCs w:val="24"/>
              </w:rPr>
              <w:t xml:space="preserve"> tillat mønehøyde.</w:t>
            </w:r>
          </w:p>
          <w:p w:rsidR="0018594E" w:rsidRPr="00EF7DC7" w:rsidP="0018594E" w14:paraId="4556A3BB" w14:textId="77777777">
            <w:pPr>
              <w:pStyle w:val="ListParagraph"/>
              <w:numPr>
                <w:ilvl w:val="0"/>
                <w:numId w:val="17"/>
              </w:numPr>
              <w:spacing w:before="120"/>
              <w:rPr>
                <w:sz w:val="24"/>
                <w:szCs w:val="24"/>
              </w:rPr>
            </w:pPr>
            <w:r w:rsidRPr="00EF7DC7">
              <w:rPr>
                <w:sz w:val="24"/>
                <w:szCs w:val="24"/>
              </w:rPr>
              <w:t xml:space="preserve">Trafikkanalyse er tilfredsstillende i forhold til våre krav. </w:t>
            </w:r>
          </w:p>
          <w:p w:rsidR="0018594E" w:rsidRPr="00EF7DC7" w:rsidP="0018594E" w14:paraId="27D41F2B" w14:textId="77777777">
            <w:pPr>
              <w:pStyle w:val="ListParagraph"/>
              <w:numPr>
                <w:ilvl w:val="0"/>
                <w:numId w:val="17"/>
              </w:numPr>
              <w:spacing w:before="120"/>
              <w:rPr>
                <w:rFonts w:asciiTheme="minorHAnsi" w:hAnsiTheme="minorHAnsi"/>
                <w:bCs/>
                <w:sz w:val="24"/>
                <w:szCs w:val="24"/>
              </w:rPr>
            </w:pPr>
            <w:r w:rsidRPr="00EF7DC7">
              <w:rPr>
                <w:sz w:val="24"/>
                <w:szCs w:val="24"/>
              </w:rPr>
              <w:t>Tiltaket berører ingen kjente automatisk fredete kulturminner.</w:t>
            </w:r>
          </w:p>
        </w:tc>
        <w:tc>
          <w:tcPr>
            <w:tcW w:w="4376" w:type="dxa"/>
          </w:tcPr>
          <w:p w:rsidR="0018594E" w:rsidRPr="00C4615A" w:rsidP="00C4615A" w14:paraId="0FBC6D1F" w14:textId="77777777">
            <w:pPr>
              <w:pStyle w:val="NoSpacing"/>
              <w:rPr>
                <w:b/>
                <w:bCs/>
                <w:sz w:val="24"/>
                <w:szCs w:val="24"/>
              </w:rPr>
            </w:pPr>
            <w:r w:rsidRPr="00C4615A">
              <w:rPr>
                <w:b/>
                <w:bCs/>
                <w:sz w:val="24"/>
                <w:szCs w:val="24"/>
              </w:rPr>
              <w:t>Rådmannens kommentar</w:t>
            </w:r>
          </w:p>
          <w:p w:rsidR="0018594E" w:rsidRPr="00EF7DC7" w:rsidP="0018594E" w14:paraId="4AB2F017" w14:textId="77777777">
            <w:pPr>
              <w:pStyle w:val="ListParagraph"/>
              <w:numPr>
                <w:ilvl w:val="0"/>
                <w:numId w:val="18"/>
              </w:numPr>
              <w:spacing w:before="120"/>
              <w:rPr>
                <w:sz w:val="24"/>
                <w:szCs w:val="24"/>
              </w:rPr>
            </w:pPr>
            <w:r w:rsidRPr="00EF7DC7">
              <w:rPr>
                <w:sz w:val="24"/>
                <w:szCs w:val="24"/>
              </w:rPr>
              <w:t>Bestemmelser er nå i samsvar med plankart.</w:t>
            </w:r>
          </w:p>
          <w:p w:rsidR="0018594E" w:rsidRPr="00EF7DC7" w:rsidP="00ED5DCE" w14:paraId="4DB1742D" w14:textId="77777777">
            <w:pPr>
              <w:pStyle w:val="ListParagraph"/>
              <w:spacing w:before="120"/>
              <w:ind w:left="360"/>
              <w:rPr>
                <w:sz w:val="24"/>
                <w:szCs w:val="24"/>
              </w:rPr>
            </w:pPr>
          </w:p>
          <w:p w:rsidR="0018594E" w:rsidRPr="00EF7DC7" w:rsidP="0018594E" w14:paraId="2BC2C9AD" w14:textId="77777777">
            <w:pPr>
              <w:pStyle w:val="ListParagraph"/>
              <w:numPr>
                <w:ilvl w:val="0"/>
                <w:numId w:val="18"/>
              </w:numPr>
              <w:spacing w:before="120"/>
              <w:rPr>
                <w:sz w:val="24"/>
                <w:szCs w:val="24"/>
              </w:rPr>
            </w:pPr>
            <w:r w:rsidRPr="00EF7DC7">
              <w:rPr>
                <w:sz w:val="24"/>
                <w:szCs w:val="24"/>
              </w:rPr>
              <w:t>Tatt til følge</w:t>
            </w:r>
          </w:p>
          <w:p w:rsidR="0018594E" w:rsidRPr="00EF7DC7" w:rsidP="0018594E" w14:paraId="6ABFB7D4" w14:textId="77777777">
            <w:pPr>
              <w:pStyle w:val="ListParagraph"/>
              <w:numPr>
                <w:ilvl w:val="0"/>
                <w:numId w:val="18"/>
              </w:numPr>
              <w:spacing w:before="120"/>
              <w:rPr>
                <w:sz w:val="24"/>
                <w:szCs w:val="24"/>
              </w:rPr>
            </w:pPr>
            <w:r w:rsidRPr="00EF7DC7">
              <w:rPr>
                <w:sz w:val="24"/>
                <w:szCs w:val="24"/>
              </w:rPr>
              <w:t>Tatt til følge</w:t>
            </w:r>
          </w:p>
        </w:tc>
      </w:tr>
      <w:tr w14:paraId="64483F8A" w14:textId="77777777" w:rsidTr="00ED5DCE">
        <w:tblPrEx>
          <w:tblW w:w="0" w:type="auto"/>
          <w:tblLook w:val="04A0"/>
        </w:tblPrEx>
        <w:tc>
          <w:tcPr>
            <w:tcW w:w="4375" w:type="dxa"/>
          </w:tcPr>
          <w:p w:rsidR="0018594E" w:rsidRPr="00EF7DC7" w:rsidP="0018594E" w14:paraId="0138CD0A" w14:textId="77777777">
            <w:pPr>
              <w:pStyle w:val="ListParagraph"/>
              <w:numPr>
                <w:ilvl w:val="0"/>
                <w:numId w:val="16"/>
              </w:numPr>
              <w:spacing w:before="120"/>
              <w:rPr>
                <w:rFonts w:asciiTheme="minorHAnsi" w:hAnsiTheme="minorHAnsi"/>
                <w:b/>
                <w:sz w:val="24"/>
                <w:szCs w:val="24"/>
                <w:lang w:val="nn-NO"/>
              </w:rPr>
            </w:pPr>
            <w:r w:rsidRPr="00EF7DC7">
              <w:rPr>
                <w:rFonts w:asciiTheme="minorHAnsi" w:hAnsiTheme="minorHAnsi"/>
                <w:b/>
                <w:sz w:val="24"/>
                <w:szCs w:val="24"/>
                <w:lang w:val="nn-NO"/>
              </w:rPr>
              <w:t>Statsforvalteren i Østfold, Buskerud, Oslo og Akershus, 01.09.25</w:t>
            </w:r>
          </w:p>
          <w:p w:rsidR="0018594E" w:rsidRPr="001821C6" w:rsidP="0018594E" w14:paraId="7B1EB04D" w14:textId="77777777">
            <w:pPr>
              <w:pStyle w:val="ListParagraph"/>
              <w:numPr>
                <w:ilvl w:val="0"/>
                <w:numId w:val="19"/>
              </w:numPr>
              <w:spacing w:before="120"/>
              <w:rPr>
                <w:sz w:val="24"/>
                <w:szCs w:val="24"/>
                <w:lang w:val="nn-NO"/>
              </w:rPr>
            </w:pPr>
            <w:r w:rsidRPr="001821C6">
              <w:rPr>
                <w:sz w:val="24"/>
                <w:szCs w:val="24"/>
                <w:lang w:val="nn-NO"/>
              </w:rPr>
              <w:t>Ny politikk knyttet til planlegging av kontorplasser og forretningsbygg, tilsier at Kikut er lite egnet for dette. Det er viktig at dette begrenses i størst mulig grad og styre dette til Geilo.</w:t>
            </w:r>
          </w:p>
          <w:p w:rsidR="0018594E" w:rsidRPr="00EF7DC7" w:rsidP="0018594E" w14:paraId="635E789A" w14:textId="77777777">
            <w:pPr>
              <w:pStyle w:val="ListParagraph"/>
              <w:numPr>
                <w:ilvl w:val="0"/>
                <w:numId w:val="19"/>
              </w:numPr>
              <w:spacing w:before="120"/>
              <w:rPr>
                <w:sz w:val="24"/>
                <w:szCs w:val="24"/>
              </w:rPr>
            </w:pPr>
            <w:r w:rsidRPr="00EF7DC7">
              <w:rPr>
                <w:sz w:val="24"/>
                <w:szCs w:val="24"/>
              </w:rPr>
              <w:t xml:space="preserve">Villrein: fanget ikke opp omfanget ved oppstart av planarbeid. Kommunen skal foreta egne vurderinger av planforslaget etter nml. SS 8-12. </w:t>
            </w:r>
          </w:p>
          <w:p w:rsidR="0018594E" w:rsidRPr="00EF7DC7" w:rsidP="0018594E" w14:paraId="3A459046" w14:textId="77777777">
            <w:pPr>
              <w:pStyle w:val="ListParagraph"/>
              <w:numPr>
                <w:ilvl w:val="0"/>
                <w:numId w:val="19"/>
              </w:numPr>
              <w:spacing w:before="120"/>
              <w:rPr>
                <w:sz w:val="24"/>
                <w:szCs w:val="24"/>
              </w:rPr>
            </w:pPr>
            <w:r w:rsidRPr="00EF7DC7">
              <w:rPr>
                <w:sz w:val="24"/>
                <w:szCs w:val="24"/>
              </w:rPr>
              <w:t xml:space="preserve">Kommunen har et ansvar for ikke å fatte vedtak i strid med vannforskriften. Nitrogen- og partikkelforurensning fra sprengningsarbeid må derfor håndteres spesielt nøye. </w:t>
            </w:r>
          </w:p>
          <w:p w:rsidR="0018594E" w:rsidRPr="00EF7DC7" w:rsidP="0018594E" w14:paraId="19BCAF97" w14:textId="77777777">
            <w:pPr>
              <w:pStyle w:val="ListParagraph"/>
              <w:numPr>
                <w:ilvl w:val="0"/>
                <w:numId w:val="19"/>
              </w:numPr>
              <w:spacing w:before="120"/>
              <w:rPr>
                <w:rFonts w:asciiTheme="minorHAnsi" w:hAnsiTheme="minorHAnsi"/>
                <w:bCs/>
                <w:sz w:val="24"/>
                <w:szCs w:val="24"/>
              </w:rPr>
            </w:pPr>
            <w:r w:rsidRPr="00096392">
              <w:rPr>
                <w:sz w:val="24"/>
                <w:szCs w:val="24"/>
              </w:rPr>
              <w:t>Forventer at utbyggingen blir satt på vent dersom renseanlegget ikke har tilstrekkelig kapasitet.</w:t>
            </w:r>
          </w:p>
        </w:tc>
        <w:tc>
          <w:tcPr>
            <w:tcW w:w="4376" w:type="dxa"/>
          </w:tcPr>
          <w:p w:rsidR="0018594E" w:rsidRPr="00EF7DC7" w:rsidP="00ED5DCE" w14:paraId="76A8E561" w14:textId="77777777">
            <w:pPr>
              <w:pStyle w:val="ListParagraph"/>
              <w:spacing w:before="120"/>
              <w:ind w:left="360"/>
              <w:rPr>
                <w:sz w:val="24"/>
                <w:szCs w:val="24"/>
              </w:rPr>
            </w:pPr>
          </w:p>
          <w:p w:rsidR="0018594E" w:rsidRPr="00EF7DC7" w:rsidP="00ED5DCE" w14:paraId="4874BCEA" w14:textId="77777777">
            <w:pPr>
              <w:pStyle w:val="ListParagraph"/>
              <w:spacing w:before="120"/>
              <w:ind w:left="360"/>
              <w:rPr>
                <w:sz w:val="24"/>
                <w:szCs w:val="24"/>
              </w:rPr>
            </w:pPr>
          </w:p>
          <w:p w:rsidR="0018594E" w:rsidRPr="00EF7DC7" w:rsidP="0018594E" w14:paraId="41802E75" w14:textId="77777777">
            <w:pPr>
              <w:pStyle w:val="ListParagraph"/>
              <w:numPr>
                <w:ilvl w:val="1"/>
                <w:numId w:val="16"/>
              </w:numPr>
              <w:spacing w:before="120"/>
              <w:rPr>
                <w:sz w:val="24"/>
                <w:szCs w:val="24"/>
              </w:rPr>
            </w:pPr>
            <w:r w:rsidRPr="00EF7DC7">
              <w:rPr>
                <w:sz w:val="24"/>
                <w:szCs w:val="24"/>
              </w:rPr>
              <w:t>Det vises til rådmannens vurdering av næringsformål nedenfor.</w:t>
            </w:r>
          </w:p>
          <w:p w:rsidR="0018594E" w:rsidRPr="00EF7DC7" w:rsidP="00ED5DCE" w14:paraId="6D8302FC" w14:textId="77777777">
            <w:pPr>
              <w:pStyle w:val="ListParagraph"/>
              <w:spacing w:before="120"/>
              <w:ind w:left="360"/>
              <w:rPr>
                <w:sz w:val="24"/>
                <w:szCs w:val="24"/>
              </w:rPr>
            </w:pPr>
          </w:p>
          <w:p w:rsidR="0018594E" w:rsidRPr="00EF7DC7" w:rsidP="00ED5DCE" w14:paraId="56167E7F" w14:textId="77777777">
            <w:pPr>
              <w:pStyle w:val="ListParagraph"/>
              <w:spacing w:before="120"/>
              <w:ind w:left="360"/>
              <w:rPr>
                <w:sz w:val="24"/>
                <w:szCs w:val="24"/>
              </w:rPr>
            </w:pPr>
          </w:p>
          <w:p w:rsidR="0018594E" w:rsidRPr="00EF7DC7" w:rsidP="0018594E" w14:paraId="37FFBF34" w14:textId="77777777">
            <w:pPr>
              <w:pStyle w:val="ListParagraph"/>
              <w:numPr>
                <w:ilvl w:val="1"/>
                <w:numId w:val="16"/>
              </w:numPr>
              <w:spacing w:before="120"/>
              <w:rPr>
                <w:sz w:val="24"/>
                <w:szCs w:val="24"/>
              </w:rPr>
            </w:pPr>
            <w:r w:rsidRPr="00EF7DC7">
              <w:rPr>
                <w:sz w:val="24"/>
                <w:szCs w:val="24"/>
              </w:rPr>
              <w:t>Vises til rådmannens vurdering av nml. §§8-12 vedlagt.</w:t>
            </w:r>
          </w:p>
          <w:p w:rsidR="0018594E" w:rsidRPr="00EF7DC7" w:rsidP="00ED5DCE" w14:paraId="69570B66" w14:textId="77777777">
            <w:pPr>
              <w:pStyle w:val="ListParagraph"/>
              <w:spacing w:before="120"/>
              <w:ind w:left="360"/>
              <w:rPr>
                <w:sz w:val="24"/>
                <w:szCs w:val="24"/>
              </w:rPr>
            </w:pPr>
          </w:p>
          <w:p w:rsidR="0018594E" w:rsidRPr="00EF7DC7" w:rsidP="00ED5DCE" w14:paraId="4B5D3C45" w14:textId="77777777">
            <w:pPr>
              <w:pStyle w:val="ListParagraph"/>
              <w:spacing w:before="120"/>
              <w:ind w:left="360"/>
              <w:rPr>
                <w:sz w:val="24"/>
                <w:szCs w:val="24"/>
              </w:rPr>
            </w:pPr>
          </w:p>
          <w:p w:rsidR="0018594E" w:rsidRPr="00EF7DC7" w:rsidP="0018594E" w14:paraId="52DDF257" w14:textId="77777777">
            <w:pPr>
              <w:pStyle w:val="ListParagraph"/>
              <w:numPr>
                <w:ilvl w:val="1"/>
                <w:numId w:val="16"/>
              </w:numPr>
              <w:spacing w:before="120"/>
              <w:rPr>
                <w:sz w:val="24"/>
                <w:szCs w:val="24"/>
              </w:rPr>
            </w:pPr>
            <w:r w:rsidRPr="00EF7DC7">
              <w:rPr>
                <w:sz w:val="24"/>
                <w:szCs w:val="24"/>
              </w:rPr>
              <w:t>Vises til rådmannens vurdering av nml. §§8-12 vedlagt, og vurdering av overvann og vannmiljø nedenfor.</w:t>
            </w:r>
          </w:p>
          <w:p w:rsidR="0018594E" w:rsidRPr="00EF7DC7" w:rsidP="00ED5DCE" w14:paraId="27A6D431" w14:textId="77777777">
            <w:pPr>
              <w:spacing w:before="120"/>
            </w:pPr>
          </w:p>
          <w:p w:rsidR="0018594E" w:rsidRPr="006B234F" w:rsidP="0018594E" w14:paraId="46271472" w14:textId="77777777">
            <w:pPr>
              <w:pStyle w:val="ListParagraph"/>
              <w:numPr>
                <w:ilvl w:val="1"/>
                <w:numId w:val="16"/>
              </w:numPr>
              <w:spacing w:before="120"/>
              <w:rPr>
                <w:sz w:val="24"/>
                <w:szCs w:val="24"/>
              </w:rPr>
            </w:pPr>
            <w:r w:rsidRPr="00EF7DC7">
              <w:rPr>
                <w:sz w:val="24"/>
                <w:szCs w:val="24"/>
              </w:rPr>
              <w:t xml:space="preserve">Det vises til rådmannens vurdering av </w:t>
            </w:r>
            <w:r>
              <w:rPr>
                <w:sz w:val="24"/>
                <w:szCs w:val="24"/>
              </w:rPr>
              <w:t>k</w:t>
            </w:r>
            <w:r w:rsidRPr="00EF7DC7">
              <w:rPr>
                <w:sz w:val="24"/>
                <w:szCs w:val="24"/>
              </w:rPr>
              <w:t>ommunal infrastruktur for vann og avløp, gjort i samråd med Teknisk etat (vedlagt).</w:t>
            </w:r>
          </w:p>
        </w:tc>
      </w:tr>
      <w:tr w14:paraId="728800D5" w14:textId="77777777" w:rsidTr="00ED5DCE">
        <w:tblPrEx>
          <w:tblW w:w="0" w:type="auto"/>
          <w:tblLook w:val="04A0"/>
        </w:tblPrEx>
        <w:tc>
          <w:tcPr>
            <w:tcW w:w="4375" w:type="dxa"/>
          </w:tcPr>
          <w:p w:rsidR="0018594E" w:rsidRPr="00EF7DC7" w:rsidP="0018594E" w14:paraId="42BA8113" w14:textId="77777777">
            <w:pPr>
              <w:pStyle w:val="ListParagraph"/>
              <w:numPr>
                <w:ilvl w:val="0"/>
                <w:numId w:val="16"/>
              </w:numPr>
              <w:spacing w:before="120"/>
              <w:rPr>
                <w:rFonts w:asciiTheme="minorHAnsi" w:hAnsiTheme="minorHAnsi"/>
                <w:b/>
                <w:sz w:val="24"/>
                <w:szCs w:val="24"/>
              </w:rPr>
            </w:pPr>
            <w:r w:rsidRPr="00EF7DC7">
              <w:rPr>
                <w:rFonts w:asciiTheme="minorHAnsi" w:hAnsiTheme="minorHAnsi"/>
                <w:b/>
                <w:sz w:val="24"/>
                <w:szCs w:val="24"/>
              </w:rPr>
              <w:t>NVE, 24.07.25</w:t>
            </w:r>
          </w:p>
          <w:p w:rsidR="0018594E" w:rsidRPr="00EF7DC7" w:rsidP="00ED5DCE" w14:paraId="07F69DFB" w14:textId="77777777">
            <w:pPr>
              <w:pStyle w:val="NoSpacing"/>
              <w:rPr>
                <w:sz w:val="24"/>
                <w:szCs w:val="24"/>
              </w:rPr>
            </w:pPr>
            <w:r>
              <w:rPr>
                <w:sz w:val="24"/>
                <w:szCs w:val="24"/>
              </w:rPr>
              <w:t>K</w:t>
            </w:r>
            <w:r w:rsidRPr="00EF7DC7">
              <w:rPr>
                <w:rFonts w:cs="Calibri"/>
                <w:sz w:val="24"/>
                <w:szCs w:val="24"/>
              </w:rPr>
              <w:t>ommunen har ansvaret for at det blir tatt nødvendig hensyn til flomfare, overvann og vassdrag i arealplaner.</w:t>
            </w:r>
          </w:p>
        </w:tc>
        <w:tc>
          <w:tcPr>
            <w:tcW w:w="4376" w:type="dxa"/>
          </w:tcPr>
          <w:p w:rsidR="00D94001" w:rsidP="00ED5DCE" w14:paraId="1B176520" w14:textId="77777777">
            <w:pPr>
              <w:pStyle w:val="NoSpacing"/>
              <w:rPr>
                <w:rFonts w:cs="Calibri"/>
                <w:sz w:val="24"/>
                <w:szCs w:val="24"/>
              </w:rPr>
            </w:pPr>
          </w:p>
          <w:p w:rsidR="0018594E" w:rsidRPr="00EF7DC7" w:rsidP="00ED5DCE" w14:paraId="6B8F4647" w14:textId="77777777">
            <w:pPr>
              <w:pStyle w:val="NoSpacing"/>
              <w:rPr>
                <w:rFonts w:asciiTheme="minorHAnsi" w:hAnsiTheme="minorHAnsi"/>
                <w:bCs/>
                <w:sz w:val="24"/>
                <w:szCs w:val="24"/>
              </w:rPr>
            </w:pPr>
            <w:r>
              <w:rPr>
                <w:rFonts w:cs="Calibri"/>
                <w:sz w:val="24"/>
                <w:szCs w:val="24"/>
              </w:rPr>
              <w:t xml:space="preserve">Tas til orientering. </w:t>
            </w:r>
            <w:r w:rsidRPr="00EF7DC7">
              <w:rPr>
                <w:sz w:val="24"/>
                <w:szCs w:val="24"/>
              </w:rPr>
              <w:t>Se</w:t>
            </w:r>
            <w:r>
              <w:rPr>
                <w:sz w:val="24"/>
                <w:szCs w:val="24"/>
              </w:rPr>
              <w:t xml:space="preserve"> også</w:t>
            </w:r>
            <w:r w:rsidRPr="00EF7DC7">
              <w:rPr>
                <w:sz w:val="24"/>
                <w:szCs w:val="24"/>
              </w:rPr>
              <w:t xml:space="preserve"> rådmannens vurdering av nml. §§8-12 (vedlagt).</w:t>
            </w:r>
          </w:p>
        </w:tc>
      </w:tr>
      <w:tr w14:paraId="0F06FBD5" w14:textId="77777777" w:rsidTr="00ED5DCE">
        <w:tblPrEx>
          <w:tblW w:w="0" w:type="auto"/>
          <w:tblLook w:val="04A0"/>
        </w:tblPrEx>
        <w:tc>
          <w:tcPr>
            <w:tcW w:w="4375" w:type="dxa"/>
          </w:tcPr>
          <w:p w:rsidR="0018594E" w:rsidRPr="00EF7DC7" w:rsidP="0018594E" w14:paraId="6694F312" w14:textId="77777777">
            <w:pPr>
              <w:pStyle w:val="ListParagraph"/>
              <w:numPr>
                <w:ilvl w:val="0"/>
                <w:numId w:val="16"/>
              </w:numPr>
              <w:spacing w:before="120"/>
              <w:rPr>
                <w:rFonts w:asciiTheme="minorHAnsi" w:hAnsiTheme="minorHAnsi"/>
                <w:b/>
                <w:sz w:val="24"/>
                <w:szCs w:val="24"/>
              </w:rPr>
            </w:pPr>
            <w:r w:rsidRPr="00EF7DC7">
              <w:rPr>
                <w:rFonts w:asciiTheme="minorHAnsi" w:hAnsiTheme="minorHAnsi"/>
                <w:b/>
                <w:sz w:val="24"/>
                <w:szCs w:val="24"/>
              </w:rPr>
              <w:t>Mattilsynet, 10.07.25</w:t>
            </w:r>
          </w:p>
          <w:p w:rsidR="0018594E" w:rsidRPr="00EF7DC7" w:rsidP="00ED5DCE" w14:paraId="7B3DF7F1" w14:textId="77777777">
            <w:pPr>
              <w:spacing w:before="120"/>
            </w:pPr>
            <w:r w:rsidRPr="00EF7DC7">
              <w:t xml:space="preserve">Ingen kommentar.  </w:t>
            </w:r>
          </w:p>
        </w:tc>
        <w:tc>
          <w:tcPr>
            <w:tcW w:w="4376" w:type="dxa"/>
          </w:tcPr>
          <w:p w:rsidR="0018594E" w:rsidRPr="00EF7DC7" w:rsidP="00ED5DCE" w14:paraId="135DC2CD" w14:textId="77777777">
            <w:pPr>
              <w:pStyle w:val="NoSpacing"/>
              <w:rPr>
                <w:rFonts w:asciiTheme="minorHAnsi" w:hAnsiTheme="minorHAnsi"/>
                <w:bCs/>
                <w:sz w:val="24"/>
                <w:szCs w:val="24"/>
              </w:rPr>
            </w:pPr>
            <w:r w:rsidRPr="00EF7DC7">
              <w:rPr>
                <w:sz w:val="24"/>
                <w:szCs w:val="24"/>
              </w:rPr>
              <w:t>Se rådmannens vurdering av kommunal infrastruktur for vann og avløp (vedlagt)</w:t>
            </w:r>
          </w:p>
        </w:tc>
      </w:tr>
      <w:tr w14:paraId="3FAB2892" w14:textId="77777777" w:rsidTr="00ED5DCE">
        <w:tblPrEx>
          <w:tblW w:w="0" w:type="auto"/>
          <w:tblLook w:val="04A0"/>
        </w:tblPrEx>
        <w:tc>
          <w:tcPr>
            <w:tcW w:w="4375" w:type="dxa"/>
          </w:tcPr>
          <w:p w:rsidR="0018594E" w:rsidRPr="000C2561" w:rsidP="0018594E" w14:paraId="19F7C730" w14:textId="77777777">
            <w:pPr>
              <w:pStyle w:val="ListParagraph"/>
              <w:numPr>
                <w:ilvl w:val="0"/>
                <w:numId w:val="16"/>
              </w:numPr>
              <w:spacing w:before="120"/>
              <w:rPr>
                <w:rFonts w:asciiTheme="minorHAnsi" w:hAnsiTheme="minorHAnsi"/>
                <w:b/>
                <w:bCs/>
                <w:sz w:val="24"/>
                <w:szCs w:val="24"/>
              </w:rPr>
            </w:pPr>
            <w:r w:rsidRPr="00EF7DC7">
              <w:rPr>
                <w:rFonts w:asciiTheme="minorHAnsi" w:hAnsiTheme="minorHAnsi"/>
                <w:b/>
                <w:sz w:val="24"/>
                <w:szCs w:val="24"/>
              </w:rPr>
              <w:t>Styret i Sameiet Skarvetunet og e</w:t>
            </w:r>
            <w:r w:rsidRPr="00EF7DC7">
              <w:rPr>
                <w:b/>
                <w:bCs/>
                <w:sz w:val="24"/>
                <w:szCs w:val="24"/>
              </w:rPr>
              <w:t>ier av Tjødlie 302c, 18.08.25</w:t>
            </w:r>
          </w:p>
          <w:p w:rsidR="0018594E" w:rsidRPr="00EF7DC7" w:rsidP="00ED5DCE" w14:paraId="51A147BD" w14:textId="77777777">
            <w:pPr>
              <w:pStyle w:val="ListParagraph"/>
              <w:spacing w:before="120"/>
              <w:ind w:left="360"/>
              <w:rPr>
                <w:rFonts w:asciiTheme="minorHAnsi" w:hAnsiTheme="minorHAnsi"/>
                <w:b/>
                <w:bCs/>
                <w:sz w:val="24"/>
                <w:szCs w:val="24"/>
              </w:rPr>
            </w:pPr>
          </w:p>
          <w:p w:rsidR="0018594E" w:rsidRPr="00EF7DC7" w:rsidP="00ED5DCE" w14:paraId="334A0C8E" w14:textId="77777777">
            <w:pPr>
              <w:pStyle w:val="NoSpacing"/>
              <w:rPr>
                <w:sz w:val="24"/>
                <w:szCs w:val="24"/>
                <w:u w:val="single"/>
              </w:rPr>
            </w:pPr>
            <w:r w:rsidRPr="00EF7DC7">
              <w:rPr>
                <w:sz w:val="24"/>
                <w:szCs w:val="24"/>
                <w:u w:val="single"/>
              </w:rPr>
              <w:t>Oppsummering av krav og ønsker:</w:t>
            </w:r>
          </w:p>
          <w:p w:rsidR="0018594E" w:rsidRPr="00EF7DC7" w:rsidP="0018594E" w14:paraId="3AD076D5" w14:textId="77777777">
            <w:pPr>
              <w:pStyle w:val="ListParagraph"/>
              <w:numPr>
                <w:ilvl w:val="0"/>
                <w:numId w:val="23"/>
              </w:numPr>
              <w:spacing w:before="120"/>
              <w:rPr>
                <w:rFonts w:asciiTheme="minorHAnsi" w:hAnsiTheme="minorHAnsi"/>
                <w:bCs/>
                <w:sz w:val="24"/>
                <w:szCs w:val="24"/>
              </w:rPr>
            </w:pPr>
            <w:r w:rsidRPr="00EF7DC7">
              <w:rPr>
                <w:rFonts w:asciiTheme="minorHAnsi" w:hAnsiTheme="minorHAnsi"/>
                <w:bCs/>
                <w:sz w:val="24"/>
                <w:szCs w:val="24"/>
              </w:rPr>
              <w:t>Forpliktende anleggsfaseplan for å redusere ulemper for naboer</w:t>
            </w:r>
          </w:p>
          <w:p w:rsidR="0018594E" w:rsidP="00ED5DCE" w14:paraId="6A6B9BA6" w14:textId="77777777">
            <w:pPr>
              <w:pStyle w:val="ListParagraph"/>
              <w:spacing w:before="120"/>
              <w:ind w:left="360"/>
              <w:rPr>
                <w:rFonts w:asciiTheme="minorHAnsi" w:hAnsiTheme="minorHAnsi"/>
                <w:bCs/>
                <w:sz w:val="24"/>
                <w:szCs w:val="24"/>
              </w:rPr>
            </w:pPr>
          </w:p>
          <w:p w:rsidR="0018594E" w:rsidP="00ED5DCE" w14:paraId="3D3F1A14" w14:textId="77777777">
            <w:pPr>
              <w:pStyle w:val="ListParagraph"/>
              <w:spacing w:before="120"/>
              <w:ind w:left="360"/>
              <w:rPr>
                <w:rFonts w:asciiTheme="minorHAnsi" w:hAnsiTheme="minorHAnsi"/>
                <w:bCs/>
                <w:sz w:val="24"/>
                <w:szCs w:val="24"/>
              </w:rPr>
            </w:pPr>
          </w:p>
          <w:p w:rsidR="0018594E" w:rsidRPr="006B234F" w:rsidP="00ED5DCE" w14:paraId="38D844E3" w14:textId="77777777">
            <w:pPr>
              <w:pStyle w:val="ListParagraph"/>
              <w:spacing w:before="120"/>
              <w:ind w:left="360"/>
              <w:rPr>
                <w:rFonts w:asciiTheme="minorHAnsi" w:hAnsiTheme="minorHAnsi"/>
                <w:bCs/>
                <w:sz w:val="24"/>
                <w:szCs w:val="24"/>
              </w:rPr>
            </w:pPr>
          </w:p>
          <w:p w:rsidR="0018594E" w:rsidRPr="00EF7DC7" w:rsidP="0018594E" w14:paraId="5BD78737" w14:textId="77777777">
            <w:pPr>
              <w:pStyle w:val="ListParagraph"/>
              <w:numPr>
                <w:ilvl w:val="0"/>
                <w:numId w:val="23"/>
              </w:numPr>
              <w:spacing w:before="120"/>
              <w:rPr>
                <w:rFonts w:asciiTheme="minorHAnsi" w:hAnsiTheme="minorHAnsi"/>
                <w:bCs/>
                <w:sz w:val="24"/>
                <w:szCs w:val="24"/>
              </w:rPr>
            </w:pPr>
            <w:r w:rsidRPr="00EF7DC7">
              <w:rPr>
                <w:sz w:val="24"/>
                <w:szCs w:val="24"/>
              </w:rPr>
              <w:t xml:space="preserve">Redusert byggehøyde til maks. 3 etasjer, særlig i felt 3 nær Skarvetunet. </w:t>
            </w:r>
          </w:p>
          <w:p w:rsidR="0018594E" w:rsidP="00ED5DCE" w14:paraId="766B1F25" w14:textId="77777777">
            <w:pPr>
              <w:pStyle w:val="ListParagraph"/>
              <w:spacing w:before="120"/>
              <w:ind w:left="360"/>
              <w:rPr>
                <w:rFonts w:asciiTheme="minorHAnsi" w:hAnsiTheme="minorHAnsi"/>
                <w:bCs/>
                <w:sz w:val="24"/>
                <w:szCs w:val="24"/>
              </w:rPr>
            </w:pPr>
          </w:p>
          <w:p w:rsidR="00C4615A" w:rsidRPr="00EF7DC7" w:rsidP="00ED5DCE" w14:paraId="0696CA4D" w14:textId="77777777">
            <w:pPr>
              <w:pStyle w:val="ListParagraph"/>
              <w:spacing w:before="120"/>
              <w:ind w:left="360"/>
              <w:rPr>
                <w:rFonts w:asciiTheme="minorHAnsi" w:hAnsiTheme="minorHAnsi"/>
                <w:bCs/>
                <w:sz w:val="24"/>
                <w:szCs w:val="24"/>
              </w:rPr>
            </w:pPr>
          </w:p>
          <w:p w:rsidR="0018594E" w:rsidRPr="00EF7DC7" w:rsidP="0018594E" w14:paraId="61DBA930" w14:textId="77777777">
            <w:pPr>
              <w:pStyle w:val="ListParagraph"/>
              <w:numPr>
                <w:ilvl w:val="0"/>
                <w:numId w:val="23"/>
              </w:numPr>
              <w:spacing w:before="120"/>
              <w:rPr>
                <w:rFonts w:asciiTheme="minorHAnsi" w:hAnsiTheme="minorHAnsi"/>
                <w:bCs/>
                <w:sz w:val="24"/>
                <w:szCs w:val="24"/>
              </w:rPr>
            </w:pPr>
            <w:r w:rsidRPr="00EF7DC7">
              <w:rPr>
                <w:sz w:val="24"/>
                <w:szCs w:val="24"/>
              </w:rPr>
              <w:t xml:space="preserve">Full parkeringsdekning innenfor planområdet, inkl. gjesteparkering. </w:t>
            </w:r>
          </w:p>
          <w:p w:rsidR="0018594E" w:rsidRPr="00EF7DC7" w:rsidP="00ED5DCE" w14:paraId="42F67FA3" w14:textId="77777777">
            <w:pPr>
              <w:pStyle w:val="ListParagraph"/>
              <w:rPr>
                <w:sz w:val="24"/>
                <w:szCs w:val="24"/>
              </w:rPr>
            </w:pPr>
          </w:p>
          <w:p w:rsidR="0018594E" w:rsidRPr="00EE2986" w:rsidP="0018594E" w14:paraId="058B6AF5" w14:textId="77777777">
            <w:pPr>
              <w:pStyle w:val="ListParagraph"/>
              <w:numPr>
                <w:ilvl w:val="0"/>
                <w:numId w:val="23"/>
              </w:numPr>
              <w:spacing w:before="120"/>
              <w:rPr>
                <w:rFonts w:asciiTheme="minorHAnsi" w:hAnsiTheme="minorHAnsi"/>
                <w:bCs/>
                <w:sz w:val="24"/>
                <w:szCs w:val="24"/>
              </w:rPr>
            </w:pPr>
            <w:r w:rsidRPr="00EE2986">
              <w:rPr>
                <w:sz w:val="24"/>
                <w:szCs w:val="24"/>
              </w:rPr>
              <w:t xml:space="preserve">Trenger også en plan for kontroll og håndheving av feilparkering i dag, og i anleggsperioden. Trafikkanalyse som </w:t>
            </w:r>
            <w:r>
              <w:rPr>
                <w:sz w:val="24"/>
                <w:szCs w:val="24"/>
              </w:rPr>
              <w:t>dekker</w:t>
            </w:r>
            <w:r w:rsidRPr="00EE2986">
              <w:rPr>
                <w:sz w:val="24"/>
                <w:szCs w:val="24"/>
              </w:rPr>
              <w:t xml:space="preserve"> interne veier, myke trafikanter og vinterdrift </w:t>
            </w:r>
            <w:r>
              <w:rPr>
                <w:sz w:val="24"/>
                <w:szCs w:val="24"/>
              </w:rPr>
              <w:t>/</w:t>
            </w:r>
            <w:r w:rsidRPr="00EE2986">
              <w:rPr>
                <w:sz w:val="24"/>
                <w:szCs w:val="24"/>
              </w:rPr>
              <w:t xml:space="preserve"> </w:t>
            </w:r>
            <w:r>
              <w:rPr>
                <w:sz w:val="24"/>
                <w:szCs w:val="24"/>
              </w:rPr>
              <w:t>s</w:t>
            </w:r>
            <w:r w:rsidRPr="00EE2986">
              <w:rPr>
                <w:sz w:val="24"/>
                <w:szCs w:val="24"/>
              </w:rPr>
              <w:t>nøhåndtering.</w:t>
            </w:r>
            <w:r w:rsidRPr="00EE2986">
              <w:rPr>
                <w:rFonts w:cs="Times New Roman"/>
                <w:sz w:val="24"/>
                <w:szCs w:val="24"/>
              </w:rPr>
              <w:t xml:space="preserve"> </w:t>
            </w:r>
          </w:p>
          <w:p w:rsidR="0018594E" w:rsidRPr="00B01042" w:rsidP="00ED5DCE" w14:paraId="5092EB35" w14:textId="77777777">
            <w:pPr>
              <w:pStyle w:val="ListParagraph"/>
              <w:spacing w:before="120"/>
              <w:ind w:left="360"/>
              <w:rPr>
                <w:rFonts w:asciiTheme="minorHAnsi" w:hAnsiTheme="minorHAnsi"/>
                <w:bCs/>
                <w:sz w:val="24"/>
                <w:szCs w:val="24"/>
              </w:rPr>
            </w:pPr>
          </w:p>
          <w:p w:rsidR="0018594E" w:rsidRPr="00EF7DC7" w:rsidP="0018594E" w14:paraId="2F561E8E" w14:textId="77777777">
            <w:pPr>
              <w:pStyle w:val="ListParagraph"/>
              <w:numPr>
                <w:ilvl w:val="0"/>
                <w:numId w:val="23"/>
              </w:numPr>
              <w:spacing w:before="120"/>
              <w:rPr>
                <w:rFonts w:asciiTheme="minorHAnsi" w:hAnsiTheme="minorHAnsi"/>
                <w:bCs/>
                <w:sz w:val="24"/>
                <w:szCs w:val="24"/>
              </w:rPr>
            </w:pPr>
            <w:r w:rsidRPr="00EF7DC7">
              <w:rPr>
                <w:rFonts w:cs="Times New Roman"/>
                <w:sz w:val="24"/>
                <w:szCs w:val="24"/>
              </w:rPr>
              <w:t>Krever også et sammenhengende fortau</w:t>
            </w:r>
            <w:r w:rsidRPr="00EF7DC7">
              <w:rPr>
                <w:sz w:val="24"/>
                <w:szCs w:val="24"/>
              </w:rPr>
              <w:t xml:space="preserve"> eller gangvei hele veien til og gjennom felt 1, 3 og Skarvetunet med omkringliggende hyttetun.</w:t>
            </w:r>
          </w:p>
          <w:p w:rsidR="0018594E" w:rsidP="00ED5DCE" w14:paraId="15DF004F" w14:textId="77777777">
            <w:pPr>
              <w:pStyle w:val="ListParagraph"/>
              <w:rPr>
                <w:rFonts w:asciiTheme="minorHAnsi" w:hAnsiTheme="minorHAnsi"/>
                <w:bCs/>
                <w:sz w:val="24"/>
                <w:szCs w:val="24"/>
              </w:rPr>
            </w:pPr>
          </w:p>
          <w:p w:rsidR="0018594E" w:rsidRPr="00EF7DC7" w:rsidP="00ED5DCE" w14:paraId="271B9E8F" w14:textId="77777777">
            <w:pPr>
              <w:pStyle w:val="ListParagraph"/>
              <w:rPr>
                <w:rFonts w:asciiTheme="minorHAnsi" w:hAnsiTheme="minorHAnsi"/>
                <w:bCs/>
                <w:sz w:val="24"/>
                <w:szCs w:val="24"/>
              </w:rPr>
            </w:pPr>
          </w:p>
          <w:p w:rsidR="0018594E" w:rsidRPr="00EF7DC7" w:rsidP="0018594E" w14:paraId="699E8ED7" w14:textId="77777777">
            <w:pPr>
              <w:pStyle w:val="ListParagraph"/>
              <w:numPr>
                <w:ilvl w:val="0"/>
                <w:numId w:val="23"/>
              </w:numPr>
              <w:spacing w:before="120"/>
              <w:rPr>
                <w:rFonts w:asciiTheme="minorHAnsi" w:hAnsiTheme="minorHAnsi"/>
                <w:bCs/>
                <w:sz w:val="24"/>
                <w:szCs w:val="24"/>
              </w:rPr>
            </w:pPr>
            <w:r w:rsidRPr="00EF7DC7">
              <w:rPr>
                <w:sz w:val="24"/>
                <w:szCs w:val="24"/>
              </w:rPr>
              <w:t>Plan for sikring av siktlinjer.</w:t>
            </w:r>
          </w:p>
          <w:p w:rsidR="0018594E" w:rsidRPr="00EF7DC7" w:rsidP="00ED5DCE" w14:paraId="02DAC578" w14:textId="77777777">
            <w:pPr>
              <w:pStyle w:val="ListParagraph"/>
              <w:rPr>
                <w:rFonts w:asciiTheme="minorHAnsi" w:hAnsiTheme="minorHAnsi"/>
                <w:bCs/>
                <w:sz w:val="24"/>
                <w:szCs w:val="24"/>
              </w:rPr>
            </w:pPr>
          </w:p>
          <w:p w:rsidR="0018594E" w:rsidRPr="00EF7DC7" w:rsidP="0018594E" w14:paraId="1DD64DA2" w14:textId="77777777">
            <w:pPr>
              <w:pStyle w:val="ListParagraph"/>
              <w:numPr>
                <w:ilvl w:val="0"/>
                <w:numId w:val="23"/>
              </w:numPr>
              <w:spacing w:before="120"/>
              <w:rPr>
                <w:rFonts w:asciiTheme="minorHAnsi" w:hAnsiTheme="minorHAnsi"/>
                <w:bCs/>
                <w:sz w:val="24"/>
                <w:szCs w:val="24"/>
              </w:rPr>
            </w:pPr>
            <w:r w:rsidRPr="00096392">
              <w:rPr>
                <w:sz w:val="24"/>
                <w:szCs w:val="24"/>
              </w:rPr>
              <w:t>Tiltak for å bevare områdets familievennlige preg.</w:t>
            </w:r>
          </w:p>
        </w:tc>
        <w:tc>
          <w:tcPr>
            <w:tcW w:w="4376" w:type="dxa"/>
          </w:tcPr>
          <w:p w:rsidR="0018594E" w:rsidRPr="000C2561" w:rsidP="0018594E" w14:paraId="416D0CCE" w14:textId="77777777">
            <w:pPr>
              <w:pStyle w:val="ListParagraph"/>
              <w:numPr>
                <w:ilvl w:val="0"/>
                <w:numId w:val="24"/>
              </w:numPr>
              <w:rPr>
                <w:rFonts w:asciiTheme="minorHAnsi" w:hAnsiTheme="minorHAnsi"/>
                <w:bCs/>
                <w:sz w:val="24"/>
                <w:szCs w:val="24"/>
              </w:rPr>
            </w:pPr>
            <w:r w:rsidRPr="000C2561">
              <w:rPr>
                <w:sz w:val="24"/>
                <w:szCs w:val="24"/>
              </w:rPr>
              <w:t>Rådmannen vurderer at bestemmelse pkt. 1 n) og o) er tilstrekkelig. For anleggsstøy gjelder retningslinje T-1442/2021, som sees som tilstrekkelig til å vurdere massehåndteringsplan og plan riggområder til hvert byggetrinn senere ved byggesak</w:t>
            </w:r>
            <w:r w:rsidRPr="006B234F">
              <w:t xml:space="preserve">. </w:t>
            </w:r>
            <w:r w:rsidRPr="000C2561">
              <w:rPr>
                <w:sz w:val="24"/>
                <w:szCs w:val="24"/>
              </w:rPr>
              <w:t xml:space="preserve">Forurensingsloven vil gjelde uansett direkte for tiltakshaver, og dette gir plikt til å unngå støy og støv. </w:t>
            </w:r>
          </w:p>
          <w:p w:rsidR="0018594E" w:rsidRPr="00EF7DC7" w:rsidP="0018594E" w14:paraId="0F911A39" w14:textId="77777777">
            <w:pPr>
              <w:pStyle w:val="ListParagraph"/>
              <w:numPr>
                <w:ilvl w:val="0"/>
                <w:numId w:val="24"/>
              </w:numPr>
              <w:spacing w:before="120"/>
              <w:rPr>
                <w:sz w:val="24"/>
                <w:szCs w:val="24"/>
              </w:rPr>
            </w:pPr>
            <w:r w:rsidRPr="00EF7DC7">
              <w:rPr>
                <w:sz w:val="24"/>
                <w:szCs w:val="24"/>
              </w:rPr>
              <w:t xml:space="preserve">1. gangs behandling gir et forsvarlig faglig grunnlag til utbyggingsomfang, men det anbefales at maks. planeringshøyde fastsettes. </w:t>
            </w:r>
            <w:r w:rsidRPr="00EF7DC7">
              <w:rPr>
                <w:rFonts w:cs="Calibri"/>
                <w:sz w:val="24"/>
                <w:szCs w:val="24"/>
              </w:rPr>
              <w:t xml:space="preserve">Se under. </w:t>
            </w:r>
          </w:p>
          <w:p w:rsidR="0018594E" w:rsidRPr="00EF7DC7" w:rsidP="0018594E" w14:paraId="4CA7B8F3" w14:textId="77777777">
            <w:pPr>
              <w:pStyle w:val="ListParagraph"/>
              <w:numPr>
                <w:ilvl w:val="0"/>
                <w:numId w:val="24"/>
              </w:numPr>
              <w:rPr>
                <w:sz w:val="24"/>
                <w:szCs w:val="24"/>
              </w:rPr>
            </w:pPr>
            <w:r w:rsidRPr="00EF7DC7">
              <w:rPr>
                <w:sz w:val="24"/>
                <w:szCs w:val="24"/>
              </w:rPr>
              <w:t>Parkering</w:t>
            </w:r>
            <w:r>
              <w:rPr>
                <w:sz w:val="24"/>
                <w:szCs w:val="24"/>
              </w:rPr>
              <w:t xml:space="preserve"> er </w:t>
            </w:r>
            <w:r w:rsidRPr="00EF7DC7">
              <w:rPr>
                <w:sz w:val="24"/>
                <w:szCs w:val="24"/>
              </w:rPr>
              <w:t>allerede avklart ved 1. gangs behandling av denne saken.</w:t>
            </w:r>
          </w:p>
          <w:p w:rsidR="0018594E" w:rsidRPr="006B234F" w:rsidP="0018594E" w14:paraId="596F1D9D" w14:textId="77777777">
            <w:pPr>
              <w:pStyle w:val="ListParagraph"/>
              <w:numPr>
                <w:ilvl w:val="0"/>
                <w:numId w:val="24"/>
              </w:numPr>
              <w:rPr>
                <w:sz w:val="24"/>
                <w:szCs w:val="24"/>
              </w:rPr>
            </w:pPr>
            <w:r w:rsidRPr="00EF7DC7">
              <w:rPr>
                <w:sz w:val="24"/>
                <w:szCs w:val="24"/>
              </w:rPr>
              <w:t xml:space="preserve">Feilparkering </w:t>
            </w:r>
            <w:r>
              <w:rPr>
                <w:sz w:val="24"/>
                <w:szCs w:val="24"/>
              </w:rPr>
              <w:t>e</w:t>
            </w:r>
            <w:r w:rsidRPr="00EF7DC7">
              <w:rPr>
                <w:sz w:val="24"/>
                <w:szCs w:val="24"/>
              </w:rPr>
              <w:t>r privatrettslig, mens plan for plassering av riggområder</w:t>
            </w:r>
            <w:r w:rsidRPr="000C2561">
              <w:rPr>
                <w:sz w:val="24"/>
                <w:szCs w:val="24"/>
              </w:rPr>
              <w:t xml:space="preserve"> </w:t>
            </w:r>
            <w:r>
              <w:rPr>
                <w:sz w:val="24"/>
                <w:szCs w:val="24"/>
              </w:rPr>
              <w:t>(</w:t>
            </w:r>
            <w:r w:rsidRPr="000C2561">
              <w:rPr>
                <w:sz w:val="24"/>
                <w:szCs w:val="24"/>
              </w:rPr>
              <w:t>bestemmelse pkt. 1 n)</w:t>
            </w:r>
            <w:r>
              <w:rPr>
                <w:sz w:val="24"/>
                <w:szCs w:val="24"/>
              </w:rPr>
              <w:t xml:space="preserve"> </w:t>
            </w:r>
            <w:r w:rsidRPr="00EF7DC7">
              <w:rPr>
                <w:sz w:val="24"/>
                <w:szCs w:val="24"/>
              </w:rPr>
              <w:t>skal redegjøre for trafikk</w:t>
            </w:r>
            <w:r>
              <w:rPr>
                <w:sz w:val="24"/>
                <w:szCs w:val="24"/>
              </w:rPr>
              <w:t xml:space="preserve"> og </w:t>
            </w:r>
            <w:r w:rsidRPr="00EF7DC7">
              <w:rPr>
                <w:sz w:val="24"/>
                <w:szCs w:val="24"/>
              </w:rPr>
              <w:t xml:space="preserve">parkering. </w:t>
            </w:r>
            <w:r w:rsidRPr="00EF7DC7">
              <w:rPr>
                <w:rFonts w:asciiTheme="minorHAnsi" w:hAnsiTheme="minorHAnsi"/>
                <w:bCs/>
                <w:sz w:val="24"/>
                <w:szCs w:val="24"/>
              </w:rPr>
              <w:t xml:space="preserve">Vinterdrift </w:t>
            </w:r>
            <w:r>
              <w:rPr>
                <w:rFonts w:asciiTheme="minorHAnsi" w:hAnsiTheme="minorHAnsi"/>
                <w:bCs/>
                <w:sz w:val="24"/>
                <w:szCs w:val="24"/>
              </w:rPr>
              <w:t xml:space="preserve">/ brøyting osv. </w:t>
            </w:r>
            <w:r w:rsidRPr="00EF7DC7">
              <w:rPr>
                <w:rFonts w:asciiTheme="minorHAnsi" w:hAnsiTheme="minorHAnsi"/>
                <w:bCs/>
                <w:sz w:val="24"/>
                <w:szCs w:val="24"/>
              </w:rPr>
              <w:t>er privatrettslig</w:t>
            </w:r>
            <w:r>
              <w:rPr>
                <w:rFonts w:asciiTheme="minorHAnsi" w:hAnsiTheme="minorHAnsi"/>
                <w:bCs/>
                <w:sz w:val="24"/>
                <w:szCs w:val="24"/>
              </w:rPr>
              <w:t>.</w:t>
            </w:r>
          </w:p>
          <w:p w:rsidR="0018594E" w:rsidRPr="00EF7DC7" w:rsidP="0018594E" w14:paraId="16CFF9FD" w14:textId="77777777">
            <w:pPr>
              <w:pStyle w:val="ListParagraph"/>
              <w:numPr>
                <w:ilvl w:val="0"/>
                <w:numId w:val="24"/>
              </w:numPr>
              <w:rPr>
                <w:rFonts w:asciiTheme="minorHAnsi" w:hAnsiTheme="minorHAnsi"/>
                <w:bCs/>
                <w:sz w:val="24"/>
                <w:szCs w:val="24"/>
              </w:rPr>
            </w:pPr>
            <w:r w:rsidRPr="00EF7DC7">
              <w:rPr>
                <w:rFonts w:asciiTheme="minorHAnsi" w:hAnsiTheme="minorHAnsi"/>
                <w:bCs/>
                <w:sz w:val="24"/>
                <w:szCs w:val="24"/>
              </w:rPr>
              <w:t xml:space="preserve">Planforslag sikrer fortauer </w:t>
            </w:r>
            <w:r>
              <w:rPr>
                <w:rFonts w:asciiTheme="minorHAnsi" w:hAnsiTheme="minorHAnsi"/>
                <w:bCs/>
                <w:sz w:val="24"/>
                <w:szCs w:val="24"/>
              </w:rPr>
              <w:t>på nedre plan</w:t>
            </w:r>
            <w:r w:rsidRPr="00EF7DC7">
              <w:rPr>
                <w:rFonts w:asciiTheme="minorHAnsi" w:hAnsiTheme="minorHAnsi"/>
                <w:bCs/>
                <w:sz w:val="24"/>
                <w:szCs w:val="24"/>
              </w:rPr>
              <w:t xml:space="preserve"> med fotgjengerfelter, samt nord-sør-gangakse. Dette er en forbedring</w:t>
            </w:r>
            <w:r>
              <w:rPr>
                <w:rFonts w:asciiTheme="minorHAnsi" w:hAnsiTheme="minorHAnsi"/>
                <w:bCs/>
                <w:sz w:val="24"/>
                <w:szCs w:val="24"/>
              </w:rPr>
              <w:t>. A</w:t>
            </w:r>
            <w:r w:rsidRPr="00EF7DC7">
              <w:rPr>
                <w:rFonts w:asciiTheme="minorHAnsi" w:hAnsiTheme="minorHAnsi"/>
                <w:bCs/>
                <w:sz w:val="24"/>
                <w:szCs w:val="24"/>
              </w:rPr>
              <w:t>nsvar for gangveier ellers kan ikke rådmannen se som forholdsmessig.</w:t>
            </w:r>
          </w:p>
          <w:p w:rsidR="0018594E" w:rsidRPr="00EF7DC7" w:rsidP="0018594E" w14:paraId="43B60C3E" w14:textId="77777777">
            <w:pPr>
              <w:pStyle w:val="ListParagraph"/>
              <w:numPr>
                <w:ilvl w:val="0"/>
                <w:numId w:val="24"/>
              </w:numPr>
              <w:rPr>
                <w:rFonts w:asciiTheme="minorHAnsi" w:hAnsiTheme="minorHAnsi"/>
                <w:bCs/>
                <w:sz w:val="24"/>
                <w:szCs w:val="24"/>
              </w:rPr>
            </w:pPr>
            <w:r w:rsidRPr="00EF7DC7">
              <w:rPr>
                <w:rFonts w:asciiTheme="minorHAnsi" w:hAnsiTheme="minorHAnsi"/>
                <w:bCs/>
                <w:sz w:val="24"/>
                <w:szCs w:val="24"/>
              </w:rPr>
              <w:t xml:space="preserve">Hensyn til omkringliggende bebyggelse er noe som best redegjøres nøye for senere ved byggesak med snitt og profiler.  </w:t>
            </w:r>
          </w:p>
          <w:p w:rsidR="0018594E" w:rsidRPr="00EF7DC7" w:rsidP="0018594E" w14:paraId="3A007C3E" w14:textId="77777777">
            <w:pPr>
              <w:pStyle w:val="ListParagraph"/>
              <w:numPr>
                <w:ilvl w:val="0"/>
                <w:numId w:val="24"/>
              </w:numPr>
              <w:rPr>
                <w:rFonts w:asciiTheme="minorHAnsi" w:hAnsiTheme="minorHAnsi"/>
                <w:bCs/>
                <w:sz w:val="24"/>
                <w:szCs w:val="24"/>
              </w:rPr>
            </w:pPr>
            <w:r w:rsidRPr="00B01042">
              <w:rPr>
                <w:rFonts w:asciiTheme="minorHAnsi" w:hAnsiTheme="minorHAnsi"/>
                <w:bCs/>
                <w:sz w:val="24"/>
                <w:szCs w:val="24"/>
              </w:rPr>
              <w:t>Planen er en vesentlig utvikling,</w:t>
            </w:r>
            <w:r>
              <w:rPr>
                <w:rFonts w:asciiTheme="minorHAnsi" w:hAnsiTheme="minorHAnsi"/>
                <w:bCs/>
                <w:sz w:val="24"/>
                <w:szCs w:val="24"/>
              </w:rPr>
              <w:t xml:space="preserve"> og </w:t>
            </w:r>
            <w:r w:rsidRPr="00B01042">
              <w:rPr>
                <w:rFonts w:asciiTheme="minorHAnsi" w:hAnsiTheme="minorHAnsi"/>
                <w:bCs/>
                <w:sz w:val="24"/>
                <w:szCs w:val="24"/>
              </w:rPr>
              <w:t xml:space="preserve">et konsept som er </w:t>
            </w:r>
            <w:r>
              <w:rPr>
                <w:rFonts w:asciiTheme="minorHAnsi" w:hAnsiTheme="minorHAnsi"/>
                <w:bCs/>
                <w:sz w:val="24"/>
                <w:szCs w:val="24"/>
              </w:rPr>
              <w:t xml:space="preserve">allerede </w:t>
            </w:r>
            <w:r w:rsidRPr="00B01042">
              <w:rPr>
                <w:rFonts w:asciiTheme="minorHAnsi" w:hAnsiTheme="minorHAnsi"/>
                <w:bCs/>
                <w:sz w:val="24"/>
                <w:szCs w:val="24"/>
              </w:rPr>
              <w:t>politisk avklart ved 1. gangs behandling.</w:t>
            </w:r>
          </w:p>
        </w:tc>
      </w:tr>
      <w:bookmarkEnd w:id="19"/>
      <w:tr w14:paraId="15949B9F" w14:textId="77777777" w:rsidTr="00ED5DCE">
        <w:tblPrEx>
          <w:tblW w:w="0" w:type="auto"/>
          <w:tblLook w:val="04A0"/>
        </w:tblPrEx>
        <w:tc>
          <w:tcPr>
            <w:tcW w:w="4375" w:type="dxa"/>
          </w:tcPr>
          <w:p w:rsidR="0018594E" w:rsidRPr="00EF7DC7" w:rsidP="0018594E" w14:paraId="24403EE9" w14:textId="77777777">
            <w:pPr>
              <w:pStyle w:val="ListParagraph"/>
              <w:numPr>
                <w:ilvl w:val="0"/>
                <w:numId w:val="16"/>
              </w:numPr>
              <w:spacing w:before="120"/>
              <w:rPr>
                <w:rFonts w:asciiTheme="minorHAnsi" w:hAnsiTheme="minorHAnsi"/>
                <w:b/>
                <w:bCs/>
                <w:sz w:val="24"/>
                <w:szCs w:val="24"/>
              </w:rPr>
            </w:pPr>
            <w:r w:rsidRPr="00EF7DC7">
              <w:rPr>
                <w:b/>
                <w:bCs/>
                <w:sz w:val="24"/>
                <w:szCs w:val="24"/>
              </w:rPr>
              <w:t>Eier av Tjødlie 203b, 10.08.25</w:t>
            </w:r>
          </w:p>
          <w:p w:rsidR="0018594E" w:rsidRPr="00EF7DC7" w:rsidP="0018594E" w14:paraId="4FBA2A44" w14:textId="77777777">
            <w:pPr>
              <w:pStyle w:val="ListParagraph"/>
              <w:numPr>
                <w:ilvl w:val="0"/>
                <w:numId w:val="20"/>
              </w:numPr>
              <w:spacing w:before="120"/>
              <w:rPr>
                <w:sz w:val="24"/>
                <w:szCs w:val="24"/>
              </w:rPr>
            </w:pPr>
            <w:r w:rsidRPr="00EF7DC7">
              <w:rPr>
                <w:sz w:val="24"/>
                <w:szCs w:val="24"/>
              </w:rPr>
              <w:t xml:space="preserve">Felt 3.1 ikke bør bygges ut grunnet negativ innvirkning på landskapsbildet </w:t>
            </w:r>
          </w:p>
          <w:p w:rsidR="0018594E" w:rsidRPr="00EF7DC7" w:rsidP="0018594E" w14:paraId="33F44054" w14:textId="77777777">
            <w:pPr>
              <w:pStyle w:val="ListParagraph"/>
              <w:numPr>
                <w:ilvl w:val="0"/>
                <w:numId w:val="20"/>
              </w:numPr>
              <w:spacing w:before="120"/>
              <w:rPr>
                <w:sz w:val="24"/>
                <w:szCs w:val="24"/>
              </w:rPr>
            </w:pPr>
            <w:r w:rsidRPr="00EF7DC7">
              <w:rPr>
                <w:sz w:val="24"/>
                <w:szCs w:val="24"/>
              </w:rPr>
              <w:t>Bygge volum og mønehøyde i felt 3.2 bør reduseres.</w:t>
            </w:r>
          </w:p>
          <w:p w:rsidR="0018594E" w:rsidRPr="00EF7DC7" w:rsidP="0018594E" w14:paraId="3C54B740" w14:textId="77777777">
            <w:pPr>
              <w:pStyle w:val="ListParagraph"/>
              <w:numPr>
                <w:ilvl w:val="0"/>
                <w:numId w:val="20"/>
              </w:numPr>
              <w:spacing w:before="120"/>
              <w:rPr>
                <w:sz w:val="24"/>
                <w:szCs w:val="24"/>
              </w:rPr>
            </w:pPr>
            <w:r w:rsidRPr="00EF7DC7">
              <w:rPr>
                <w:sz w:val="24"/>
                <w:szCs w:val="24"/>
              </w:rPr>
              <w:t>En langvarig utbyggingsperiode vil medføre tungtransport, graving og byggeaktivitet, noe som vil føre til betydelig luft- og støyforurensning.</w:t>
            </w:r>
          </w:p>
          <w:p w:rsidR="0018594E" w:rsidRPr="00EF7DC7" w:rsidP="0018594E" w14:paraId="1906D8D6" w14:textId="77777777">
            <w:pPr>
              <w:pStyle w:val="ListParagraph"/>
              <w:numPr>
                <w:ilvl w:val="0"/>
                <w:numId w:val="20"/>
              </w:numPr>
              <w:spacing w:before="120"/>
              <w:rPr>
                <w:sz w:val="24"/>
                <w:szCs w:val="24"/>
              </w:rPr>
            </w:pPr>
            <w:r w:rsidRPr="00EF7DC7">
              <w:rPr>
                <w:sz w:val="24"/>
                <w:szCs w:val="24"/>
              </w:rPr>
              <w:t>Markedsituasjonen tilsier ikke behov</w:t>
            </w:r>
          </w:p>
          <w:p w:rsidR="0018594E" w:rsidRPr="00EF7DC7" w:rsidP="0018594E" w14:paraId="36B94144" w14:textId="77777777">
            <w:pPr>
              <w:pStyle w:val="ListParagraph"/>
              <w:numPr>
                <w:ilvl w:val="0"/>
                <w:numId w:val="20"/>
              </w:numPr>
              <w:spacing w:before="120"/>
              <w:rPr>
                <w:sz w:val="24"/>
                <w:szCs w:val="24"/>
              </w:rPr>
            </w:pPr>
            <w:r w:rsidRPr="00EF7DC7">
              <w:rPr>
                <w:sz w:val="24"/>
                <w:szCs w:val="24"/>
              </w:rPr>
              <w:t>Trafikkanalyse nevner et busstilbud ifm. tog</w:t>
            </w:r>
            <w:r>
              <w:rPr>
                <w:sz w:val="24"/>
                <w:szCs w:val="24"/>
              </w:rPr>
              <w:t xml:space="preserve"> </w:t>
            </w:r>
            <w:r w:rsidRPr="00EF7DC7">
              <w:rPr>
                <w:sz w:val="24"/>
                <w:szCs w:val="24"/>
              </w:rPr>
              <w:t>ankomster som har bortfalt.</w:t>
            </w:r>
          </w:p>
        </w:tc>
        <w:tc>
          <w:tcPr>
            <w:tcW w:w="4376" w:type="dxa"/>
          </w:tcPr>
          <w:p w:rsidR="0018594E" w:rsidRPr="00EF7DC7" w:rsidP="00ED5DCE" w14:paraId="7C099807" w14:textId="77777777">
            <w:pPr>
              <w:pStyle w:val="ListParagraph"/>
              <w:ind w:left="360"/>
              <w:rPr>
                <w:rFonts w:asciiTheme="minorHAnsi" w:hAnsiTheme="minorHAnsi"/>
                <w:bCs/>
                <w:sz w:val="24"/>
                <w:szCs w:val="24"/>
              </w:rPr>
            </w:pPr>
          </w:p>
          <w:p w:rsidR="0018594E" w:rsidRPr="00B01042" w:rsidP="0018594E" w14:paraId="171A4BF1" w14:textId="77777777">
            <w:pPr>
              <w:pStyle w:val="ListParagraph"/>
              <w:numPr>
                <w:ilvl w:val="0"/>
                <w:numId w:val="22"/>
              </w:numPr>
              <w:rPr>
                <w:rFonts w:asciiTheme="minorHAnsi" w:hAnsiTheme="minorHAnsi"/>
                <w:bCs/>
                <w:sz w:val="24"/>
                <w:szCs w:val="24"/>
              </w:rPr>
            </w:pPr>
            <w:r>
              <w:rPr>
                <w:rFonts w:cs="Calibri"/>
                <w:sz w:val="24"/>
                <w:szCs w:val="24"/>
              </w:rPr>
              <w:t>Se svar på 5 b) over</w:t>
            </w:r>
            <w:r w:rsidRPr="00EF7DC7">
              <w:rPr>
                <w:rFonts w:cs="Calibri"/>
                <w:sz w:val="24"/>
                <w:szCs w:val="24"/>
              </w:rPr>
              <w:t>.</w:t>
            </w:r>
          </w:p>
          <w:p w:rsidR="0018594E" w:rsidP="00ED5DCE" w14:paraId="66E018B7" w14:textId="77777777">
            <w:pPr>
              <w:pStyle w:val="ListParagraph"/>
              <w:ind w:left="360"/>
              <w:rPr>
                <w:rFonts w:asciiTheme="minorHAnsi" w:hAnsiTheme="minorHAnsi"/>
                <w:bCs/>
                <w:sz w:val="24"/>
                <w:szCs w:val="24"/>
              </w:rPr>
            </w:pPr>
          </w:p>
          <w:p w:rsidR="0018594E" w:rsidRPr="00EF7DC7" w:rsidP="00ED5DCE" w14:paraId="3E211F37" w14:textId="77777777">
            <w:pPr>
              <w:pStyle w:val="ListParagraph"/>
              <w:ind w:left="360"/>
              <w:rPr>
                <w:rFonts w:asciiTheme="minorHAnsi" w:hAnsiTheme="minorHAnsi"/>
                <w:bCs/>
                <w:sz w:val="24"/>
                <w:szCs w:val="24"/>
              </w:rPr>
            </w:pPr>
          </w:p>
          <w:p w:rsidR="0018594E" w:rsidRPr="00EF7DC7" w:rsidP="0018594E" w14:paraId="17B748B1" w14:textId="77777777">
            <w:pPr>
              <w:pStyle w:val="ListParagraph"/>
              <w:numPr>
                <w:ilvl w:val="0"/>
                <w:numId w:val="22"/>
              </w:numPr>
              <w:rPr>
                <w:rFonts w:asciiTheme="minorHAnsi" w:hAnsiTheme="minorHAnsi"/>
                <w:bCs/>
                <w:sz w:val="24"/>
                <w:szCs w:val="24"/>
              </w:rPr>
            </w:pPr>
            <w:r w:rsidRPr="00EF7DC7">
              <w:rPr>
                <w:rFonts w:asciiTheme="minorHAnsi" w:hAnsiTheme="minorHAnsi"/>
                <w:bCs/>
                <w:sz w:val="24"/>
                <w:szCs w:val="24"/>
              </w:rPr>
              <w:t xml:space="preserve">Se svar på 6 d) over.  </w:t>
            </w:r>
          </w:p>
          <w:p w:rsidR="0018594E" w:rsidP="00ED5DCE" w14:paraId="6D6C5B41" w14:textId="77777777">
            <w:pPr>
              <w:pStyle w:val="ListParagraph"/>
              <w:ind w:left="360"/>
              <w:rPr>
                <w:rFonts w:asciiTheme="minorHAnsi" w:hAnsiTheme="minorHAnsi"/>
                <w:bCs/>
                <w:sz w:val="24"/>
                <w:szCs w:val="24"/>
              </w:rPr>
            </w:pPr>
          </w:p>
          <w:p w:rsidR="0018594E" w:rsidRPr="00EF7DC7" w:rsidP="0018594E" w14:paraId="70F5CC37" w14:textId="77777777">
            <w:pPr>
              <w:pStyle w:val="ListParagraph"/>
              <w:numPr>
                <w:ilvl w:val="0"/>
                <w:numId w:val="22"/>
              </w:numPr>
              <w:rPr>
                <w:rFonts w:asciiTheme="minorHAnsi" w:hAnsiTheme="minorHAnsi"/>
                <w:bCs/>
                <w:sz w:val="24"/>
                <w:szCs w:val="24"/>
              </w:rPr>
            </w:pPr>
            <w:r w:rsidRPr="00EF7DC7">
              <w:rPr>
                <w:rFonts w:asciiTheme="minorHAnsi" w:hAnsiTheme="minorHAnsi"/>
                <w:bCs/>
                <w:sz w:val="24"/>
                <w:szCs w:val="24"/>
              </w:rPr>
              <w:t xml:space="preserve">Se svar på 5 </w:t>
            </w:r>
            <w:r>
              <w:rPr>
                <w:rFonts w:asciiTheme="minorHAnsi" w:hAnsiTheme="minorHAnsi"/>
                <w:bCs/>
                <w:sz w:val="24"/>
                <w:szCs w:val="24"/>
              </w:rPr>
              <w:t>a</w:t>
            </w:r>
            <w:r w:rsidRPr="00EF7DC7">
              <w:rPr>
                <w:rFonts w:asciiTheme="minorHAnsi" w:hAnsiTheme="minorHAnsi"/>
                <w:bCs/>
                <w:sz w:val="24"/>
                <w:szCs w:val="24"/>
              </w:rPr>
              <w:t xml:space="preserve">) over. </w:t>
            </w:r>
          </w:p>
          <w:p w:rsidR="0018594E" w:rsidRPr="00B01042" w:rsidP="00ED5DCE" w14:paraId="20A840B6" w14:textId="77777777">
            <w:pPr>
              <w:pStyle w:val="ListParagraph"/>
              <w:ind w:left="360"/>
              <w:rPr>
                <w:rFonts w:asciiTheme="minorHAnsi" w:hAnsiTheme="minorHAnsi"/>
                <w:bCs/>
                <w:sz w:val="24"/>
                <w:szCs w:val="24"/>
              </w:rPr>
            </w:pPr>
          </w:p>
          <w:p w:rsidR="0018594E" w:rsidRPr="00EF7DC7" w:rsidP="0018594E" w14:paraId="71C73ACA" w14:textId="77777777">
            <w:pPr>
              <w:pStyle w:val="ListParagraph"/>
              <w:numPr>
                <w:ilvl w:val="0"/>
                <w:numId w:val="22"/>
              </w:numPr>
              <w:rPr>
                <w:rFonts w:asciiTheme="minorHAnsi" w:hAnsiTheme="minorHAnsi"/>
                <w:bCs/>
                <w:sz w:val="24"/>
                <w:szCs w:val="24"/>
              </w:rPr>
            </w:pPr>
            <w:r w:rsidRPr="00EF7DC7">
              <w:rPr>
                <w:rFonts w:cs="Calibri"/>
                <w:sz w:val="24"/>
                <w:szCs w:val="24"/>
              </w:rPr>
              <w:t>Vedtakelse er i tråd med mål av å støtte videreutvikling av reiselivet</w:t>
            </w:r>
          </w:p>
          <w:p w:rsidR="0018594E" w:rsidRPr="00EF7DC7" w:rsidP="0018594E" w14:paraId="03274BD3" w14:textId="77777777">
            <w:pPr>
              <w:pStyle w:val="ListParagraph"/>
              <w:numPr>
                <w:ilvl w:val="0"/>
                <w:numId w:val="22"/>
              </w:numPr>
              <w:rPr>
                <w:rFonts w:asciiTheme="minorHAnsi" w:hAnsiTheme="minorHAnsi"/>
                <w:bCs/>
                <w:sz w:val="24"/>
                <w:szCs w:val="24"/>
              </w:rPr>
            </w:pPr>
            <w:r w:rsidRPr="006B234F">
              <w:rPr>
                <w:rFonts w:asciiTheme="minorHAnsi" w:hAnsiTheme="minorHAnsi"/>
                <w:bCs/>
                <w:sz w:val="24"/>
                <w:szCs w:val="24"/>
              </w:rPr>
              <w:t xml:space="preserve">Notert. Trafikkanalysen er kun basert på bruk av privatbiler til felt 1 og 3. </w:t>
            </w:r>
          </w:p>
        </w:tc>
      </w:tr>
      <w:tr w14:paraId="2DC91756" w14:textId="77777777" w:rsidTr="00ED5DCE">
        <w:tblPrEx>
          <w:tblW w:w="0" w:type="auto"/>
          <w:tblLook w:val="04A0"/>
        </w:tblPrEx>
        <w:trPr>
          <w:trHeight w:val="53"/>
        </w:trPr>
        <w:tc>
          <w:tcPr>
            <w:tcW w:w="4375" w:type="dxa"/>
          </w:tcPr>
          <w:p w:rsidR="0018594E" w:rsidRPr="00EF7DC7" w:rsidP="0018594E" w14:paraId="0122DE90" w14:textId="77777777">
            <w:pPr>
              <w:pStyle w:val="ListParagraph"/>
              <w:numPr>
                <w:ilvl w:val="0"/>
                <w:numId w:val="16"/>
              </w:numPr>
              <w:spacing w:before="120"/>
              <w:rPr>
                <w:rFonts w:asciiTheme="minorHAnsi" w:hAnsiTheme="minorHAnsi"/>
                <w:b/>
                <w:bCs/>
                <w:sz w:val="24"/>
                <w:szCs w:val="24"/>
              </w:rPr>
            </w:pPr>
            <w:r w:rsidRPr="00EF7DC7">
              <w:rPr>
                <w:b/>
                <w:bCs/>
                <w:sz w:val="24"/>
                <w:szCs w:val="24"/>
              </w:rPr>
              <w:t>Eier av Tjødlie 302d, 28.08.25</w:t>
            </w:r>
          </w:p>
          <w:p w:rsidR="0018594E" w:rsidRPr="00EF7DC7" w:rsidP="0018594E" w14:paraId="31C0DC7B" w14:textId="77777777">
            <w:pPr>
              <w:pStyle w:val="ListParagraph"/>
              <w:numPr>
                <w:ilvl w:val="0"/>
                <w:numId w:val="25"/>
              </w:numPr>
              <w:spacing w:before="120"/>
              <w:rPr>
                <w:rFonts w:asciiTheme="minorHAnsi" w:hAnsiTheme="minorHAnsi"/>
                <w:sz w:val="24"/>
                <w:szCs w:val="24"/>
              </w:rPr>
            </w:pPr>
            <w:r w:rsidRPr="00EF7DC7">
              <w:rPr>
                <w:rFonts w:asciiTheme="minorHAnsi" w:hAnsiTheme="minorHAnsi"/>
                <w:sz w:val="24"/>
                <w:szCs w:val="24"/>
              </w:rPr>
              <w:t>Omfang må skaleres ned vesentlig</w:t>
            </w:r>
          </w:p>
          <w:p w:rsidR="0018594E" w:rsidRPr="00EF7DC7" w:rsidP="0018594E" w14:paraId="4ED72DEE" w14:textId="77777777">
            <w:pPr>
              <w:pStyle w:val="ListParagraph"/>
              <w:numPr>
                <w:ilvl w:val="0"/>
                <w:numId w:val="25"/>
              </w:numPr>
              <w:spacing w:before="120"/>
              <w:rPr>
                <w:rFonts w:asciiTheme="minorHAnsi" w:hAnsiTheme="minorHAnsi"/>
                <w:sz w:val="24"/>
                <w:szCs w:val="24"/>
              </w:rPr>
            </w:pPr>
            <w:r w:rsidRPr="00EF7DC7">
              <w:rPr>
                <w:rFonts w:asciiTheme="minorHAnsi" w:hAnsiTheme="minorHAnsi"/>
                <w:sz w:val="24"/>
                <w:szCs w:val="24"/>
              </w:rPr>
              <w:t xml:space="preserve">Maks. kotehøyder virke fleksibel og kan bestemmes av utbygger, når planfremmer beskriver </w:t>
            </w:r>
            <w:r w:rsidRPr="00EF7DC7">
              <w:rPr>
                <w:rFonts w:asciiTheme="minorHAnsi" w:hAnsiTheme="minorHAnsi"/>
                <w:i/>
                <w:iCs/>
                <w:sz w:val="24"/>
                <w:szCs w:val="24"/>
              </w:rPr>
              <w:t>«en heving a p-kjellerne ved videre prosjektering … vil få positive utslag ift. redusert masseoverskudd.»</w:t>
            </w:r>
          </w:p>
          <w:p w:rsidR="0018594E" w:rsidRPr="00EF7DC7" w:rsidP="0018594E" w14:paraId="3009E13C" w14:textId="77777777">
            <w:pPr>
              <w:pStyle w:val="ListParagraph"/>
              <w:numPr>
                <w:ilvl w:val="0"/>
                <w:numId w:val="25"/>
              </w:numPr>
              <w:spacing w:before="120"/>
              <w:rPr>
                <w:rFonts w:asciiTheme="minorHAnsi" w:hAnsiTheme="minorHAnsi"/>
                <w:sz w:val="24"/>
                <w:szCs w:val="24"/>
              </w:rPr>
            </w:pPr>
            <w:r w:rsidRPr="00EF7DC7">
              <w:rPr>
                <w:rFonts w:asciiTheme="minorHAnsi" w:hAnsiTheme="minorHAnsi"/>
                <w:sz w:val="24"/>
                <w:szCs w:val="24"/>
              </w:rPr>
              <w:t>Gjesteparkeringsplasser må etableres innenfor feltene 1 og 3.</w:t>
            </w:r>
          </w:p>
          <w:p w:rsidR="0018594E" w:rsidRPr="00EF7DC7" w:rsidP="0018594E" w14:paraId="06128DD2" w14:textId="77777777">
            <w:pPr>
              <w:pStyle w:val="ListParagraph"/>
              <w:numPr>
                <w:ilvl w:val="0"/>
                <w:numId w:val="25"/>
              </w:numPr>
              <w:spacing w:before="120"/>
              <w:rPr>
                <w:sz w:val="24"/>
                <w:szCs w:val="24"/>
              </w:rPr>
            </w:pPr>
            <w:r w:rsidRPr="00EF7DC7">
              <w:rPr>
                <w:rFonts w:asciiTheme="minorHAnsi" w:hAnsiTheme="minorHAnsi"/>
                <w:sz w:val="24"/>
                <w:szCs w:val="24"/>
              </w:rPr>
              <w:t>En anleggsplan må sikre regler for arbeidstid og parkering, støvreduserende tiltak og gode varslingsrutiner ift. sprengning, skadeoppfølging etter sprengning</w:t>
            </w:r>
            <w:r>
              <w:rPr>
                <w:rFonts w:asciiTheme="minorHAnsi" w:hAnsiTheme="minorHAnsi"/>
                <w:sz w:val="24"/>
                <w:szCs w:val="24"/>
              </w:rPr>
              <w:t>.</w:t>
            </w:r>
          </w:p>
        </w:tc>
        <w:tc>
          <w:tcPr>
            <w:tcW w:w="4376" w:type="dxa"/>
          </w:tcPr>
          <w:p w:rsidR="0018594E" w:rsidRPr="00EF7DC7" w:rsidP="00ED5DCE" w14:paraId="10D76EA9" w14:textId="77777777">
            <w:pPr>
              <w:pStyle w:val="ListParagraph"/>
              <w:ind w:left="360"/>
              <w:rPr>
                <w:sz w:val="24"/>
                <w:szCs w:val="24"/>
              </w:rPr>
            </w:pPr>
          </w:p>
          <w:p w:rsidR="0018594E" w:rsidRPr="00EF7DC7" w:rsidP="0018594E" w14:paraId="33BCF3CE" w14:textId="77777777">
            <w:pPr>
              <w:pStyle w:val="ListParagraph"/>
              <w:numPr>
                <w:ilvl w:val="0"/>
                <w:numId w:val="21"/>
              </w:numPr>
              <w:rPr>
                <w:sz w:val="24"/>
                <w:szCs w:val="24"/>
              </w:rPr>
            </w:pPr>
            <w:r w:rsidRPr="00EF7DC7">
              <w:rPr>
                <w:sz w:val="24"/>
                <w:szCs w:val="24"/>
              </w:rPr>
              <w:t>Rådmannen mener at vurdering ved 1. gangs behandling samt vedlagt vurdering nml. §§8-12 gir et forsvarlig grunnlag til vedtakelse</w:t>
            </w:r>
            <w:r>
              <w:rPr>
                <w:sz w:val="24"/>
                <w:szCs w:val="24"/>
              </w:rPr>
              <w:t xml:space="preserve"> av planforslaget</w:t>
            </w:r>
            <w:r w:rsidRPr="00EF7DC7">
              <w:rPr>
                <w:sz w:val="24"/>
                <w:szCs w:val="24"/>
              </w:rPr>
              <w:t>.</w:t>
            </w:r>
          </w:p>
          <w:p w:rsidR="0018594E" w:rsidRPr="00EF7DC7" w:rsidP="00ED5DCE" w14:paraId="72E1F854" w14:textId="77777777">
            <w:pPr>
              <w:pStyle w:val="ListParagraph"/>
              <w:ind w:left="360"/>
              <w:rPr>
                <w:sz w:val="24"/>
                <w:szCs w:val="24"/>
              </w:rPr>
            </w:pPr>
          </w:p>
          <w:p w:rsidR="0018594E" w:rsidRPr="00EF7DC7" w:rsidP="0018594E" w14:paraId="6200AE31" w14:textId="77777777">
            <w:pPr>
              <w:pStyle w:val="ListParagraph"/>
              <w:numPr>
                <w:ilvl w:val="0"/>
                <w:numId w:val="21"/>
              </w:numPr>
              <w:rPr>
                <w:sz w:val="24"/>
                <w:szCs w:val="24"/>
              </w:rPr>
            </w:pPr>
            <w:r w:rsidRPr="00EF7DC7">
              <w:rPr>
                <w:sz w:val="24"/>
                <w:szCs w:val="24"/>
              </w:rPr>
              <w:t>Rådmannen er enig</w:t>
            </w:r>
            <w:r>
              <w:rPr>
                <w:sz w:val="24"/>
                <w:szCs w:val="24"/>
              </w:rPr>
              <w:t xml:space="preserve">, og </w:t>
            </w:r>
            <w:r w:rsidRPr="00EF7DC7">
              <w:rPr>
                <w:sz w:val="24"/>
                <w:szCs w:val="24"/>
              </w:rPr>
              <w:t>viser til vurdering av dette nedenfor.</w:t>
            </w:r>
            <w:r w:rsidRPr="00EF7DC7">
              <w:rPr>
                <w:rFonts w:cs="Calibri"/>
                <w:sz w:val="24"/>
                <w:szCs w:val="24"/>
              </w:rPr>
              <w:t xml:space="preserve"> </w:t>
            </w:r>
          </w:p>
          <w:p w:rsidR="0018594E" w:rsidRPr="00EF7DC7" w:rsidP="0018594E" w14:paraId="4F277B6C" w14:textId="77777777">
            <w:pPr>
              <w:pStyle w:val="ListParagraph"/>
              <w:numPr>
                <w:ilvl w:val="0"/>
                <w:numId w:val="21"/>
              </w:numPr>
              <w:rPr>
                <w:sz w:val="24"/>
                <w:szCs w:val="24"/>
              </w:rPr>
            </w:pPr>
            <w:r w:rsidRPr="00EF7DC7">
              <w:rPr>
                <w:sz w:val="24"/>
                <w:szCs w:val="24"/>
              </w:rPr>
              <w:t xml:space="preserve">Se svar på 5b) over. </w:t>
            </w:r>
          </w:p>
          <w:p w:rsidR="0018594E" w:rsidRPr="00EF7DC7" w:rsidP="00ED5DCE" w14:paraId="38B6AE1C" w14:textId="77777777">
            <w:pPr>
              <w:pStyle w:val="ListParagraph"/>
              <w:ind w:left="360"/>
            </w:pPr>
          </w:p>
          <w:p w:rsidR="0018594E" w:rsidRPr="00EF7DC7" w:rsidP="0018594E" w14:paraId="534233C6" w14:textId="77777777">
            <w:pPr>
              <w:pStyle w:val="ListParagraph"/>
              <w:numPr>
                <w:ilvl w:val="0"/>
                <w:numId w:val="21"/>
              </w:numPr>
              <w:rPr>
                <w:sz w:val="24"/>
                <w:szCs w:val="24"/>
              </w:rPr>
            </w:pPr>
            <w:r w:rsidRPr="00EF7DC7">
              <w:rPr>
                <w:sz w:val="24"/>
                <w:szCs w:val="24"/>
              </w:rPr>
              <w:t>Se svar på 5</w:t>
            </w:r>
            <w:r>
              <w:rPr>
                <w:sz w:val="24"/>
                <w:szCs w:val="24"/>
              </w:rPr>
              <w:t xml:space="preserve"> a</w:t>
            </w:r>
            <w:r w:rsidRPr="00EF7DC7">
              <w:rPr>
                <w:sz w:val="24"/>
                <w:szCs w:val="24"/>
              </w:rPr>
              <w:t xml:space="preserve">) over. </w:t>
            </w:r>
            <w:r>
              <w:rPr>
                <w:sz w:val="24"/>
                <w:szCs w:val="24"/>
              </w:rPr>
              <w:t xml:space="preserve">Evt. </w:t>
            </w:r>
            <w:r w:rsidRPr="00EF7DC7">
              <w:rPr>
                <w:rFonts w:asciiTheme="minorHAnsi" w:hAnsiTheme="minorHAnsi"/>
                <w:sz w:val="24"/>
                <w:szCs w:val="24"/>
              </w:rPr>
              <w:t>skadeoppfølging etter sprengning</w:t>
            </w:r>
            <w:r>
              <w:rPr>
                <w:rFonts w:asciiTheme="minorHAnsi" w:hAnsiTheme="minorHAnsi"/>
                <w:sz w:val="24"/>
                <w:szCs w:val="24"/>
              </w:rPr>
              <w:t xml:space="preserve"> er privatrettslig.</w:t>
            </w:r>
          </w:p>
        </w:tc>
      </w:tr>
    </w:tbl>
    <w:p w:rsidR="00C91DCA" w:rsidRPr="0018594E" w:rsidP="0018594E" w14:paraId="16910102" w14:textId="77777777">
      <w:pPr>
        <w:pStyle w:val="NoSpacing"/>
      </w:pPr>
    </w:p>
    <w:bookmarkEnd w:id="18"/>
    <w:p w:rsidR="007366BA" w:rsidRPr="00A47AE6" w:rsidP="00A47AE6" w14:paraId="53E05722" w14:textId="77777777">
      <w:pPr>
        <w:pStyle w:val="Heading2"/>
      </w:pPr>
      <w:r w:rsidRPr="00A47AE6">
        <w:t>Forhold til overordnet plan</w:t>
      </w:r>
    </w:p>
    <w:p w:rsidR="0018594E" w:rsidRPr="00EF7DC7" w:rsidP="0018594E" w14:paraId="607B9009" w14:textId="77777777">
      <w:pPr>
        <w:pStyle w:val="NoSpacing"/>
        <w:rPr>
          <w:sz w:val="24"/>
          <w:szCs w:val="24"/>
        </w:rPr>
      </w:pPr>
      <w:r w:rsidRPr="00EF7DC7">
        <w:rPr>
          <w:sz w:val="24"/>
          <w:szCs w:val="24"/>
        </w:rPr>
        <w:t xml:space="preserve">Planområdet er i gjeldende reguleringsplan for Geilo Fjellandsby, vedtatt 2002, satt av til næring (kontor, forretning, bevertning, overnatting og annen servicevirksomhet). Regional plan for areal og transport i Buskerud (2018) og Statlige planretningslinjer for arealbruk og transport (2025) tilsier at kontorplasser og forretningsbygg bør styres til Geilo sentrum. </w:t>
      </w:r>
    </w:p>
    <w:p w:rsidR="0018594E" w:rsidRPr="00EF7DC7" w:rsidP="0018594E" w14:paraId="7F519D8E" w14:textId="77777777">
      <w:pPr>
        <w:pStyle w:val="NoSpacing"/>
        <w:rPr>
          <w:sz w:val="24"/>
          <w:szCs w:val="24"/>
        </w:rPr>
      </w:pPr>
    </w:p>
    <w:p w:rsidR="0018594E" w:rsidRPr="00EF7DC7" w:rsidP="0018594E" w14:paraId="79164D30" w14:textId="77777777">
      <w:pPr>
        <w:pStyle w:val="NoSpacing"/>
        <w:rPr>
          <w:sz w:val="24"/>
          <w:szCs w:val="24"/>
        </w:rPr>
      </w:pPr>
      <w:r w:rsidRPr="00EF7DC7">
        <w:rPr>
          <w:sz w:val="24"/>
          <w:szCs w:val="24"/>
        </w:rPr>
        <w:t xml:space="preserve">Maks. tillatt byggehøyde ble endret i 2006 fra 9/11 m (felt 1) og 7,5/9 m (felt 3) til 14/16 m (felt 1) og 12,5/14 m (felt 3). Reguleringsplanen følger føringene gitt i overordnede planer (vedtatt endring 2006) når det gjelder maks. tillatt mønehøyde. Innenfor felt 3 er opptil mønehøyde 12,5 m, men 1/3 av bebyggelsen kan ha en mønehøyde på 14,0 m. Innenfor felt 1 er det tillatt med opptil mønehøyde på 14 m, mens 1/3 av bebyggelsen, beregnet for hele felt 1, kan ha en mønehøyde på 16,0 m. </w:t>
      </w:r>
    </w:p>
    <w:p w:rsidR="0018594E" w:rsidRPr="00EF7DC7" w:rsidP="0018594E" w14:paraId="679C2D56" w14:textId="77777777">
      <w:pPr>
        <w:pStyle w:val="NoSpacing"/>
        <w:rPr>
          <w:sz w:val="24"/>
          <w:szCs w:val="24"/>
        </w:rPr>
      </w:pPr>
    </w:p>
    <w:p w:rsidR="0018594E" w:rsidRPr="00EF7DC7" w:rsidP="0018594E" w14:paraId="6D8422AB" w14:textId="77777777">
      <w:pPr>
        <w:pStyle w:val="NoSpacing"/>
        <w:rPr>
          <w:sz w:val="24"/>
          <w:szCs w:val="24"/>
        </w:rPr>
      </w:pPr>
      <w:r w:rsidRPr="00EF7DC7">
        <w:rPr>
          <w:sz w:val="24"/>
          <w:szCs w:val="24"/>
        </w:rPr>
        <w:t xml:space="preserve">Utnyttelsesgrad er ikke i tråd med gjeldende plan da den er tilpasset størrelsene på de regulerte byggeområdene, dvs. det er gjort en omregning iht. TEK 17. For felt 1 er tillatt utnyttelsesgrad 35 % BYA, mens forslaget er 42,8 % BYA. For felt 3 er den 32 % BYA, mens forslaget er 35% BYA. Feltene ligger innenfor område avgrenset av prinsippvedtak om fritidsbebyggelse tilrettelagt for utleie, og planen skal forholde seg vedtatte retningslinjer. </w:t>
      </w:r>
    </w:p>
    <w:p w:rsidR="0018594E" w:rsidRPr="00EF7DC7" w:rsidP="0018594E" w14:paraId="0132DF94" w14:textId="77777777">
      <w:pPr>
        <w:pStyle w:val="NoSpacing"/>
        <w:rPr>
          <w:sz w:val="24"/>
          <w:szCs w:val="24"/>
        </w:rPr>
      </w:pPr>
    </w:p>
    <w:p w:rsidR="0018594E" w:rsidRPr="00EF7DC7" w:rsidP="0018594E" w14:paraId="17B7E225" w14:textId="77777777">
      <w:pPr>
        <w:pStyle w:val="NoSpacing"/>
        <w:rPr>
          <w:sz w:val="24"/>
          <w:szCs w:val="24"/>
        </w:rPr>
      </w:pPr>
      <w:r w:rsidRPr="00EF7DC7">
        <w:rPr>
          <w:sz w:val="24"/>
          <w:szCs w:val="24"/>
        </w:rPr>
        <w:t>Det skal settes av 1,5 parkeringsplass (p-plass) pr. boenhet, og 1 p-plass pr. 50m2 næringsareal, i tråd med gjeldende plan. I tråd med gjeldende plan kan parkering også dels dekkes utenfor feltet, innenfor p-felt A og/eller B. Det foreslås at minimum 1 p-plass pr. boenhet dekkes innenfor feltene 1 og 3 (i p-kjeller), og 0,5 p-plass pr. boenhet innenfor p-felt B. Benyttelse av kun p-felt B er en omforent løsning med planfremmer, gitt gangavstand til p-felt A på ca. 450 meter.</w:t>
      </w:r>
    </w:p>
    <w:p w:rsidR="00A47AE6" w:rsidP="0018594E" w14:paraId="046B73D2" w14:textId="77777777">
      <w:pPr>
        <w:pStyle w:val="NoSpacing"/>
      </w:pPr>
    </w:p>
    <w:p w:rsidR="007366BA" w:rsidRPr="00A47AE6" w:rsidP="00A47AE6" w14:paraId="2946FE1E" w14:textId="77777777">
      <w:pPr>
        <w:pStyle w:val="Heading2"/>
      </w:pPr>
      <w:r w:rsidRPr="00A47AE6">
        <w:t>Miljøkonsekvenser</w:t>
      </w:r>
    </w:p>
    <w:p w:rsidR="0018594E" w:rsidRPr="00EF7DC7" w:rsidP="0018594E" w14:paraId="238F9749" w14:textId="77777777">
      <w:pPr>
        <w:pStyle w:val="NoSpacing"/>
        <w:rPr>
          <w:sz w:val="24"/>
          <w:szCs w:val="24"/>
          <w:u w:val="single"/>
        </w:rPr>
      </w:pPr>
      <w:r w:rsidRPr="00EF7DC7">
        <w:rPr>
          <w:sz w:val="24"/>
          <w:szCs w:val="24"/>
          <w:u w:val="single"/>
        </w:rPr>
        <w:t>Naturmangfoldloven (nml.) §§ 8 – 12</w:t>
      </w:r>
    </w:p>
    <w:p w:rsidR="0018594E" w:rsidRPr="00EF7DC7" w:rsidP="0018594E" w14:paraId="56AB8733" w14:textId="77777777">
      <w:pPr>
        <w:pStyle w:val="NoSpacing"/>
        <w:rPr>
          <w:sz w:val="24"/>
          <w:szCs w:val="24"/>
        </w:rPr>
      </w:pPr>
      <w:r w:rsidRPr="00EF7DC7">
        <w:rPr>
          <w:sz w:val="24"/>
          <w:szCs w:val="24"/>
        </w:rPr>
        <w:t xml:space="preserve">Det vises til rådmannens vurdering av prinsippene i nml. §§ 8 – 12 (se vedlagt), som danner grunnlag til innstillingen. Kort oppsummert, har rådmannen gjort en samlet vurdering etter naturmangfoldloven §§ 8–12 og finner kunnskapsgrunnlaget tilstrekkelig, til tross for noe usikkerhet knyttet til vannmiljø og manglende feltundersøkelser. Planen kan medføre negativ påvirkning, særlig gjennom avrenning til vassdrag og økt ferdsel med indirekte effekt på villrein. Føre-var-prinsippet vektlegges, med </w:t>
      </w:r>
      <w:r w:rsidRPr="00B01042">
        <w:rPr>
          <w:sz w:val="24"/>
          <w:szCs w:val="24"/>
          <w:u w:val="single"/>
        </w:rPr>
        <w:t>hovedfokus</w:t>
      </w:r>
      <w:r w:rsidRPr="00EF7DC7">
        <w:rPr>
          <w:sz w:val="24"/>
          <w:szCs w:val="24"/>
        </w:rPr>
        <w:t xml:space="preserve"> på anleggsfasen. </w:t>
      </w:r>
    </w:p>
    <w:p w:rsidR="0018594E" w:rsidRPr="00EF7DC7" w:rsidP="0018594E" w14:paraId="0D6E9027" w14:textId="77777777">
      <w:pPr>
        <w:pStyle w:val="NoSpacing"/>
        <w:rPr>
          <w:sz w:val="24"/>
          <w:szCs w:val="24"/>
        </w:rPr>
      </w:pPr>
    </w:p>
    <w:p w:rsidR="0018594E" w:rsidRPr="00EF7DC7" w:rsidP="0018594E" w14:paraId="659CD114" w14:textId="77777777">
      <w:pPr>
        <w:pStyle w:val="NoSpacing"/>
        <w:rPr>
          <w:sz w:val="24"/>
          <w:szCs w:val="24"/>
        </w:rPr>
      </w:pPr>
      <w:r w:rsidRPr="00EF7DC7">
        <w:rPr>
          <w:sz w:val="24"/>
          <w:szCs w:val="24"/>
        </w:rPr>
        <w:t xml:space="preserve">Samlet belastning vurderes som akseptabel, forutsatt juridisk forankring av avbøtende tiltak, herunder overvannshåndtering, massehåndtering og miljøoppfølging. Tiltakshaver skal bære </w:t>
      </w:r>
      <w:r w:rsidRPr="00EF7DC7">
        <w:rPr>
          <w:sz w:val="24"/>
          <w:szCs w:val="24"/>
        </w:rPr>
        <w:t xml:space="preserve">kostnader ved miljøforringelse. Alternative løsninger er vurdert, men gir ikke bedre samlet resultat. Planen anses å gi en hensiktsmessig balanse mellom naturhensyn og samfunnsinteresser, særlig knyttet til reiselivsutvikling. Med nødvendige </w:t>
      </w:r>
      <w:r w:rsidR="00D94001">
        <w:rPr>
          <w:sz w:val="24"/>
          <w:szCs w:val="24"/>
        </w:rPr>
        <w:t>endringer</w:t>
      </w:r>
      <w:r w:rsidRPr="00C4615A">
        <w:rPr>
          <w:sz w:val="24"/>
          <w:szCs w:val="24"/>
        </w:rPr>
        <w:t>, jf. rådmannens innstilling,</w:t>
      </w:r>
      <w:r w:rsidRPr="00EF7DC7">
        <w:rPr>
          <w:sz w:val="24"/>
          <w:szCs w:val="24"/>
        </w:rPr>
        <w:t xml:space="preserve"> vurderes tiltaket som miljømessig forsvarlig.</w:t>
      </w:r>
    </w:p>
    <w:p w:rsidR="005545BC" w:rsidP="005545BC" w14:paraId="4C0DCCD9" w14:textId="77777777">
      <w:pPr>
        <w:pStyle w:val="NoSpacing"/>
        <w:rPr>
          <w:sz w:val="24"/>
          <w:szCs w:val="24"/>
          <w:u w:val="single"/>
        </w:rPr>
      </w:pPr>
    </w:p>
    <w:p w:rsidR="005545BC" w:rsidP="005545BC" w14:paraId="48787FD7" w14:textId="77777777">
      <w:pPr>
        <w:pStyle w:val="NoSpacing"/>
        <w:rPr>
          <w:sz w:val="24"/>
          <w:szCs w:val="24"/>
        </w:rPr>
      </w:pPr>
      <w:r w:rsidRPr="005545BC">
        <w:rPr>
          <w:sz w:val="24"/>
          <w:szCs w:val="24"/>
          <w:u w:val="single"/>
        </w:rPr>
        <w:t>Kommunal infrastruktur for vann og avløp:</w:t>
      </w:r>
      <w:r w:rsidRPr="005545BC">
        <w:rPr>
          <w:sz w:val="24"/>
          <w:szCs w:val="24"/>
        </w:rPr>
        <w:t xml:space="preserve"> </w:t>
      </w:r>
    </w:p>
    <w:p w:rsidR="005545BC" w:rsidRPr="005545BC" w:rsidP="005545BC" w14:paraId="51CD413B" w14:textId="77777777">
      <w:pPr>
        <w:pStyle w:val="NoSpacing"/>
        <w:rPr>
          <w:sz w:val="24"/>
          <w:szCs w:val="24"/>
          <w:u w:val="single"/>
        </w:rPr>
      </w:pPr>
      <w:r w:rsidRPr="00B2306D">
        <w:rPr>
          <w:sz w:val="24"/>
          <w:szCs w:val="24"/>
        </w:rPr>
        <w:t>Det vises til rådmannens besvarelser av forslaget fra Hol Høyre og Hol Arbeiderpartiet, gjort i samråd med Teknisk etat og etter et dialogmøte med planfremmer 19.08.26</w:t>
      </w:r>
      <w:r w:rsidRPr="00B2306D" w:rsidR="00920669">
        <w:rPr>
          <w:sz w:val="24"/>
          <w:szCs w:val="24"/>
        </w:rPr>
        <w:t xml:space="preserve"> og 26.08.26</w:t>
      </w:r>
      <w:r w:rsidRPr="00B2306D">
        <w:rPr>
          <w:sz w:val="24"/>
          <w:szCs w:val="24"/>
        </w:rPr>
        <w:t>.</w:t>
      </w:r>
    </w:p>
    <w:p w:rsidR="005545BC" w:rsidP="0018594E" w14:paraId="4A4C6460" w14:textId="77777777">
      <w:pPr>
        <w:pStyle w:val="NoSpacing"/>
        <w:rPr>
          <w:sz w:val="24"/>
          <w:szCs w:val="24"/>
        </w:rPr>
      </w:pPr>
    </w:p>
    <w:p w:rsidR="0018594E" w:rsidRPr="00EF7DC7" w:rsidP="0018594E" w14:paraId="6FB39EF3" w14:textId="77777777">
      <w:pPr>
        <w:pStyle w:val="NoSpacing"/>
        <w:rPr>
          <w:sz w:val="24"/>
          <w:szCs w:val="24"/>
        </w:rPr>
      </w:pPr>
      <w:r w:rsidRPr="00EF7DC7">
        <w:rPr>
          <w:sz w:val="24"/>
          <w:szCs w:val="24"/>
        </w:rPr>
        <w:t>Rådmannen vurderer at vedlagt VA-plan og ROS-analyse gir et tilstrekkelig og robust grunnlag når det gjelder overvann, og viser til vurdering nedenfor. Rådmannen mener at forhold knyttet til renovasjon og tilgang for brann- og redningskjøretøy er også tilstrekkelig vurdert gjennom planbeskrivelsen, ‘tilrettelegging for brannvesen’ rapport og ROS-analysen.</w:t>
      </w:r>
    </w:p>
    <w:p w:rsidR="00A47AE6" w:rsidP="0018594E" w14:paraId="58E5B594" w14:textId="77777777">
      <w:pPr>
        <w:pStyle w:val="NoSpacing"/>
      </w:pPr>
    </w:p>
    <w:p w:rsidR="007366BA" w:rsidRPr="00A47AE6" w:rsidP="00A47AE6" w14:paraId="7F73DEC8" w14:textId="77777777">
      <w:pPr>
        <w:pStyle w:val="Heading2"/>
      </w:pPr>
      <w:r w:rsidRPr="00A47AE6">
        <w:t>Økonomiske konsekvenser</w:t>
      </w:r>
    </w:p>
    <w:p w:rsidR="0018594E" w:rsidRPr="00EF7DC7" w:rsidP="0018594E" w14:paraId="1B368DB4" w14:textId="77777777">
      <w:pPr>
        <w:pStyle w:val="NoSpacing"/>
        <w:rPr>
          <w:sz w:val="24"/>
          <w:szCs w:val="24"/>
        </w:rPr>
      </w:pPr>
      <w:r w:rsidRPr="00EF7DC7">
        <w:rPr>
          <w:sz w:val="24"/>
          <w:szCs w:val="24"/>
        </w:rPr>
        <w:t>Rekkefølgekrav gir grunnlag for forhandling om utbyggingsavtale med kommunen.</w:t>
      </w:r>
    </w:p>
    <w:p w:rsidR="00A47AE6" w:rsidP="0018594E" w14:paraId="16E6ED5D" w14:textId="77777777">
      <w:pPr>
        <w:pStyle w:val="NoSpacing"/>
      </w:pPr>
    </w:p>
    <w:p w:rsidR="007366BA" w:rsidRPr="00A47AE6" w:rsidP="00A47AE6" w14:paraId="342CBA64" w14:textId="77777777">
      <w:pPr>
        <w:pStyle w:val="Heading2"/>
      </w:pPr>
      <w:r w:rsidRPr="00A47AE6">
        <w:t>Vurdering</w:t>
      </w:r>
    </w:p>
    <w:p w:rsidR="00DE57DD" w:rsidRPr="00DE57DD" w:rsidP="00DE57DD" w14:paraId="32F74B3F" w14:textId="77777777">
      <w:pPr>
        <w:pStyle w:val="NoSpacing"/>
        <w:rPr>
          <w:sz w:val="24"/>
          <w:szCs w:val="24"/>
          <w:u w:val="single"/>
        </w:rPr>
      </w:pPr>
      <w:r w:rsidRPr="00DE57DD">
        <w:rPr>
          <w:sz w:val="24"/>
          <w:szCs w:val="24"/>
          <w:u w:val="single"/>
        </w:rPr>
        <w:t>UPU vedtak, sak 39/2026 den 11.06.26</w:t>
      </w:r>
    </w:p>
    <w:p w:rsidR="00B2306D" w:rsidRPr="00B2306D" w:rsidP="00B2306D" w14:paraId="2D22875E" w14:textId="1F1DB80B">
      <w:pPr>
        <w:pStyle w:val="NoSpacing"/>
        <w:rPr>
          <w:sz w:val="24"/>
          <w:szCs w:val="24"/>
        </w:rPr>
      </w:pPr>
      <w:r w:rsidRPr="00B2306D">
        <w:rPr>
          <w:sz w:val="24"/>
          <w:szCs w:val="24"/>
        </w:rPr>
        <w:t>Det vises til vedlagte «rådmannens besvarelser» av forslaget fra Hol Høyre og Hol Arbeiderparti, samt oppdatert vurdering etter naturmangfoldloven §§ 8–12. Rådmannen vurderer at kommunestyret har fått et tilstrekkelig opplyst beslutningsgrunnlag. Rådmannen finner ikke faglig grunnlag for å fjerne de punktene fra den tidligere innstillingen som ikke er innarbeidet i forslaget fra Hol Høyre og Hol Arbeiderparti. Dette gjelder da de punktene som ikke er tatt inn i planfremmers forslag til reguleringsbestemmelser, datert 28.08.2026.</w:t>
      </w:r>
    </w:p>
    <w:p w:rsidR="00FA3294" w:rsidP="00DE57DD" w14:paraId="4AE66BD7" w14:textId="77777777">
      <w:pPr>
        <w:pStyle w:val="NoSpacing"/>
        <w:rPr>
          <w:sz w:val="24"/>
          <w:szCs w:val="24"/>
        </w:rPr>
      </w:pPr>
    </w:p>
    <w:p w:rsidR="00DE57DD" w:rsidP="00DE57DD" w14:paraId="04C3EE2D" w14:textId="77777777">
      <w:pPr>
        <w:pStyle w:val="NoSpacing"/>
        <w:rPr>
          <w:sz w:val="24"/>
          <w:szCs w:val="24"/>
        </w:rPr>
      </w:pPr>
      <w:r w:rsidRPr="00EF7DC7">
        <w:rPr>
          <w:sz w:val="24"/>
          <w:szCs w:val="24"/>
        </w:rPr>
        <w:t xml:space="preserve">Det vises </w:t>
      </w:r>
      <w:r>
        <w:rPr>
          <w:sz w:val="24"/>
          <w:szCs w:val="24"/>
        </w:rPr>
        <w:t xml:space="preserve">i den sammenheng </w:t>
      </w:r>
      <w:r w:rsidRPr="00EF7DC7">
        <w:rPr>
          <w:sz w:val="24"/>
          <w:szCs w:val="24"/>
        </w:rPr>
        <w:t>til Statsforvalterens vedtak i detaljreguleringsplan for felt 14 (vedlagt), hvor planen ble opphevet bl.a. fordi det ikke kom frem av kommunestyrets vedtak hvorfor rådmannens faglig begrunnede anbefaling ikke ble fulgt. Dersom kommunestyret ønsker å vedta et alternativ til innstillingen må dette komme frem gjennom en tydelig faglig begrunnelse som følger vedtaket, slik at kravene etter forvaltningsloven § 25 er oppfylt.</w:t>
      </w:r>
    </w:p>
    <w:p w:rsidR="00AC0CE5" w:rsidP="00AC0CE5" w14:paraId="6B94EA5E" w14:textId="77777777">
      <w:pPr>
        <w:pStyle w:val="NoSpacing"/>
      </w:pPr>
    </w:p>
    <w:p w:rsidR="00AC0CE5" w:rsidRPr="00EF7DC7" w:rsidP="00AC0CE5" w14:paraId="4AF016ED" w14:textId="77777777">
      <w:pPr>
        <w:pStyle w:val="NoSpacing"/>
        <w:rPr>
          <w:sz w:val="24"/>
          <w:szCs w:val="24"/>
          <w:u w:val="single"/>
        </w:rPr>
      </w:pPr>
      <w:r>
        <w:rPr>
          <w:sz w:val="24"/>
          <w:szCs w:val="24"/>
          <w:u w:val="single"/>
        </w:rPr>
        <w:t>Behov for u</w:t>
      </w:r>
      <w:r w:rsidRPr="00EF7DC7">
        <w:rPr>
          <w:sz w:val="24"/>
          <w:szCs w:val="24"/>
          <w:u w:val="single"/>
        </w:rPr>
        <w:t>tvidelse med gjesteparkeringsplass B (p-felt B)</w:t>
      </w:r>
    </w:p>
    <w:p w:rsidR="00AC0CE5" w:rsidP="00AC0CE5" w14:paraId="77AC68D2" w14:textId="77777777">
      <w:pPr>
        <w:pStyle w:val="NoSpacing"/>
        <w:rPr>
          <w:sz w:val="24"/>
          <w:szCs w:val="24"/>
        </w:rPr>
      </w:pPr>
      <w:r w:rsidRPr="00EF7DC7">
        <w:rPr>
          <w:sz w:val="24"/>
          <w:szCs w:val="24"/>
        </w:rPr>
        <w:t>Det vises til vedlagt saksprotokoll fra 1. gangs behandling den 15.05.25</w:t>
      </w:r>
      <w:r>
        <w:rPr>
          <w:sz w:val="24"/>
          <w:szCs w:val="24"/>
        </w:rPr>
        <w:t xml:space="preserve">. </w:t>
      </w:r>
      <w:r w:rsidRPr="00EF7DC7">
        <w:rPr>
          <w:sz w:val="24"/>
          <w:szCs w:val="24"/>
        </w:rPr>
        <w:t>UPU vedtok som rekkefølgekrav at p-felt B skal være ferdig etablert før det gis igangsettingstillatelse innen felt 1</w:t>
      </w:r>
      <w:r>
        <w:rPr>
          <w:sz w:val="24"/>
          <w:szCs w:val="24"/>
        </w:rPr>
        <w:t>, og dette var også i tråd med rådmannens anbefaling ved 1.gangs behandling.</w:t>
      </w:r>
      <w:r w:rsidRPr="00EF7DC7">
        <w:rPr>
          <w:sz w:val="24"/>
          <w:szCs w:val="24"/>
        </w:rPr>
        <w:t xml:space="preserve"> </w:t>
      </w:r>
      <w:r w:rsidRPr="00651252">
        <w:rPr>
          <w:sz w:val="24"/>
          <w:szCs w:val="24"/>
        </w:rPr>
        <w:t>M</w:t>
      </w:r>
      <w:r>
        <w:rPr>
          <w:sz w:val="24"/>
          <w:szCs w:val="24"/>
        </w:rPr>
        <w:t xml:space="preserve">ht. </w:t>
      </w:r>
      <w:r w:rsidRPr="00651252">
        <w:rPr>
          <w:sz w:val="24"/>
          <w:szCs w:val="24"/>
        </w:rPr>
        <w:t>de nærmeste utbygde og planlagte enhetene til p</w:t>
      </w:r>
      <w:r w:rsidRPr="00651252">
        <w:rPr>
          <w:sz w:val="24"/>
          <w:szCs w:val="24"/>
        </w:rPr>
        <w:noBreakHyphen/>
        <w:t>felt B (felt 2, 4, 7, 8, 9 og 10), vurderes det at kapasiteten på dagens p</w:t>
      </w:r>
      <w:r w:rsidRPr="00651252">
        <w:rPr>
          <w:sz w:val="24"/>
          <w:szCs w:val="24"/>
        </w:rPr>
        <w:noBreakHyphen/>
        <w:t xml:space="preserve">felt B (ca. 60 parkeringsplasser) allerede kan bli utilstrekkelig ved første brukstillatelse i felt 1. Dette skyldes at hvert byggetrinn er planlagt med om lag 90–110 boenheter (jf. planbeskrivelsen). </w:t>
      </w:r>
    </w:p>
    <w:p w:rsidR="00AC0CE5" w:rsidP="00AC0CE5" w14:paraId="2C3E419E" w14:textId="77777777">
      <w:pPr>
        <w:pStyle w:val="NoSpacing"/>
        <w:rPr>
          <w:sz w:val="24"/>
          <w:szCs w:val="24"/>
        </w:rPr>
      </w:pPr>
    </w:p>
    <w:p w:rsidR="00AC0CE5" w:rsidRPr="00651252" w:rsidP="00AC0CE5" w14:paraId="6B6811A7" w14:textId="77777777">
      <w:pPr>
        <w:pStyle w:val="NoSpacing"/>
        <w:rPr>
          <w:sz w:val="24"/>
          <w:szCs w:val="24"/>
        </w:rPr>
      </w:pPr>
      <w:r w:rsidRPr="00651252">
        <w:rPr>
          <w:sz w:val="24"/>
          <w:szCs w:val="24"/>
        </w:rPr>
        <w:t>Den sørlige delen av felt 1 benyttes i dag også til parkering, benevnt som «P4 Kikut C, ved Kikut Bistro» (ref. SkiGeilo/OnePark). Igangsetting av utbygging innen felt 1</w:t>
      </w:r>
      <w:r>
        <w:rPr>
          <w:sz w:val="24"/>
          <w:szCs w:val="24"/>
        </w:rPr>
        <w:t xml:space="preserve"> </w:t>
      </w:r>
      <w:r w:rsidRPr="00651252">
        <w:rPr>
          <w:sz w:val="24"/>
          <w:szCs w:val="24"/>
        </w:rPr>
        <w:t xml:space="preserve">vil samtidig medføre bortfall av et betydelig antall </w:t>
      </w:r>
      <w:r>
        <w:rPr>
          <w:sz w:val="24"/>
          <w:szCs w:val="24"/>
        </w:rPr>
        <w:t>p</w:t>
      </w:r>
      <w:r w:rsidRPr="00651252">
        <w:rPr>
          <w:sz w:val="24"/>
          <w:szCs w:val="24"/>
        </w:rPr>
        <w:t xml:space="preserve">arkeringsplasser ved Kikut Bistro. Planbeskrivelsen </w:t>
      </w:r>
      <w:r w:rsidRPr="00651252">
        <w:rPr>
          <w:sz w:val="24"/>
          <w:szCs w:val="24"/>
        </w:rPr>
        <w:t>oppgir ikke hvor mange parkeringsplasser som i dag er etablert ved Kikut Bistro</w:t>
      </w:r>
      <w:r>
        <w:rPr>
          <w:sz w:val="24"/>
          <w:szCs w:val="24"/>
        </w:rPr>
        <w:t>, men b</w:t>
      </w:r>
      <w:r w:rsidRPr="00651252">
        <w:rPr>
          <w:sz w:val="24"/>
          <w:szCs w:val="24"/>
        </w:rPr>
        <w:t>asert på tilgjengelig areal fremstår området som større enn dagens p</w:t>
      </w:r>
      <w:r w:rsidRPr="00651252">
        <w:rPr>
          <w:sz w:val="24"/>
          <w:szCs w:val="24"/>
        </w:rPr>
        <w:noBreakHyphen/>
        <w:t>felt B, jf. figur 1 nedenfor.</w:t>
      </w:r>
    </w:p>
    <w:p w:rsidR="00AC0CE5" w:rsidP="00AC0CE5" w14:paraId="127A29E8" w14:textId="77777777">
      <w:pPr>
        <w:pStyle w:val="NoSpacing"/>
        <w:rPr>
          <w:sz w:val="24"/>
          <w:szCs w:val="24"/>
        </w:rPr>
      </w:pPr>
    </w:p>
    <w:p w:rsidR="00AC0CE5" w:rsidP="00AC0CE5" w14:paraId="73A67508" w14:textId="77777777">
      <w:pPr>
        <w:pStyle w:val="NoSpacing"/>
        <w:rPr>
          <w:sz w:val="24"/>
          <w:szCs w:val="24"/>
        </w:rPr>
      </w:pPr>
      <w:r>
        <w:rPr>
          <w:noProof/>
          <w:sz w:val="24"/>
          <w:szCs w:val="24"/>
        </w:rPr>
        <w:drawing>
          <wp:inline distT="0" distB="0" distL="0" distR="0">
            <wp:extent cx="1355549" cy="1682750"/>
            <wp:effectExtent l="0" t="0" r="0" b="0"/>
            <wp:docPr id="398122342" name="Bilde 1" descr="Et bilde som inneholder Flyfoto, kart,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122342" name="Bilde 1" descr="Et bilde som inneholder Flyfoto, kart, tekst&#10;&#10;KI-generert innhold kan være feil."/>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84956" cy="1719255"/>
                    </a:xfrm>
                    <a:prstGeom prst="rect">
                      <a:avLst/>
                    </a:prstGeom>
                  </pic:spPr>
                </pic:pic>
              </a:graphicData>
            </a:graphic>
          </wp:inline>
        </w:drawing>
      </w:r>
    </w:p>
    <w:p w:rsidR="00AC0CE5" w:rsidP="00AC0CE5" w14:paraId="53E4A63F" w14:textId="77777777">
      <w:pPr>
        <w:pStyle w:val="NoSpacing"/>
        <w:rPr>
          <w:sz w:val="24"/>
          <w:szCs w:val="24"/>
        </w:rPr>
      </w:pPr>
      <w:r>
        <w:rPr>
          <w:sz w:val="24"/>
          <w:szCs w:val="24"/>
        </w:rPr>
        <w:t>Fig. 1. Parkeringsfelter</w:t>
      </w:r>
    </w:p>
    <w:p w:rsidR="00787E3B" w:rsidP="00AC0CE5" w14:paraId="05CA9FEC" w14:textId="77777777">
      <w:pPr>
        <w:pStyle w:val="NoSpacing"/>
        <w:rPr>
          <w:sz w:val="24"/>
          <w:szCs w:val="24"/>
        </w:rPr>
      </w:pPr>
    </w:p>
    <w:p w:rsidR="00B44567" w:rsidP="00C60392" w14:paraId="4965DCD4" w14:textId="77777777">
      <w:pPr>
        <w:pStyle w:val="NoSpacing"/>
        <w:rPr>
          <w:sz w:val="24"/>
          <w:szCs w:val="24"/>
        </w:rPr>
      </w:pPr>
      <w:r>
        <w:rPr>
          <w:sz w:val="24"/>
          <w:szCs w:val="24"/>
        </w:rPr>
        <w:t>R</w:t>
      </w:r>
      <w:r w:rsidRPr="00EF7DC7" w:rsidR="00C60392">
        <w:rPr>
          <w:sz w:val="24"/>
          <w:szCs w:val="24"/>
        </w:rPr>
        <w:t xml:space="preserve">ådmannen </w:t>
      </w:r>
      <w:r w:rsidR="00C60392">
        <w:rPr>
          <w:sz w:val="24"/>
          <w:szCs w:val="24"/>
        </w:rPr>
        <w:t xml:space="preserve">finner </w:t>
      </w:r>
      <w:r w:rsidRPr="00EF7DC7" w:rsidR="00C60392">
        <w:rPr>
          <w:sz w:val="24"/>
          <w:szCs w:val="24"/>
        </w:rPr>
        <w:t xml:space="preserve">det vanskelig å se at det foreligger et </w:t>
      </w:r>
      <w:r w:rsidRPr="00EA0A6E" w:rsidR="00C60392">
        <w:rPr>
          <w:sz w:val="24"/>
          <w:szCs w:val="24"/>
        </w:rPr>
        <w:t xml:space="preserve">faglig grunnlag for å anbefale en annen løsning enn den som ble lagt til grunn </w:t>
      </w:r>
      <w:r w:rsidR="00C60392">
        <w:rPr>
          <w:sz w:val="24"/>
          <w:szCs w:val="24"/>
        </w:rPr>
        <w:t xml:space="preserve">både </w:t>
      </w:r>
      <w:r w:rsidRPr="00EA0A6E" w:rsidR="00C60392">
        <w:rPr>
          <w:sz w:val="24"/>
          <w:szCs w:val="24"/>
        </w:rPr>
        <w:t>ved 1. gangs behandling</w:t>
      </w:r>
      <w:r w:rsidR="00C60392">
        <w:rPr>
          <w:sz w:val="24"/>
          <w:szCs w:val="24"/>
        </w:rPr>
        <w:t xml:space="preserve"> og behandling i juni 2026</w:t>
      </w:r>
      <w:r w:rsidRPr="00EA0A6E" w:rsidR="00C60392">
        <w:rPr>
          <w:sz w:val="24"/>
          <w:szCs w:val="24"/>
        </w:rPr>
        <w:t>, nemlig å sikre p-felt B innenfor planavgrensningen.</w:t>
      </w:r>
      <w:r>
        <w:rPr>
          <w:sz w:val="24"/>
          <w:szCs w:val="24"/>
        </w:rPr>
        <w:t xml:space="preserve"> </w:t>
      </w:r>
      <w:r w:rsidRPr="008851AE">
        <w:rPr>
          <w:sz w:val="24"/>
          <w:szCs w:val="24"/>
        </w:rPr>
        <w:t xml:space="preserve">Rådmannen vurderer at en utvidelse av planavgrensning med p-felt B er nødvendig gitt behov som generes av de nye enhetene. Dette vil også gi forutsigbarhet at flere trinn kan bygges samtidig som et resultat av etterspørsel i markedet, og sikre at gjesteparkering er på plass. </w:t>
      </w:r>
    </w:p>
    <w:p w:rsidR="00B44567" w:rsidP="00C60392" w14:paraId="63D57E6A" w14:textId="77777777">
      <w:pPr>
        <w:pStyle w:val="NoSpacing"/>
        <w:rPr>
          <w:sz w:val="24"/>
          <w:szCs w:val="24"/>
        </w:rPr>
      </w:pPr>
    </w:p>
    <w:p w:rsidR="00B44567" w:rsidP="00B44567" w14:paraId="105F9AB4" w14:textId="77777777">
      <w:pPr>
        <w:pStyle w:val="NoSpacing"/>
        <w:rPr>
          <w:sz w:val="24"/>
          <w:szCs w:val="24"/>
          <w:highlight w:val="yellow"/>
        </w:rPr>
      </w:pPr>
      <w:r w:rsidRPr="00324A7D">
        <w:rPr>
          <w:sz w:val="24"/>
          <w:szCs w:val="24"/>
        </w:rPr>
        <w:t>I henhold til plan</w:t>
      </w:r>
      <w:r w:rsidRPr="00324A7D">
        <w:rPr>
          <w:sz w:val="24"/>
          <w:szCs w:val="24"/>
        </w:rPr>
        <w:noBreakHyphen/>
        <w:t xml:space="preserve"> og bygningsloven §§ 12</w:t>
      </w:r>
      <w:r w:rsidRPr="00324A7D">
        <w:rPr>
          <w:sz w:val="24"/>
          <w:szCs w:val="24"/>
        </w:rPr>
        <w:noBreakHyphen/>
        <w:t>5 og 12</w:t>
      </w:r>
      <w:r w:rsidRPr="00324A7D">
        <w:rPr>
          <w:sz w:val="24"/>
          <w:szCs w:val="24"/>
        </w:rPr>
        <w:noBreakHyphen/>
        <w:t>7 skal en reguleringsplan sikre</w:t>
      </w:r>
      <w:r w:rsidRPr="00EF7DC7">
        <w:rPr>
          <w:sz w:val="24"/>
          <w:szCs w:val="24"/>
        </w:rPr>
        <w:t xml:space="preserve"> alle arealer som er nødvendige for gjennomføring av planen og tilhørende tekniske tiltak. </w:t>
      </w:r>
      <w:r w:rsidRPr="00EA0A6E">
        <w:rPr>
          <w:sz w:val="24"/>
          <w:szCs w:val="24"/>
        </w:rPr>
        <w:t>Rådmannens</w:t>
      </w:r>
      <w:r>
        <w:rPr>
          <w:sz w:val="24"/>
          <w:szCs w:val="24"/>
        </w:rPr>
        <w:t xml:space="preserve"> </w:t>
      </w:r>
      <w:r w:rsidRPr="00EA0A6E">
        <w:rPr>
          <w:sz w:val="24"/>
          <w:szCs w:val="24"/>
        </w:rPr>
        <w:t>vurdering av nml. §§</w:t>
      </w:r>
      <w:r w:rsidRPr="00EF7DC7">
        <w:rPr>
          <w:sz w:val="24"/>
          <w:szCs w:val="24"/>
        </w:rPr>
        <w:t xml:space="preserve"> 8-12 </w:t>
      </w:r>
      <w:r w:rsidRPr="00920669">
        <w:rPr>
          <w:sz w:val="24"/>
          <w:szCs w:val="24"/>
        </w:rPr>
        <w:t xml:space="preserve">redegjør også for </w:t>
      </w:r>
      <w:r w:rsidRPr="007B4E80" w:rsidR="007B4E80">
        <w:rPr>
          <w:b/>
          <w:bCs/>
          <w:sz w:val="24"/>
          <w:szCs w:val="24"/>
        </w:rPr>
        <w:t xml:space="preserve">fortsatt </w:t>
      </w:r>
      <w:r w:rsidRPr="00920669">
        <w:rPr>
          <w:sz w:val="24"/>
          <w:szCs w:val="24"/>
        </w:rPr>
        <w:t xml:space="preserve">anbefalt utvidelse med p-felt B. </w:t>
      </w:r>
    </w:p>
    <w:p w:rsidR="00AC0CE5" w:rsidRPr="00EF7DC7" w:rsidP="00AC0CE5" w14:paraId="3EBE97F9" w14:textId="77777777">
      <w:pPr>
        <w:pStyle w:val="NoSpacing"/>
      </w:pPr>
    </w:p>
    <w:p w:rsidR="00AC0CE5" w:rsidRPr="00EF7DC7" w:rsidP="00AC0CE5" w14:paraId="30D90838" w14:textId="77777777">
      <w:pPr>
        <w:pStyle w:val="NoSpacing"/>
        <w:rPr>
          <w:sz w:val="24"/>
          <w:szCs w:val="24"/>
          <w:u w:val="single"/>
        </w:rPr>
      </w:pPr>
      <w:r w:rsidRPr="00EF7DC7">
        <w:rPr>
          <w:sz w:val="24"/>
          <w:szCs w:val="24"/>
          <w:u w:val="single"/>
        </w:rPr>
        <w:t>Sikring av overvannshåndtering</w:t>
      </w:r>
    </w:p>
    <w:p w:rsidR="00AC0CE5" w:rsidP="00AC0CE5" w14:paraId="111D213E" w14:textId="77777777">
      <w:pPr>
        <w:pStyle w:val="NoSpacing"/>
        <w:rPr>
          <w:sz w:val="24"/>
          <w:szCs w:val="24"/>
        </w:rPr>
      </w:pPr>
      <w:r w:rsidRPr="00EF7DC7">
        <w:rPr>
          <w:sz w:val="24"/>
          <w:szCs w:val="24"/>
        </w:rPr>
        <w:t xml:space="preserve">Ift. TEK17 skal tiltak «prosjekteres og utføres slik at byggverk, byggegrunn og tilstøtende terreng ikke utsettes for fare for skade eller vesentlig ulempe som følge av tiltaket.» Overvann og flom vannet må derfor ledes riktig vei, og denne planen bør være tilstrekkelig presis og juridisk bindende til å sikre at relevante hensyn er ivaretatt. Areal som planlegges benyttet som flomvei bør sikres som hensynssone i et utvidet plankart, med særlige krav til infrastruktur og angivelse av type infrastruktur. </w:t>
      </w:r>
      <w:r>
        <w:rPr>
          <w:sz w:val="24"/>
          <w:szCs w:val="24"/>
        </w:rPr>
        <w:t>Som NVE m</w:t>
      </w:r>
      <w:r w:rsidRPr="00EF7DC7">
        <w:rPr>
          <w:rFonts w:cs="Calibri"/>
          <w:sz w:val="24"/>
          <w:szCs w:val="24"/>
        </w:rPr>
        <w:t>inner om</w:t>
      </w:r>
      <w:r>
        <w:rPr>
          <w:rFonts w:cs="Calibri"/>
          <w:sz w:val="24"/>
          <w:szCs w:val="24"/>
        </w:rPr>
        <w:t>, er</w:t>
      </w:r>
      <w:r w:rsidRPr="00EF7DC7">
        <w:rPr>
          <w:rFonts w:cs="Calibri"/>
          <w:sz w:val="24"/>
          <w:szCs w:val="24"/>
        </w:rPr>
        <w:t xml:space="preserve"> det kommunen som har ansvaret for at det blir tatt nødvendig hensyn til overvann i arealplaner.</w:t>
      </w:r>
    </w:p>
    <w:p w:rsidR="00AC0CE5" w:rsidP="00AC0CE5" w14:paraId="2590F349" w14:textId="77777777">
      <w:pPr>
        <w:pStyle w:val="NoSpacing"/>
        <w:rPr>
          <w:sz w:val="24"/>
          <w:szCs w:val="24"/>
        </w:rPr>
      </w:pPr>
    </w:p>
    <w:p w:rsidR="00AC0CE5" w:rsidP="00AC0CE5" w14:paraId="44D1EDFE" w14:textId="77777777">
      <w:pPr>
        <w:pStyle w:val="NoSpacing"/>
        <w:rPr>
          <w:sz w:val="24"/>
          <w:szCs w:val="24"/>
        </w:rPr>
      </w:pPr>
      <w:r w:rsidRPr="00EF7DC7">
        <w:rPr>
          <w:sz w:val="24"/>
          <w:szCs w:val="24"/>
        </w:rPr>
        <w:t>Her vises til vedlagt tegning HB101 datert 19.02.25, der både avrenning fra både felt 1 og 3 er planlagt til fordrøyningsanlegg (#3) før utslipp videre forbi p-felt B til bekken.</w:t>
      </w:r>
      <w:r>
        <w:rPr>
          <w:sz w:val="24"/>
          <w:szCs w:val="24"/>
        </w:rPr>
        <w:t xml:space="preserve"> </w:t>
      </w:r>
      <w:r w:rsidRPr="00EF7DC7">
        <w:rPr>
          <w:sz w:val="24"/>
          <w:szCs w:val="24"/>
        </w:rPr>
        <w:t>Rådmannen anbefaler</w:t>
      </w:r>
      <w:r w:rsidR="00153DF3">
        <w:rPr>
          <w:sz w:val="24"/>
          <w:szCs w:val="24"/>
        </w:rPr>
        <w:t xml:space="preserve"> </w:t>
      </w:r>
      <w:r w:rsidRPr="007B4E80" w:rsidR="007B4E80">
        <w:rPr>
          <w:b/>
          <w:bCs/>
          <w:sz w:val="24"/>
          <w:szCs w:val="24"/>
        </w:rPr>
        <w:t>fortsatt</w:t>
      </w:r>
      <w:r w:rsidR="007B4E80">
        <w:rPr>
          <w:sz w:val="24"/>
          <w:szCs w:val="24"/>
        </w:rPr>
        <w:t xml:space="preserve"> </w:t>
      </w:r>
      <w:r w:rsidRPr="00EF7DC7">
        <w:rPr>
          <w:sz w:val="24"/>
          <w:szCs w:val="24"/>
        </w:rPr>
        <w:t xml:space="preserve">justering av tilhørende bestemmelser for hensynssone H410_1 (pkt. 6.1), slik at eksisterende dreneringslinje sikres omlagt på vestsiden av p-felt B som planlagt i VA-plan.  Rådmannen vurderer at bruk av hensynssoner og tilhørende bestemmelser er avgjørende for å sikre gjennomføringen av planen. Dette vil samtidig bidra til at arealer som er best egnet for overvannshåndtering, og som vurderes som nødvendige for sikker vannavledning, ikke blir bebygd. </w:t>
      </w:r>
    </w:p>
    <w:p w:rsidR="00AC0CE5" w:rsidP="00AC0CE5" w14:paraId="44A40523" w14:textId="77777777">
      <w:pPr>
        <w:pStyle w:val="NoSpacing"/>
        <w:rPr>
          <w:sz w:val="24"/>
          <w:szCs w:val="24"/>
          <w:u w:val="single"/>
        </w:rPr>
      </w:pPr>
    </w:p>
    <w:p w:rsidR="00AC0CE5" w:rsidRPr="00EF7DC7" w:rsidP="00AC0CE5" w14:paraId="6365DDB7" w14:textId="77777777">
      <w:pPr>
        <w:pStyle w:val="NoSpacing"/>
        <w:rPr>
          <w:sz w:val="24"/>
          <w:szCs w:val="24"/>
          <w:u w:val="single"/>
        </w:rPr>
      </w:pPr>
      <w:r w:rsidRPr="00EF7DC7">
        <w:rPr>
          <w:sz w:val="24"/>
          <w:szCs w:val="24"/>
          <w:u w:val="single"/>
        </w:rPr>
        <w:t>Planeringshøyde</w:t>
      </w:r>
    </w:p>
    <w:p w:rsidR="00AC0CE5" w:rsidP="00AC0CE5" w14:paraId="55F792B1" w14:textId="77777777">
      <w:pPr>
        <w:pStyle w:val="NoSpacing"/>
        <w:rPr>
          <w:sz w:val="24"/>
          <w:szCs w:val="24"/>
        </w:rPr>
      </w:pPr>
      <w:r w:rsidRPr="00EF7DC7">
        <w:rPr>
          <w:sz w:val="24"/>
          <w:szCs w:val="24"/>
        </w:rPr>
        <w:t xml:space="preserve">Planfremmer foreslår at maksimal mønehøyde skal måles fra gjennomsnittlig planert terreng. Videre legges det til grunn at mønehøyde for «sammenhengende bygningskonstruksjoner» skal beregnes ut fra gjennomsnittlig planert terreng for hvert </w:t>
      </w:r>
      <w:r w:rsidRPr="00EF7DC7">
        <w:rPr>
          <w:sz w:val="24"/>
          <w:szCs w:val="24"/>
        </w:rPr>
        <w:t xml:space="preserve">enkelt «bygningsvolum», jf. prinsippskisser (se figur </w:t>
      </w:r>
      <w:r>
        <w:rPr>
          <w:sz w:val="24"/>
          <w:szCs w:val="24"/>
        </w:rPr>
        <w:t>2</w:t>
      </w:r>
      <w:r w:rsidRPr="00EF7DC7">
        <w:rPr>
          <w:sz w:val="24"/>
          <w:szCs w:val="24"/>
        </w:rPr>
        <w:t xml:space="preserve"> under). Rådmannen vil ikke anbefale at reguleringsbestemmelser vedtas med henvisning til en prinsippskisse alene, uten tilstrekkelig presisering i bestemmelsene.</w:t>
      </w:r>
      <w:r>
        <w:rPr>
          <w:sz w:val="24"/>
          <w:szCs w:val="24"/>
        </w:rPr>
        <w:t xml:space="preserve"> </w:t>
      </w:r>
      <w:r w:rsidRPr="00EF7DC7">
        <w:rPr>
          <w:sz w:val="24"/>
          <w:szCs w:val="24"/>
        </w:rPr>
        <w:t xml:space="preserve">Begrepet «sammenhengende bygningskonstruksjoner» er </w:t>
      </w:r>
      <w:r>
        <w:rPr>
          <w:sz w:val="24"/>
          <w:szCs w:val="24"/>
        </w:rPr>
        <w:t>også</w:t>
      </w:r>
      <w:r w:rsidRPr="00EF7DC7">
        <w:rPr>
          <w:sz w:val="24"/>
          <w:szCs w:val="24"/>
        </w:rPr>
        <w:t xml:space="preserve"> ikke nærmere definert eller redegjort for i planbeskrivelsen. </w:t>
      </w:r>
    </w:p>
    <w:p w:rsidR="00AC0CE5" w:rsidP="00AC0CE5" w14:paraId="15C368A5" w14:textId="77777777">
      <w:pPr>
        <w:pStyle w:val="NoSpacing"/>
        <w:rPr>
          <w:sz w:val="24"/>
          <w:szCs w:val="24"/>
        </w:rPr>
      </w:pPr>
    </w:p>
    <w:p w:rsidR="00AC0CE5" w:rsidRPr="00EF7DC7" w:rsidP="00AC0CE5" w14:paraId="04923B57" w14:textId="77777777">
      <w:pPr>
        <w:pStyle w:val="NoSpacing"/>
        <w:rPr>
          <w:sz w:val="24"/>
          <w:szCs w:val="24"/>
        </w:rPr>
      </w:pPr>
      <w:r>
        <w:rPr>
          <w:sz w:val="24"/>
          <w:szCs w:val="24"/>
        </w:rPr>
        <w:t>Planbeskrivelsen nevner at «</w:t>
      </w:r>
      <w:r w:rsidRPr="0030545C">
        <w:rPr>
          <w:sz w:val="24"/>
          <w:szCs w:val="24"/>
        </w:rPr>
        <w:t>Avklaring av de ulike utbyggingstrinnene i området vil måtte komme som et resultat av etterspørsel i markedet, og funksjons- og konstruksjonsmessige forhold ifm</w:t>
      </w:r>
      <w:r>
        <w:rPr>
          <w:sz w:val="24"/>
          <w:szCs w:val="24"/>
        </w:rPr>
        <w:t>.</w:t>
      </w:r>
      <w:r w:rsidRPr="0030545C">
        <w:rPr>
          <w:sz w:val="24"/>
          <w:szCs w:val="24"/>
        </w:rPr>
        <w:t xml:space="preserve"> byggeplanprosjektering.</w:t>
      </w:r>
      <w:r>
        <w:rPr>
          <w:sz w:val="24"/>
          <w:szCs w:val="24"/>
        </w:rPr>
        <w:t xml:space="preserve">» </w:t>
      </w:r>
      <w:r w:rsidRPr="00EF7DC7">
        <w:rPr>
          <w:sz w:val="24"/>
          <w:szCs w:val="24"/>
        </w:rPr>
        <w:t>Det foreligger</w:t>
      </w:r>
      <w:r>
        <w:rPr>
          <w:sz w:val="24"/>
          <w:szCs w:val="24"/>
        </w:rPr>
        <w:t xml:space="preserve"> derfor</w:t>
      </w:r>
      <w:r w:rsidRPr="00EF7DC7">
        <w:rPr>
          <w:sz w:val="24"/>
          <w:szCs w:val="24"/>
        </w:rPr>
        <w:t xml:space="preserve"> usikkerhet knyttet til fremtidig utbygging, herunder mulighet for flere byggetrinn enn det som er beskrevet i planmaterialet, samt involvering av flere utbyggere med ulike tilnærminger til utforming av utbyggingsvolum, herunder etablering av felles p</w:t>
      </w:r>
      <w:r>
        <w:rPr>
          <w:sz w:val="24"/>
          <w:szCs w:val="24"/>
        </w:rPr>
        <w:t>-</w:t>
      </w:r>
      <w:r w:rsidRPr="00EF7DC7">
        <w:rPr>
          <w:sz w:val="24"/>
          <w:szCs w:val="24"/>
        </w:rPr>
        <w:t xml:space="preserve">kjeller. I denne sammenheng vises det til figur </w:t>
      </w:r>
      <w:r>
        <w:rPr>
          <w:sz w:val="24"/>
          <w:szCs w:val="24"/>
        </w:rPr>
        <w:t>3</w:t>
      </w:r>
      <w:r w:rsidRPr="00EF7DC7">
        <w:rPr>
          <w:sz w:val="24"/>
          <w:szCs w:val="24"/>
        </w:rPr>
        <w:t xml:space="preserve"> under, som illustrerer byggegropene slik de fremgår av planbeskrivelsen. </w:t>
      </w:r>
    </w:p>
    <w:p w:rsidR="00AC0CE5" w:rsidRPr="00EF7DC7" w:rsidP="00AC0CE5" w14:paraId="78FB3153" w14:textId="77777777">
      <w:pPr>
        <w:pStyle w:val="NoSpacing"/>
        <w:rPr>
          <w:sz w:val="24"/>
          <w:szCs w:val="24"/>
        </w:rPr>
      </w:pPr>
    </w:p>
    <w:p w:rsidR="00AC0CE5" w:rsidRPr="00EF7DC7" w:rsidP="00AC0CE5" w14:paraId="57A02A3F" w14:textId="77777777">
      <w:pPr>
        <w:pStyle w:val="NoSpacing"/>
        <w:rPr>
          <w:sz w:val="24"/>
          <w:szCs w:val="24"/>
        </w:rPr>
      </w:pPr>
      <w:r w:rsidRPr="00EF7DC7">
        <w:rPr>
          <w:noProof/>
          <w:sz w:val="24"/>
          <w:szCs w:val="24"/>
        </w:rPr>
        <w:drawing>
          <wp:inline distT="0" distB="0" distL="0" distR="0">
            <wp:extent cx="2682025" cy="1016000"/>
            <wp:effectExtent l="0" t="0" r="4445" b="0"/>
            <wp:docPr id="989305947" name="Bilde 3" descr="Et bilde som inneholder diagram, skjermbilde,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305947" name="Bilde 3" descr="Et bilde som inneholder diagram, skjermbilde, design&#10;&#10;KI-generert innhold kan være feil."/>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a:xfrm>
                      <a:off x="0" y="0"/>
                      <a:ext cx="2722481" cy="1031326"/>
                    </a:xfrm>
                    <a:prstGeom prst="rect">
                      <a:avLst/>
                    </a:prstGeom>
                  </pic:spPr>
                </pic:pic>
              </a:graphicData>
            </a:graphic>
          </wp:inline>
        </w:drawing>
      </w:r>
      <w:r w:rsidRPr="00EF7DC7">
        <w:rPr>
          <w:noProof/>
          <w:sz w:val="24"/>
          <w:szCs w:val="24"/>
        </w:rPr>
        <w:t xml:space="preserve">     </w:t>
      </w:r>
      <w:r w:rsidRPr="00EF7DC7">
        <w:rPr>
          <w:noProof/>
          <w:sz w:val="24"/>
          <w:szCs w:val="24"/>
        </w:rPr>
        <w:drawing>
          <wp:inline distT="0" distB="0" distL="0" distR="0">
            <wp:extent cx="1725295" cy="1020989"/>
            <wp:effectExtent l="0" t="0" r="8255" b="8255"/>
            <wp:docPr id="216023994" name="Bilde 1" descr="Et bilde som inneholder skjermbilde, landskap, utendør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023994" name="Bilde 1" descr="Et bilde som inneholder skjermbilde, landskap, utendørs&#10;&#10;KI-generert innhold kan være feil."/>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48348" cy="1034631"/>
                    </a:xfrm>
                    <a:prstGeom prst="rect">
                      <a:avLst/>
                    </a:prstGeom>
                  </pic:spPr>
                </pic:pic>
              </a:graphicData>
            </a:graphic>
          </wp:inline>
        </w:drawing>
      </w:r>
    </w:p>
    <w:p w:rsidR="00AC0CE5" w:rsidRPr="00EF7DC7" w:rsidP="00AC0CE5" w14:paraId="36819EB6" w14:textId="0FFC34FE">
      <w:pPr>
        <w:pStyle w:val="NoSpacing"/>
        <w:rPr>
          <w:sz w:val="24"/>
          <w:szCs w:val="24"/>
        </w:rPr>
      </w:pPr>
      <w:r w:rsidRPr="00EF7DC7">
        <w:rPr>
          <w:sz w:val="24"/>
          <w:szCs w:val="24"/>
        </w:rPr>
        <w:t xml:space="preserve">Fig. </w:t>
      </w:r>
      <w:r>
        <w:rPr>
          <w:sz w:val="24"/>
          <w:szCs w:val="24"/>
        </w:rPr>
        <w:t>2.</w:t>
      </w:r>
      <w:r w:rsidRPr="00EF7DC7">
        <w:rPr>
          <w:sz w:val="24"/>
          <w:szCs w:val="24"/>
        </w:rPr>
        <w:t xml:space="preserve"> Prinsippskisse</w:t>
      </w:r>
      <w:r>
        <w:rPr>
          <w:sz w:val="24"/>
          <w:szCs w:val="24"/>
        </w:rPr>
        <w:t>n</w:t>
      </w:r>
      <w:r w:rsidRPr="00EF7DC7">
        <w:rPr>
          <w:sz w:val="24"/>
          <w:szCs w:val="24"/>
        </w:rPr>
        <w:t xml:space="preserve"> fra bestemmelser           Fig. </w:t>
      </w:r>
      <w:r>
        <w:rPr>
          <w:sz w:val="24"/>
          <w:szCs w:val="24"/>
        </w:rPr>
        <w:t>3.</w:t>
      </w:r>
      <w:r w:rsidRPr="00EF7DC7">
        <w:rPr>
          <w:rFonts w:cs="Times New Roman"/>
          <w:sz w:val="24"/>
          <w:szCs w:val="24"/>
        </w:rPr>
        <w:t xml:space="preserve"> Illustrert </w:t>
      </w:r>
      <w:r w:rsidRPr="00EF7DC7">
        <w:rPr>
          <w:sz w:val="24"/>
          <w:szCs w:val="24"/>
        </w:rPr>
        <w:t>byggegroper</w:t>
      </w:r>
    </w:p>
    <w:p w:rsidR="00AC0CE5" w:rsidRPr="00EF7DC7" w:rsidP="00AC0CE5" w14:paraId="25B26E35" w14:textId="77777777">
      <w:pPr>
        <w:pStyle w:val="NoSpacing"/>
        <w:rPr>
          <w:sz w:val="24"/>
          <w:szCs w:val="24"/>
        </w:rPr>
      </w:pPr>
    </w:p>
    <w:p w:rsidR="00AC0CE5" w:rsidRPr="00EF7DC7" w:rsidP="00AC0CE5" w14:paraId="493AA2AC" w14:textId="77777777">
      <w:pPr>
        <w:pStyle w:val="NoSpacing"/>
        <w:rPr>
          <w:sz w:val="24"/>
          <w:szCs w:val="24"/>
        </w:rPr>
      </w:pPr>
      <w:r w:rsidRPr="00EF7DC7">
        <w:rPr>
          <w:sz w:val="24"/>
          <w:szCs w:val="24"/>
        </w:rPr>
        <w:t xml:space="preserve">Forslag til plankart angir ikke kotehøyder, og planforslaget sikrer dermed ikke tilstrekkelige begrensninger knyttet til terrengoppfylling etter sprengningsarbeider. For å ivareta kontroll med terrengbearbeiding og byggehøyder, anbefaler rådmannen at maks. mønehøyde </w:t>
      </w:r>
      <w:r>
        <w:rPr>
          <w:sz w:val="24"/>
          <w:szCs w:val="24"/>
        </w:rPr>
        <w:t xml:space="preserve">(i kote) </w:t>
      </w:r>
      <w:r w:rsidRPr="00EF7DC7">
        <w:rPr>
          <w:sz w:val="24"/>
          <w:szCs w:val="24"/>
        </w:rPr>
        <w:t>fastsettes i plankart. Det vises her til løsning vedtatt for SkiGeilo Lodge i 2024, hvor det er sikret at p-kjeller etableres under feltene med angitt planeringshøyde i plankart, og at planeringshøyden også gjelder for nytt terrengnivå etter oppfylling.</w:t>
      </w:r>
    </w:p>
    <w:p w:rsidR="00AC0CE5" w:rsidRPr="00EF7DC7" w:rsidP="00AC0CE5" w14:paraId="697F7BE5" w14:textId="77777777">
      <w:pPr>
        <w:pStyle w:val="NoSpacing"/>
        <w:rPr>
          <w:sz w:val="24"/>
          <w:szCs w:val="24"/>
        </w:rPr>
      </w:pPr>
    </w:p>
    <w:p w:rsidR="00AC0CE5" w:rsidP="004405BC" w14:paraId="5AC0F11B" w14:textId="77777777">
      <w:pPr>
        <w:pStyle w:val="NoSpacing"/>
        <w:rPr>
          <w:sz w:val="24"/>
          <w:szCs w:val="24"/>
        </w:rPr>
      </w:pPr>
      <w:r w:rsidRPr="00EF7DC7">
        <w:rPr>
          <w:sz w:val="24"/>
          <w:szCs w:val="24"/>
        </w:rPr>
        <w:t>Rådmannen anbefaler på denne bakgrunn at både maks. mønehøyde (MH, angitt i kote) og maks. planeringshøyde (PH, angitt i kote)</w:t>
      </w:r>
      <w:r w:rsidRPr="004405BC">
        <w:rPr>
          <w:b/>
          <w:bCs/>
          <w:sz w:val="24"/>
          <w:szCs w:val="24"/>
        </w:rPr>
        <w:t xml:space="preserve"> </w:t>
      </w:r>
      <w:r w:rsidRPr="004405BC" w:rsidR="004405BC">
        <w:rPr>
          <w:b/>
          <w:bCs/>
          <w:sz w:val="24"/>
          <w:szCs w:val="24"/>
        </w:rPr>
        <w:t>fortsatt</w:t>
      </w:r>
      <w:r w:rsidR="004405BC">
        <w:rPr>
          <w:sz w:val="24"/>
          <w:szCs w:val="24"/>
        </w:rPr>
        <w:t xml:space="preserve"> </w:t>
      </w:r>
      <w:r w:rsidRPr="00EF7DC7">
        <w:rPr>
          <w:sz w:val="24"/>
          <w:szCs w:val="24"/>
        </w:rPr>
        <w:t xml:space="preserve">fastsettes direkte i plankartet. Dette vil bidra til å redusere tolkningsrom i etterfølgende byggesaksbehandling og sikre en forutsigbar utvikling, også med hensyn </w:t>
      </w:r>
      <w:r w:rsidRPr="00920669">
        <w:rPr>
          <w:sz w:val="24"/>
          <w:szCs w:val="24"/>
        </w:rPr>
        <w:t xml:space="preserve">til innkomne merknader. </w:t>
      </w:r>
    </w:p>
    <w:p w:rsidR="004405BC" w:rsidP="004405BC" w14:paraId="36EE8EBF" w14:textId="77777777">
      <w:pPr>
        <w:pStyle w:val="NoSpacing"/>
        <w:rPr>
          <w:noProof/>
          <w:sz w:val="24"/>
          <w:szCs w:val="24"/>
        </w:rPr>
      </w:pPr>
    </w:p>
    <w:p w:rsidR="00AC0CE5" w:rsidRPr="00EF7DC7" w:rsidP="00AC0CE5" w14:paraId="78E70B7A" w14:textId="77777777">
      <w:pPr>
        <w:pStyle w:val="NoSpacing"/>
        <w:rPr>
          <w:sz w:val="24"/>
          <w:szCs w:val="24"/>
          <w:u w:val="single"/>
        </w:rPr>
      </w:pPr>
      <w:r w:rsidRPr="00EF7DC7">
        <w:rPr>
          <w:sz w:val="24"/>
          <w:szCs w:val="24"/>
          <w:u w:val="single"/>
        </w:rPr>
        <w:t>Juridisk sikring av avkjørselspiler</w:t>
      </w:r>
    </w:p>
    <w:p w:rsidR="00FF6DE5" w:rsidP="00AC0CE5" w14:paraId="52B03C35" w14:textId="77777777">
      <w:pPr>
        <w:pStyle w:val="NoSpacing"/>
        <w:rPr>
          <w:sz w:val="24"/>
          <w:szCs w:val="24"/>
        </w:rPr>
      </w:pPr>
      <w:r w:rsidRPr="00EF7DC7">
        <w:rPr>
          <w:sz w:val="24"/>
          <w:szCs w:val="24"/>
        </w:rPr>
        <w:t xml:space="preserve">Som nevnt, sikrer bestemmelser datert 05.05.26 at parkering innenfor felt 1 og 3 skal skje i felles parkeringskjeller. Plankart datert 23.05.25 viser også at innkjørsler til parkeringskjeller er tenkt etablert uten å komme i konflikt med planlagt tilbringertorg samt bussholdeplass på nedre plan. </w:t>
      </w:r>
      <w:r w:rsidRPr="00EF7DC7" w:rsidR="00CD713A">
        <w:rPr>
          <w:sz w:val="24"/>
          <w:szCs w:val="24"/>
        </w:rPr>
        <w:t xml:space="preserve">Med hensyn til omfanget av biltrafikk som allerede passerer planområdet på de største inn- og utfartsdagene, pluss alle de utbygde/planlagte enhetene som kan komme, vurderer rådmannen </w:t>
      </w:r>
      <w:r w:rsidRPr="004405BC" w:rsidR="004405BC">
        <w:rPr>
          <w:b/>
          <w:bCs/>
          <w:sz w:val="24"/>
          <w:szCs w:val="24"/>
        </w:rPr>
        <w:t xml:space="preserve">fortsatt </w:t>
      </w:r>
      <w:r w:rsidRPr="00EF7DC7" w:rsidR="00CD713A">
        <w:rPr>
          <w:sz w:val="24"/>
          <w:szCs w:val="24"/>
        </w:rPr>
        <w:t>det som viktig å sikre forutsigbarhet knyttet til hvor om lag 340 biler fra felles parkeringskjeller (fritidsenheter og næring) faktisk skal kjøre inn og ut.</w:t>
      </w:r>
      <w:r>
        <w:rPr>
          <w:sz w:val="24"/>
          <w:szCs w:val="24"/>
        </w:rPr>
        <w:t xml:space="preserve"> </w:t>
      </w:r>
    </w:p>
    <w:p w:rsidR="00D95947" w:rsidP="00AC0CE5" w14:paraId="4E02A4E1" w14:textId="77777777">
      <w:pPr>
        <w:pStyle w:val="NoSpacing"/>
        <w:rPr>
          <w:sz w:val="24"/>
          <w:szCs w:val="24"/>
        </w:rPr>
      </w:pPr>
    </w:p>
    <w:p w:rsidR="00AC0CE5" w:rsidRPr="00EF7DC7" w:rsidP="00AC0CE5" w14:paraId="567C2D98" w14:textId="77777777">
      <w:pPr>
        <w:pStyle w:val="NoSpacing"/>
        <w:rPr>
          <w:sz w:val="24"/>
          <w:szCs w:val="24"/>
          <w:u w:val="single"/>
        </w:rPr>
      </w:pPr>
      <w:r w:rsidRPr="00EF7DC7">
        <w:rPr>
          <w:sz w:val="24"/>
          <w:szCs w:val="24"/>
          <w:u w:val="single"/>
        </w:rPr>
        <w:t>Anleggsfasen og vannmiljø</w:t>
      </w:r>
    </w:p>
    <w:p w:rsidR="007A65D4" w:rsidRPr="00A50B50" w:rsidP="0073163F" w14:paraId="74EE0299" w14:textId="77777777">
      <w:pPr>
        <w:pStyle w:val="NoSpacing"/>
        <w:rPr>
          <w:rFonts w:cs="Calibri"/>
          <w:sz w:val="24"/>
          <w:szCs w:val="24"/>
        </w:rPr>
      </w:pPr>
      <w:r w:rsidRPr="00EF7DC7">
        <w:rPr>
          <w:sz w:val="24"/>
          <w:szCs w:val="24"/>
        </w:rPr>
        <w:t>Det vises</w:t>
      </w:r>
      <w:r>
        <w:rPr>
          <w:sz w:val="24"/>
          <w:szCs w:val="24"/>
        </w:rPr>
        <w:t xml:space="preserve"> </w:t>
      </w:r>
      <w:r w:rsidRPr="00EF7DC7">
        <w:rPr>
          <w:sz w:val="24"/>
          <w:szCs w:val="24"/>
        </w:rPr>
        <w:t xml:space="preserve">til rådmannens </w:t>
      </w:r>
      <w:r w:rsidR="00FF6DE5">
        <w:rPr>
          <w:sz w:val="24"/>
          <w:szCs w:val="24"/>
        </w:rPr>
        <w:t xml:space="preserve">oppdatert </w:t>
      </w:r>
      <w:r w:rsidRPr="00EF7DC7">
        <w:rPr>
          <w:sz w:val="24"/>
          <w:szCs w:val="24"/>
        </w:rPr>
        <w:t>vurdering av n</w:t>
      </w:r>
      <w:r>
        <w:rPr>
          <w:sz w:val="24"/>
          <w:szCs w:val="24"/>
        </w:rPr>
        <w:t>ml.</w:t>
      </w:r>
      <w:r w:rsidRPr="00EF7DC7">
        <w:rPr>
          <w:sz w:val="24"/>
          <w:szCs w:val="24"/>
        </w:rPr>
        <w:t xml:space="preserve"> §§8-12, og § 11 at ‘Kostnadene ved </w:t>
      </w:r>
      <w:r w:rsidRPr="007B4E80">
        <w:rPr>
          <w:sz w:val="24"/>
          <w:szCs w:val="24"/>
        </w:rPr>
        <w:t xml:space="preserve">miljøforringelse skal bæres av tiltakshaver’. Her vises det forhold mellom planfremmers intensjoner, juridisk sikring i </w:t>
      </w:r>
      <w:r w:rsidRPr="007B4E80" w:rsidR="007B4E80">
        <w:rPr>
          <w:sz w:val="24"/>
          <w:szCs w:val="24"/>
        </w:rPr>
        <w:t>forsl</w:t>
      </w:r>
      <w:r w:rsidR="007B4E80">
        <w:rPr>
          <w:sz w:val="24"/>
          <w:szCs w:val="24"/>
        </w:rPr>
        <w:t>a</w:t>
      </w:r>
      <w:r w:rsidRPr="007B4E80" w:rsidR="007B4E80">
        <w:rPr>
          <w:sz w:val="24"/>
          <w:szCs w:val="24"/>
        </w:rPr>
        <w:t>g til bestemmelser datert 26.08.26</w:t>
      </w:r>
      <w:r w:rsidRPr="007B4E80">
        <w:rPr>
          <w:sz w:val="24"/>
          <w:szCs w:val="24"/>
        </w:rPr>
        <w:t>, og rådmannens</w:t>
      </w:r>
      <w:r w:rsidRPr="007B4E80" w:rsidR="00E4408C">
        <w:rPr>
          <w:sz w:val="24"/>
          <w:szCs w:val="24"/>
        </w:rPr>
        <w:t xml:space="preserve"> </w:t>
      </w:r>
      <w:r w:rsidRPr="007B4E80">
        <w:rPr>
          <w:sz w:val="24"/>
          <w:szCs w:val="24"/>
        </w:rPr>
        <w:t xml:space="preserve">anbefaling ift. dette. </w:t>
      </w:r>
      <w:r w:rsidRPr="007B4E80" w:rsidR="004405BC">
        <w:rPr>
          <w:sz w:val="24"/>
          <w:szCs w:val="24"/>
        </w:rPr>
        <w:t>Rådmannen anbefaler</w:t>
      </w:r>
      <w:r w:rsidRPr="007B4E80" w:rsidR="007B4E80">
        <w:rPr>
          <w:b/>
          <w:bCs/>
          <w:sz w:val="24"/>
          <w:szCs w:val="24"/>
        </w:rPr>
        <w:t xml:space="preserve"> fortsatt</w:t>
      </w:r>
      <w:r w:rsidRPr="007B4E80" w:rsidR="004405BC">
        <w:rPr>
          <w:sz w:val="24"/>
          <w:szCs w:val="24"/>
        </w:rPr>
        <w:t xml:space="preserve"> at </w:t>
      </w:r>
      <w:r w:rsidRPr="007B4E80" w:rsidR="0073163F">
        <w:rPr>
          <w:sz w:val="24"/>
          <w:szCs w:val="24"/>
        </w:rPr>
        <w:t>g</w:t>
      </w:r>
      <w:r w:rsidRPr="007B4E80">
        <w:rPr>
          <w:sz w:val="24"/>
          <w:szCs w:val="24"/>
        </w:rPr>
        <w:t xml:space="preserve">jesteparkeringsplass B </w:t>
      </w:r>
      <w:r w:rsidRPr="007B4E80" w:rsidR="004405BC">
        <w:rPr>
          <w:sz w:val="24"/>
          <w:szCs w:val="24"/>
        </w:rPr>
        <w:t>bør</w:t>
      </w:r>
      <w:r w:rsidRPr="007B4E80" w:rsidR="00D95947">
        <w:rPr>
          <w:sz w:val="24"/>
          <w:szCs w:val="24"/>
        </w:rPr>
        <w:t xml:space="preserve"> ikke bygges </w:t>
      </w:r>
      <w:r w:rsidRPr="007B4E80">
        <w:rPr>
          <w:sz w:val="24"/>
          <w:szCs w:val="24"/>
        </w:rPr>
        <w:t xml:space="preserve">med masser som er </w:t>
      </w:r>
      <w:r w:rsidRPr="007B4E80">
        <w:rPr>
          <w:rFonts w:cs="Calibri"/>
          <w:sz w:val="24"/>
          <w:szCs w:val="24"/>
        </w:rPr>
        <w:t>eroderbare ut mot Geilobekken.</w:t>
      </w:r>
    </w:p>
    <w:p w:rsidR="00AC0CE5" w:rsidRPr="00EF7DC7" w:rsidP="00AC0CE5" w14:paraId="69E69460" w14:textId="77777777">
      <w:pPr>
        <w:pStyle w:val="NoSpacing"/>
        <w:rPr>
          <w:sz w:val="24"/>
          <w:szCs w:val="24"/>
        </w:rPr>
      </w:pPr>
    </w:p>
    <w:p w:rsidR="00AC0CE5" w:rsidRPr="00EF7DC7" w:rsidP="00AC0CE5" w14:paraId="4DD71D30" w14:textId="77777777">
      <w:pPr>
        <w:pStyle w:val="NoSpacing"/>
        <w:rPr>
          <w:sz w:val="24"/>
          <w:szCs w:val="24"/>
          <w:u w:val="single"/>
        </w:rPr>
      </w:pPr>
      <w:r w:rsidRPr="00EF7DC7">
        <w:rPr>
          <w:sz w:val="24"/>
          <w:szCs w:val="24"/>
          <w:u w:val="single"/>
        </w:rPr>
        <w:t>Næringsformål, felt 1</w:t>
      </w:r>
    </w:p>
    <w:p w:rsidR="00AC0CE5" w:rsidP="00AC0CE5" w14:paraId="50878D02" w14:textId="77777777">
      <w:pPr>
        <w:pStyle w:val="NoSpacing"/>
        <w:rPr>
          <w:sz w:val="24"/>
          <w:szCs w:val="24"/>
        </w:rPr>
      </w:pPr>
      <w:r w:rsidRPr="00EF7DC7">
        <w:rPr>
          <w:sz w:val="24"/>
          <w:szCs w:val="24"/>
        </w:rPr>
        <w:t xml:space="preserve">Rådmannen deler Statsforvalterens vurdering av at nyere føringer for lokalisering av kontor- og forretningsvirksomhet tilsier at fjellandsbyen i begrenset grad er egnet for denne typen etableringer, slik det ble åpnet for i gjeldende plan fra 2002. Etter rådmannens vurdering bør næringsvirksomhet i området i hovedsak begrenses til funksjoner som betjener fjellandsbyen som hytte- og reiselivsområde. </w:t>
      </w:r>
    </w:p>
    <w:p w:rsidR="00AC0CE5" w:rsidP="00AC0CE5" w14:paraId="7B396602" w14:textId="77777777">
      <w:pPr>
        <w:pStyle w:val="NoSpacing"/>
        <w:rPr>
          <w:sz w:val="24"/>
          <w:szCs w:val="24"/>
        </w:rPr>
      </w:pPr>
    </w:p>
    <w:p w:rsidR="00AC0CE5" w:rsidP="00AC0CE5" w14:paraId="640B4439" w14:textId="77777777">
      <w:pPr>
        <w:pStyle w:val="NoSpacing"/>
        <w:rPr>
          <w:sz w:val="24"/>
          <w:szCs w:val="24"/>
        </w:rPr>
      </w:pPr>
      <w:r w:rsidRPr="00EF7DC7">
        <w:rPr>
          <w:sz w:val="24"/>
          <w:szCs w:val="24"/>
        </w:rPr>
        <w:t xml:space="preserve">Rådmannen viser videre til vedtatt næringsstrategi av 19.03.2026, hvor det i strategi 8 er lagt til grunn at kommunen skal «sikre og videreutvikle et urbant Geilo sentrum som bygdesentrum og handelssentrum». På denne bakgrunn vurderer rådmannen at tilrettelegging for forretning og kontor innenfor felt 1, slik det er foreslått med inntil 2000 m2, ikke er i tråd med overordnede strategiske føringer. En slik utbygging kan bidra til å svekke grunnlaget for et samlet og funksjonelt sentrumstilbud på Geilo. </w:t>
      </w:r>
    </w:p>
    <w:p w:rsidR="002D19B7" w:rsidP="00AC0CE5" w14:paraId="1F453552" w14:textId="77777777">
      <w:pPr>
        <w:pStyle w:val="NoSpacing"/>
        <w:rPr>
          <w:sz w:val="24"/>
          <w:szCs w:val="24"/>
        </w:rPr>
      </w:pPr>
    </w:p>
    <w:p w:rsidR="00FF6DE5" w:rsidP="00FF6DE5" w14:paraId="3D1B52DF" w14:textId="77777777">
      <w:pPr>
        <w:pStyle w:val="NoSpacing"/>
        <w:rPr>
          <w:sz w:val="24"/>
          <w:szCs w:val="24"/>
        </w:rPr>
      </w:pPr>
      <w:r w:rsidRPr="00920669">
        <w:rPr>
          <w:sz w:val="24"/>
          <w:szCs w:val="24"/>
        </w:rPr>
        <w:t xml:space="preserve">Det vises til vedlagt ‘rådmannens besvarelser’ av Hol Høyre og Hol Arbeiderpartiet sitt forslag angående vedtakelse av denne planen uten juridisk sikring av færre næringstyper.  Rådmannen anbefaler </w:t>
      </w:r>
      <w:r w:rsidRPr="007B4E80">
        <w:rPr>
          <w:b/>
          <w:bCs/>
          <w:sz w:val="24"/>
          <w:szCs w:val="24"/>
        </w:rPr>
        <w:t>fortsatt</w:t>
      </w:r>
      <w:r w:rsidRPr="00920669">
        <w:rPr>
          <w:sz w:val="24"/>
          <w:szCs w:val="24"/>
        </w:rPr>
        <w:t xml:space="preserve"> at følgende type bebyggelse tas ut av bestemmelsene for felt 1: «forretninger», «kontor», «annen</w:t>
      </w:r>
      <w:r w:rsidRPr="00EF7DC7">
        <w:rPr>
          <w:sz w:val="24"/>
          <w:szCs w:val="24"/>
        </w:rPr>
        <w:t xml:space="preserve"> næring». Etter en slik endring vil tillatt bebyggelse innenfor feltet være begrenset til: fritidsbebyggelse, hotell/overnatting, og bevertning. Rådmannen vurderer at dette gir en tydeligere rolleavklaring mellom fjellandsbyen og Geilo sentrum, og er i samsvar med kommunens næringsstrategi.</w:t>
      </w:r>
      <w:r>
        <w:rPr>
          <w:sz w:val="24"/>
          <w:szCs w:val="24"/>
        </w:rPr>
        <w:t xml:space="preserve"> </w:t>
      </w:r>
    </w:p>
    <w:p w:rsidR="00AC0CE5" w:rsidRPr="00EF7DC7" w:rsidP="00AC0CE5" w14:paraId="5C4704CF" w14:textId="77777777">
      <w:pPr>
        <w:pStyle w:val="NoSpacing"/>
        <w:rPr>
          <w:sz w:val="24"/>
          <w:szCs w:val="24"/>
        </w:rPr>
      </w:pPr>
    </w:p>
    <w:p w:rsidR="00AC0CE5" w:rsidRPr="00EF7DC7" w:rsidP="00AC0CE5" w14:paraId="2B906433" w14:textId="77777777">
      <w:pPr>
        <w:pStyle w:val="NoSpacing"/>
        <w:rPr>
          <w:b/>
          <w:bCs/>
          <w:sz w:val="24"/>
          <w:szCs w:val="24"/>
        </w:rPr>
      </w:pPr>
      <w:r w:rsidRPr="00EF7DC7">
        <w:rPr>
          <w:b/>
          <w:bCs/>
          <w:sz w:val="24"/>
          <w:szCs w:val="24"/>
        </w:rPr>
        <w:t>Samlet konklusjon</w:t>
      </w:r>
    </w:p>
    <w:p w:rsidR="00AC0CE5" w:rsidRPr="00EF7DC7" w:rsidP="00AC0CE5" w14:paraId="5D60BAB0" w14:textId="77777777">
      <w:pPr>
        <w:pStyle w:val="NoSpacing"/>
        <w:rPr>
          <w:sz w:val="24"/>
          <w:szCs w:val="24"/>
        </w:rPr>
      </w:pPr>
      <w:r w:rsidRPr="00920669">
        <w:rPr>
          <w:sz w:val="24"/>
          <w:szCs w:val="24"/>
        </w:rPr>
        <w:t xml:space="preserve">Rådmannen har foretatt en ny vurdering av de foreslåtte endringene fra </w:t>
      </w:r>
      <w:r w:rsidR="007B4E80">
        <w:rPr>
          <w:sz w:val="24"/>
          <w:szCs w:val="24"/>
        </w:rPr>
        <w:t xml:space="preserve">planfremmers nye forslag til reguleringsbestemmelser </w:t>
      </w:r>
      <w:r w:rsidRPr="00920669">
        <w:rPr>
          <w:sz w:val="24"/>
          <w:szCs w:val="24"/>
        </w:rPr>
        <w:t xml:space="preserve">opp mot gjeldende lovverk, herunder naturmangfoldloven §§ 8–12, slik at kommunestyret får et tilstrekkelig opplyst beslutningsgrunnlag. Samlet vurderer rådmannen at planforslaget må </w:t>
      </w:r>
      <w:r w:rsidRPr="00920669" w:rsidR="004641E5">
        <w:rPr>
          <w:sz w:val="24"/>
          <w:szCs w:val="24"/>
        </w:rPr>
        <w:t xml:space="preserve">fortsatt </w:t>
      </w:r>
      <w:r w:rsidRPr="00920669">
        <w:rPr>
          <w:sz w:val="24"/>
          <w:szCs w:val="24"/>
        </w:rPr>
        <w:t>strammes opp for å sikre tilstrekkelig juridisk forankring, forutsigbarhet og gjennomførbarhet</w:t>
      </w:r>
      <w:r w:rsidRPr="002C4339">
        <w:rPr>
          <w:sz w:val="24"/>
          <w:szCs w:val="24"/>
        </w:rPr>
        <w:t>. Når det gjelder gjesteparkering (p</w:t>
      </w:r>
      <w:r w:rsidRPr="002C4339">
        <w:rPr>
          <w:sz w:val="24"/>
          <w:szCs w:val="24"/>
        </w:rPr>
        <w:noBreakHyphen/>
        <w:t xml:space="preserve">felt B), foreligger det etter rådmannens syn </w:t>
      </w:r>
      <w:r>
        <w:rPr>
          <w:sz w:val="24"/>
          <w:szCs w:val="24"/>
        </w:rPr>
        <w:t xml:space="preserve">fortsatt ingen </w:t>
      </w:r>
      <w:r w:rsidRPr="002C4339">
        <w:rPr>
          <w:sz w:val="24"/>
          <w:szCs w:val="24"/>
        </w:rPr>
        <w:t>faglig grunnlag for å fravike tidligere anbefaling. Parkering anses som en nødvendig del av planens gjennomføring, og bør sikres innenfor planområdet i tråd med plan- og bygningslov.</w:t>
      </w:r>
    </w:p>
    <w:p w:rsidR="00AC0CE5" w:rsidRPr="00EF7DC7" w:rsidP="00AC0CE5" w14:paraId="62E6DAAF" w14:textId="77777777">
      <w:pPr>
        <w:pStyle w:val="NoSpacing"/>
        <w:rPr>
          <w:sz w:val="24"/>
          <w:szCs w:val="24"/>
        </w:rPr>
      </w:pPr>
    </w:p>
    <w:p w:rsidR="007A65D4" w:rsidP="00AC0CE5" w14:paraId="4D60693A" w14:textId="77777777">
      <w:pPr>
        <w:pStyle w:val="NoSpacing"/>
        <w:rPr>
          <w:rFonts w:cs="Calibri"/>
          <w:sz w:val="24"/>
          <w:szCs w:val="24"/>
        </w:rPr>
      </w:pPr>
      <w:r w:rsidRPr="00EF7DC7">
        <w:rPr>
          <w:sz w:val="24"/>
          <w:szCs w:val="24"/>
        </w:rPr>
        <w:t xml:space="preserve">Videre vurderes det </w:t>
      </w:r>
      <w:r>
        <w:rPr>
          <w:sz w:val="24"/>
          <w:szCs w:val="24"/>
        </w:rPr>
        <w:t xml:space="preserve">fortsatt </w:t>
      </w:r>
      <w:r w:rsidRPr="00EF7DC7">
        <w:rPr>
          <w:sz w:val="24"/>
          <w:szCs w:val="24"/>
        </w:rPr>
        <w:t xml:space="preserve">som avgjørende at overvannshåndtering sikres gjennom hensynssoner og tilhørende bestemmelser. Dette er nødvendig for å oppfylle krav etter TEK17 og for å unngå skade på bygg og terreng. Tydelig juridisk sikring av flomvei og dreneringsløsninger vil også bidra til å hindre senere konflikter i byggesaksfasen. </w:t>
      </w:r>
      <w:r w:rsidRPr="000C7635">
        <w:rPr>
          <w:sz w:val="24"/>
          <w:szCs w:val="24"/>
        </w:rPr>
        <w:t xml:space="preserve">Rådmannen anbefaler </w:t>
      </w:r>
      <w:r>
        <w:rPr>
          <w:sz w:val="24"/>
          <w:szCs w:val="24"/>
        </w:rPr>
        <w:t xml:space="preserve">fortsatt </w:t>
      </w:r>
      <w:r w:rsidRPr="000C7635">
        <w:rPr>
          <w:sz w:val="24"/>
          <w:szCs w:val="24"/>
        </w:rPr>
        <w:t>at trafikale forhold sikres tydeligere gjennom plankart, og at næringsformål begrenses i tråd med kommunens næringsstrategi.</w:t>
      </w:r>
      <w:r>
        <w:rPr>
          <w:sz w:val="24"/>
          <w:szCs w:val="24"/>
        </w:rPr>
        <w:t xml:space="preserve"> </w:t>
      </w:r>
      <w:r w:rsidRPr="000C7635">
        <w:rPr>
          <w:sz w:val="24"/>
          <w:szCs w:val="24"/>
        </w:rPr>
        <w:t>Rådmannen anbefaler</w:t>
      </w:r>
      <w:r>
        <w:rPr>
          <w:sz w:val="24"/>
          <w:szCs w:val="24"/>
        </w:rPr>
        <w:t xml:space="preserve"> fortsatt </w:t>
      </w:r>
      <w:r w:rsidRPr="000C7635">
        <w:rPr>
          <w:sz w:val="24"/>
          <w:szCs w:val="24"/>
        </w:rPr>
        <w:t>at planeringshøyde fast</w:t>
      </w:r>
      <w:r>
        <w:rPr>
          <w:sz w:val="24"/>
          <w:szCs w:val="24"/>
        </w:rPr>
        <w:t>s</w:t>
      </w:r>
      <w:r w:rsidRPr="000C7635">
        <w:rPr>
          <w:sz w:val="24"/>
          <w:szCs w:val="24"/>
        </w:rPr>
        <w:t>et</w:t>
      </w:r>
      <w:r>
        <w:rPr>
          <w:sz w:val="24"/>
          <w:szCs w:val="24"/>
        </w:rPr>
        <w:t>t</w:t>
      </w:r>
      <w:r w:rsidRPr="000C7635">
        <w:rPr>
          <w:sz w:val="24"/>
          <w:szCs w:val="24"/>
        </w:rPr>
        <w:t>es</w:t>
      </w:r>
      <w:r>
        <w:rPr>
          <w:sz w:val="24"/>
          <w:szCs w:val="24"/>
        </w:rPr>
        <w:t xml:space="preserve"> i plankartet</w:t>
      </w:r>
      <w:r w:rsidRPr="000C7635">
        <w:rPr>
          <w:sz w:val="24"/>
          <w:szCs w:val="24"/>
        </w:rPr>
        <w:t xml:space="preserve">, slik vedtatt </w:t>
      </w:r>
      <w:r>
        <w:rPr>
          <w:sz w:val="24"/>
          <w:szCs w:val="24"/>
        </w:rPr>
        <w:t>for</w:t>
      </w:r>
      <w:r w:rsidRPr="000C7635">
        <w:rPr>
          <w:sz w:val="24"/>
          <w:szCs w:val="24"/>
        </w:rPr>
        <w:t xml:space="preserve"> SkiGeilo Lodge i 2024.</w:t>
      </w:r>
      <w:r w:rsidRPr="000C7635">
        <w:rPr>
          <w:rFonts w:cs="Calibri"/>
          <w:sz w:val="24"/>
          <w:szCs w:val="24"/>
        </w:rPr>
        <w:t xml:space="preserve"> </w:t>
      </w:r>
    </w:p>
    <w:p w:rsidR="007A65D4" w:rsidP="00AC0CE5" w14:paraId="06B1C75E" w14:textId="77777777">
      <w:pPr>
        <w:pStyle w:val="NoSpacing"/>
        <w:rPr>
          <w:rFonts w:cs="Calibri"/>
          <w:sz w:val="24"/>
          <w:szCs w:val="24"/>
        </w:rPr>
      </w:pPr>
    </w:p>
    <w:p w:rsidR="00D418A8" w:rsidRPr="00A47AE6" w:rsidP="00AC0CE5" w14:paraId="6D3A06D6" w14:textId="77777777">
      <w:pPr>
        <w:pStyle w:val="NoSpacing"/>
      </w:pPr>
      <w:r w:rsidRPr="007A65D4">
        <w:rPr>
          <w:b/>
          <w:bCs/>
          <w:sz w:val="24"/>
          <w:szCs w:val="24"/>
        </w:rPr>
        <w:t>Dersom kommunestyret ønsker å vedta et alternativ til innstillingen må dette komme frem gjennom en tydelig faglig begrunnelse som følger vedtaket.</w:t>
      </w:r>
    </w:p>
    <w:sectPr w:rsidSect="00EA188C">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9A79A2" w:rsidP="00D13C46" w14:paraId="72CE01C0" w14:textId="77777777">
      <w:r>
        <w:separator/>
      </w:r>
    </w:p>
    <w:p w:rsidR="009A79A2" w:rsidP="00D13C46" w14:paraId="642612D7" w14:textId="77777777"/>
    <w:p w:rsidR="009A79A2" w:rsidP="00D13C46" w14:paraId="23ADB81F" w14:textId="77777777"/>
    <w:p w:rsidR="009A79A2" w:rsidP="00D13C46" w14:paraId="5A7D33F5" w14:textId="77777777"/>
    <w:p w:rsidR="009A79A2" w:rsidP="00D13C46" w14:paraId="103F2EC6" w14:textId="77777777"/>
    <w:p w:rsidR="009A79A2" w:rsidP="00D13C46" w14:paraId="62F22391" w14:textId="77777777"/>
    <w:p w:rsidR="009A79A2" w:rsidP="00D13C46" w14:paraId="7E4B5002" w14:textId="77777777"/>
    <w:p w:rsidR="009A79A2" w:rsidP="00D13C46" w14:paraId="2A4950DE" w14:textId="77777777"/>
  </w:endnote>
  <w:endnote w:type="continuationSeparator" w:id="1">
    <w:p w:rsidR="009A79A2" w:rsidP="00D13C46" w14:paraId="54596116" w14:textId="77777777">
      <w:r>
        <w:continuationSeparator/>
      </w:r>
    </w:p>
    <w:p w:rsidR="009A79A2" w:rsidP="00D13C46" w14:paraId="03EE5F63" w14:textId="77777777"/>
    <w:p w:rsidR="009A79A2" w:rsidP="00D13C46" w14:paraId="6ACE1CFF" w14:textId="77777777"/>
    <w:p w:rsidR="009A79A2" w:rsidP="00D13C46" w14:paraId="003B6025" w14:textId="77777777"/>
    <w:p w:rsidR="009A79A2" w:rsidP="00D13C46" w14:paraId="00E42883" w14:textId="77777777"/>
    <w:p w:rsidR="009A79A2" w:rsidP="00D13C46" w14:paraId="4BF2DE7E" w14:textId="77777777"/>
    <w:p w:rsidR="009A79A2" w:rsidP="00D13C46" w14:paraId="3F4E52C4" w14:textId="77777777"/>
    <w:p w:rsidR="009A79A2" w:rsidP="00D13C46" w14:paraId="3AC9F0D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A79A2" w:rsidP="00D13C46" w14:paraId="1E87C8B7" w14:textId="77777777">
      <w:r>
        <w:separator/>
      </w:r>
    </w:p>
    <w:p w:rsidR="009A79A2" w:rsidP="00D13C46" w14:paraId="5A2BE8EC" w14:textId="77777777"/>
    <w:p w:rsidR="009A79A2" w:rsidP="00D13C46" w14:paraId="61939AC5" w14:textId="77777777"/>
    <w:p w:rsidR="009A79A2" w:rsidP="00D13C46" w14:paraId="76A56D20" w14:textId="77777777"/>
    <w:p w:rsidR="009A79A2" w:rsidP="00D13C46" w14:paraId="4358649A" w14:textId="77777777"/>
    <w:p w:rsidR="009A79A2" w:rsidP="00D13C46" w14:paraId="31184B14" w14:textId="77777777"/>
    <w:p w:rsidR="009A79A2" w:rsidP="00D13C46" w14:paraId="0C04FDA9" w14:textId="77777777"/>
    <w:p w:rsidR="009A79A2" w:rsidP="00D13C46" w14:paraId="3683E322" w14:textId="77777777"/>
  </w:footnote>
  <w:footnote w:type="continuationSeparator" w:id="1">
    <w:p w:rsidR="009A79A2" w:rsidP="00D13C46" w14:paraId="2322348E" w14:textId="77777777">
      <w:r>
        <w:continuationSeparator/>
      </w:r>
    </w:p>
    <w:p w:rsidR="009A79A2" w:rsidP="00D13C46" w14:paraId="7246E08F" w14:textId="77777777"/>
    <w:p w:rsidR="009A79A2" w:rsidP="00D13C46" w14:paraId="2421B7E6" w14:textId="77777777"/>
    <w:p w:rsidR="009A79A2" w:rsidP="00D13C46" w14:paraId="3C98C666" w14:textId="77777777"/>
    <w:p w:rsidR="009A79A2" w:rsidP="00D13C46" w14:paraId="4C001AB5" w14:textId="77777777"/>
    <w:p w:rsidR="009A79A2" w:rsidP="00D13C46" w14:paraId="3B0D81EC" w14:textId="77777777"/>
    <w:p w:rsidR="009A79A2" w:rsidP="00D13C46" w14:paraId="103E115B" w14:textId="77777777"/>
    <w:p w:rsidR="009A79A2" w:rsidP="00D13C46" w14:paraId="382C82A3"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07F19B6"/>
    <w:multiLevelType w:val="hybridMultilevel"/>
    <w:tmpl w:val="7EE82D88"/>
    <w:lvl w:ilvl="0">
      <w:start w:val="1"/>
      <w:numFmt w:val="bullet"/>
      <w:lvlText w:val="o"/>
      <w:lvlJc w:val="left"/>
      <w:pPr>
        <w:ind w:left="720" w:hanging="360"/>
      </w:pPr>
      <w:rPr>
        <w:rFonts w:ascii="Courier New" w:hAnsi="Courier New" w:cs="Courier New" w:hint="default"/>
      </w:rPr>
    </w:lvl>
    <w:lvl w:ilvl="1">
      <w:start w:val="0"/>
      <w:numFmt w:val="bullet"/>
      <w:lvlText w:val="•"/>
      <w:lvlJc w:val="left"/>
      <w:pPr>
        <w:ind w:left="1440" w:hanging="360"/>
      </w:pPr>
      <w:rPr>
        <w:rFonts w:ascii="Calibri" w:eastAsia="Times New Roman" w:hAnsi="Calibri"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1E9F65C5"/>
    <w:multiLevelType w:val="hybridMultilevel"/>
    <w:tmpl w:val="E2B86A44"/>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1F1531BD"/>
    <w:multiLevelType w:val="hybridMultilevel"/>
    <w:tmpl w:val="BB0C74B4"/>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15:restartNumberingAfterBreak="0">
    <w:nsid w:val="230E0F78"/>
    <w:multiLevelType w:val="hybridMultilevel"/>
    <w:tmpl w:val="5914ABC4"/>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3" w15:restartNumberingAfterBreak="0">
    <w:nsid w:val="2E4D070B"/>
    <w:multiLevelType w:val="hybridMultilevel"/>
    <w:tmpl w:val="D3840C6C"/>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Calibri" w:eastAsia="Times New Roman" w:hAnsi="Calibri" w:cs="Calibri"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313E4D46"/>
    <w:multiLevelType w:val="hybridMultilevel"/>
    <w:tmpl w:val="63A2DB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3A296386"/>
    <w:multiLevelType w:val="hybridMultilevel"/>
    <w:tmpl w:val="9DC89D8E"/>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DE3F6F"/>
    <w:multiLevelType w:val="hybridMultilevel"/>
    <w:tmpl w:val="B1C8CC36"/>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90673B"/>
    <w:multiLevelType w:val="hybridMultilevel"/>
    <w:tmpl w:val="B9FA2A36"/>
    <w:lvl w:ilvl="0">
      <w:start w:val="1"/>
      <w:numFmt w:val="bullet"/>
      <w:lvlText w:val=""/>
      <w:lvlJc w:val="left"/>
      <w:pPr>
        <w:ind w:left="360" w:hanging="360"/>
      </w:pPr>
      <w:rPr>
        <w:rFonts w:ascii="Symbol" w:hAnsi="Symbol"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4F830EB6"/>
    <w:multiLevelType w:val="hybridMultilevel"/>
    <w:tmpl w:val="3E3E49A4"/>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15:restartNumberingAfterBreak="0">
    <w:nsid w:val="55B4220F"/>
    <w:multiLevelType w:val="hybridMultilevel"/>
    <w:tmpl w:val="ADB80B50"/>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 w15:restartNumberingAfterBreak="0">
    <w:nsid w:val="5D775E22"/>
    <w:multiLevelType w:val="hybridMultilevel"/>
    <w:tmpl w:val="2C44B678"/>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15:restartNumberingAfterBreak="0">
    <w:nsid w:val="60404E94"/>
    <w:multiLevelType w:val="hybridMultilevel"/>
    <w:tmpl w:val="D024AEC0"/>
    <w:lvl w:ilvl="0">
      <w:start w:val="1"/>
      <w:numFmt w:val="decimal"/>
      <w:lvlText w:val="%1."/>
      <w:lvlJc w:val="left"/>
      <w:pPr>
        <w:ind w:left="720" w:hanging="360"/>
      </w:pPr>
    </w:lvl>
    <w:lvl w:ilvl="1">
      <w:start w:val="0"/>
      <w:numFmt w:val="bullet"/>
      <w:lvlText w:val="•"/>
      <w:lvlJc w:val="left"/>
      <w:pPr>
        <w:ind w:left="1440" w:hanging="360"/>
      </w:pPr>
      <w:rPr>
        <w:rFonts w:ascii="Calibri" w:eastAsia="Times New Roman" w:hAnsi="Calibri" w:cs="Calibri"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64887850"/>
    <w:multiLevelType w:val="hybridMultilevel"/>
    <w:tmpl w:val="C4B85E86"/>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7"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C91B97"/>
    <w:multiLevelType w:val="hybridMultilevel"/>
    <w:tmpl w:val="5A70E0D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9" w15:restartNumberingAfterBreak="0">
    <w:nsid w:val="755644D1"/>
    <w:multiLevelType w:val="hybridMultilevel"/>
    <w:tmpl w:val="DD24622C"/>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15:restartNumberingAfterBreak="0">
    <w:nsid w:val="797B248F"/>
    <w:multiLevelType w:val="hybridMultilevel"/>
    <w:tmpl w:val="87AEB844"/>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74971676">
    <w:abstractNumId w:val="18"/>
  </w:num>
  <w:num w:numId="2" w16cid:durableId="1827548960">
    <w:abstractNumId w:val="16"/>
  </w:num>
  <w:num w:numId="3" w16cid:durableId="150486047">
    <w:abstractNumId w:val="20"/>
  </w:num>
  <w:num w:numId="4" w16cid:durableId="538473121">
    <w:abstractNumId w:val="27"/>
  </w:num>
  <w:num w:numId="5" w16cid:durableId="742945970">
    <w:abstractNumId w:val="6"/>
  </w:num>
  <w:num w:numId="6" w16cid:durableId="1099374149">
    <w:abstractNumId w:val="2"/>
  </w:num>
  <w:num w:numId="7" w16cid:durableId="703212211">
    <w:abstractNumId w:val="1"/>
  </w:num>
  <w:num w:numId="8" w16cid:durableId="1319190366">
    <w:abstractNumId w:val="0"/>
  </w:num>
  <w:num w:numId="9" w16cid:durableId="257523293">
    <w:abstractNumId w:val="7"/>
  </w:num>
  <w:num w:numId="10" w16cid:durableId="1350913265">
    <w:abstractNumId w:val="5"/>
  </w:num>
  <w:num w:numId="11" w16cid:durableId="1350644138">
    <w:abstractNumId w:val="4"/>
  </w:num>
  <w:num w:numId="12" w16cid:durableId="1303196484">
    <w:abstractNumId w:val="3"/>
  </w:num>
  <w:num w:numId="13" w16cid:durableId="1629820214">
    <w:abstractNumId w:val="12"/>
  </w:num>
  <w:num w:numId="14" w16cid:durableId="1442258932">
    <w:abstractNumId w:val="21"/>
  </w:num>
  <w:num w:numId="15" w16cid:durableId="501744136">
    <w:abstractNumId w:val="19"/>
  </w:num>
  <w:num w:numId="16" w16cid:durableId="664941696">
    <w:abstractNumId w:val="29"/>
  </w:num>
  <w:num w:numId="17" w16cid:durableId="1389954103">
    <w:abstractNumId w:val="23"/>
  </w:num>
  <w:num w:numId="18" w16cid:durableId="455023498">
    <w:abstractNumId w:val="17"/>
  </w:num>
  <w:num w:numId="19" w16cid:durableId="756902107">
    <w:abstractNumId w:val="30"/>
  </w:num>
  <w:num w:numId="20" w16cid:durableId="2022664306">
    <w:abstractNumId w:val="9"/>
  </w:num>
  <w:num w:numId="21" w16cid:durableId="1718043274">
    <w:abstractNumId w:val="24"/>
  </w:num>
  <w:num w:numId="22" w16cid:durableId="366103825">
    <w:abstractNumId w:val="22"/>
  </w:num>
  <w:num w:numId="23" w16cid:durableId="1760833439">
    <w:abstractNumId w:val="10"/>
  </w:num>
  <w:num w:numId="24" w16cid:durableId="1124352058">
    <w:abstractNumId w:val="11"/>
  </w:num>
  <w:num w:numId="25" w16cid:durableId="686491559">
    <w:abstractNumId w:val="15"/>
  </w:num>
  <w:num w:numId="26" w16cid:durableId="2003921897">
    <w:abstractNumId w:val="8"/>
  </w:num>
  <w:num w:numId="27" w16cid:durableId="1662272896">
    <w:abstractNumId w:val="28"/>
  </w:num>
  <w:num w:numId="28" w16cid:durableId="422578688">
    <w:abstractNumId w:val="26"/>
  </w:num>
  <w:num w:numId="29" w16cid:durableId="884487927">
    <w:abstractNumId w:val="25"/>
  </w:num>
  <w:num w:numId="30" w16cid:durableId="1446075173">
    <w:abstractNumId w:val="13"/>
  </w:num>
  <w:num w:numId="31" w16cid:durableId="9603036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160E6"/>
    <w:rsid w:val="00022F38"/>
    <w:rsid w:val="000244E9"/>
    <w:rsid w:val="00037328"/>
    <w:rsid w:val="00054C49"/>
    <w:rsid w:val="000566AF"/>
    <w:rsid w:val="00060D78"/>
    <w:rsid w:val="0006406F"/>
    <w:rsid w:val="0007438D"/>
    <w:rsid w:val="00077D56"/>
    <w:rsid w:val="00085209"/>
    <w:rsid w:val="00096392"/>
    <w:rsid w:val="000A02B0"/>
    <w:rsid w:val="000B24D5"/>
    <w:rsid w:val="000C0290"/>
    <w:rsid w:val="000C07D6"/>
    <w:rsid w:val="000C2561"/>
    <w:rsid w:val="000C7635"/>
    <w:rsid w:val="000D0E2D"/>
    <w:rsid w:val="000D0FDD"/>
    <w:rsid w:val="000D45FE"/>
    <w:rsid w:val="000E2102"/>
    <w:rsid w:val="000E22EF"/>
    <w:rsid w:val="000E7329"/>
    <w:rsid w:val="000F393F"/>
    <w:rsid w:val="000F4CED"/>
    <w:rsid w:val="000F6C5C"/>
    <w:rsid w:val="001037BE"/>
    <w:rsid w:val="00104A04"/>
    <w:rsid w:val="00116A05"/>
    <w:rsid w:val="00116BA0"/>
    <w:rsid w:val="0011756F"/>
    <w:rsid w:val="00117BB0"/>
    <w:rsid w:val="001209AC"/>
    <w:rsid w:val="001257CA"/>
    <w:rsid w:val="00126EF6"/>
    <w:rsid w:val="00137862"/>
    <w:rsid w:val="00141774"/>
    <w:rsid w:val="00143553"/>
    <w:rsid w:val="00153DF3"/>
    <w:rsid w:val="001570C8"/>
    <w:rsid w:val="001622CC"/>
    <w:rsid w:val="00170413"/>
    <w:rsid w:val="00170A33"/>
    <w:rsid w:val="0017268C"/>
    <w:rsid w:val="00173FF3"/>
    <w:rsid w:val="001821C6"/>
    <w:rsid w:val="0018594E"/>
    <w:rsid w:val="00195EC8"/>
    <w:rsid w:val="001A492B"/>
    <w:rsid w:val="001B1DA1"/>
    <w:rsid w:val="001B2851"/>
    <w:rsid w:val="001B5B1D"/>
    <w:rsid w:val="001C6325"/>
    <w:rsid w:val="001D0C16"/>
    <w:rsid w:val="001D4A71"/>
    <w:rsid w:val="001E5476"/>
    <w:rsid w:val="001F07D9"/>
    <w:rsid w:val="001F15CB"/>
    <w:rsid w:val="001F1B9D"/>
    <w:rsid w:val="00225DF0"/>
    <w:rsid w:val="0023040F"/>
    <w:rsid w:val="002305D0"/>
    <w:rsid w:val="002358F8"/>
    <w:rsid w:val="0024769D"/>
    <w:rsid w:val="00250B12"/>
    <w:rsid w:val="0025234C"/>
    <w:rsid w:val="00255908"/>
    <w:rsid w:val="002562A1"/>
    <w:rsid w:val="002576E8"/>
    <w:rsid w:val="00257A25"/>
    <w:rsid w:val="002720A7"/>
    <w:rsid w:val="002742CD"/>
    <w:rsid w:val="0027721D"/>
    <w:rsid w:val="0029132D"/>
    <w:rsid w:val="0029210E"/>
    <w:rsid w:val="002A0381"/>
    <w:rsid w:val="002A0765"/>
    <w:rsid w:val="002A4097"/>
    <w:rsid w:val="002B2E2A"/>
    <w:rsid w:val="002B4853"/>
    <w:rsid w:val="002B4EC4"/>
    <w:rsid w:val="002B7205"/>
    <w:rsid w:val="002C0D3C"/>
    <w:rsid w:val="002C4339"/>
    <w:rsid w:val="002C6652"/>
    <w:rsid w:val="002C7C91"/>
    <w:rsid w:val="002D10E8"/>
    <w:rsid w:val="002D19B7"/>
    <w:rsid w:val="002E426B"/>
    <w:rsid w:val="002E54F4"/>
    <w:rsid w:val="002E58C9"/>
    <w:rsid w:val="002F1C98"/>
    <w:rsid w:val="002F77C9"/>
    <w:rsid w:val="0030373B"/>
    <w:rsid w:val="00304F59"/>
    <w:rsid w:val="0030545C"/>
    <w:rsid w:val="00305602"/>
    <w:rsid w:val="00305AD9"/>
    <w:rsid w:val="003159AB"/>
    <w:rsid w:val="003224A7"/>
    <w:rsid w:val="00324A7D"/>
    <w:rsid w:val="003369B8"/>
    <w:rsid w:val="0034090F"/>
    <w:rsid w:val="003510EC"/>
    <w:rsid w:val="0035543E"/>
    <w:rsid w:val="00364770"/>
    <w:rsid w:val="00367769"/>
    <w:rsid w:val="003913C4"/>
    <w:rsid w:val="003927D9"/>
    <w:rsid w:val="003A1B0B"/>
    <w:rsid w:val="003A23AB"/>
    <w:rsid w:val="003A5E0A"/>
    <w:rsid w:val="003D0277"/>
    <w:rsid w:val="003D1E56"/>
    <w:rsid w:val="003D4A5F"/>
    <w:rsid w:val="003E3BD2"/>
    <w:rsid w:val="003E5245"/>
    <w:rsid w:val="003F5DD6"/>
    <w:rsid w:val="003F750D"/>
    <w:rsid w:val="0040589F"/>
    <w:rsid w:val="00406EC9"/>
    <w:rsid w:val="00407363"/>
    <w:rsid w:val="00411906"/>
    <w:rsid w:val="00414A86"/>
    <w:rsid w:val="00420851"/>
    <w:rsid w:val="00424963"/>
    <w:rsid w:val="00425654"/>
    <w:rsid w:val="00430408"/>
    <w:rsid w:val="004345A7"/>
    <w:rsid w:val="004405BC"/>
    <w:rsid w:val="004409EE"/>
    <w:rsid w:val="004413BF"/>
    <w:rsid w:val="00450A78"/>
    <w:rsid w:val="00454457"/>
    <w:rsid w:val="0046377C"/>
    <w:rsid w:val="004641E5"/>
    <w:rsid w:val="004661EA"/>
    <w:rsid w:val="00477343"/>
    <w:rsid w:val="00477F51"/>
    <w:rsid w:val="00485210"/>
    <w:rsid w:val="00485321"/>
    <w:rsid w:val="004954C5"/>
    <w:rsid w:val="004B085C"/>
    <w:rsid w:val="004B1133"/>
    <w:rsid w:val="004B6861"/>
    <w:rsid w:val="004C414E"/>
    <w:rsid w:val="004D427A"/>
    <w:rsid w:val="004E1BCF"/>
    <w:rsid w:val="004E22A4"/>
    <w:rsid w:val="004E75DF"/>
    <w:rsid w:val="00507AF4"/>
    <w:rsid w:val="00507BA5"/>
    <w:rsid w:val="00511D8D"/>
    <w:rsid w:val="00514328"/>
    <w:rsid w:val="00516C07"/>
    <w:rsid w:val="00523266"/>
    <w:rsid w:val="005266B0"/>
    <w:rsid w:val="00534E22"/>
    <w:rsid w:val="00540663"/>
    <w:rsid w:val="00540A73"/>
    <w:rsid w:val="005545BC"/>
    <w:rsid w:val="00555AEB"/>
    <w:rsid w:val="00566C18"/>
    <w:rsid w:val="0057189C"/>
    <w:rsid w:val="005775EB"/>
    <w:rsid w:val="0057773F"/>
    <w:rsid w:val="005906EB"/>
    <w:rsid w:val="0059292C"/>
    <w:rsid w:val="00597508"/>
    <w:rsid w:val="00597EF4"/>
    <w:rsid w:val="005A3AB2"/>
    <w:rsid w:val="005B771F"/>
    <w:rsid w:val="005D4510"/>
    <w:rsid w:val="005D59DA"/>
    <w:rsid w:val="005E084B"/>
    <w:rsid w:val="005E48A9"/>
    <w:rsid w:val="005F0FAD"/>
    <w:rsid w:val="005F1A77"/>
    <w:rsid w:val="005F3C82"/>
    <w:rsid w:val="006103A6"/>
    <w:rsid w:val="00624EBE"/>
    <w:rsid w:val="0062652B"/>
    <w:rsid w:val="00632B46"/>
    <w:rsid w:val="00641126"/>
    <w:rsid w:val="00646742"/>
    <w:rsid w:val="00651252"/>
    <w:rsid w:val="00651919"/>
    <w:rsid w:val="00664954"/>
    <w:rsid w:val="006701F4"/>
    <w:rsid w:val="00671554"/>
    <w:rsid w:val="00676688"/>
    <w:rsid w:val="00676C43"/>
    <w:rsid w:val="006837B7"/>
    <w:rsid w:val="006863C5"/>
    <w:rsid w:val="006905C2"/>
    <w:rsid w:val="00692D3A"/>
    <w:rsid w:val="006B16D8"/>
    <w:rsid w:val="006B234F"/>
    <w:rsid w:val="006C1375"/>
    <w:rsid w:val="006C7826"/>
    <w:rsid w:val="006D0506"/>
    <w:rsid w:val="006E6D8B"/>
    <w:rsid w:val="006F6F29"/>
    <w:rsid w:val="00710091"/>
    <w:rsid w:val="0071353E"/>
    <w:rsid w:val="00722D7B"/>
    <w:rsid w:val="00726A74"/>
    <w:rsid w:val="0073163F"/>
    <w:rsid w:val="007366BA"/>
    <w:rsid w:val="007435BA"/>
    <w:rsid w:val="00745433"/>
    <w:rsid w:val="007476DC"/>
    <w:rsid w:val="00755444"/>
    <w:rsid w:val="00756468"/>
    <w:rsid w:val="007602C2"/>
    <w:rsid w:val="00760F53"/>
    <w:rsid w:val="00765ABC"/>
    <w:rsid w:val="007677C3"/>
    <w:rsid w:val="00775CD9"/>
    <w:rsid w:val="00780955"/>
    <w:rsid w:val="00787E3B"/>
    <w:rsid w:val="0079179C"/>
    <w:rsid w:val="00793995"/>
    <w:rsid w:val="007976A9"/>
    <w:rsid w:val="007A5D10"/>
    <w:rsid w:val="007A65D4"/>
    <w:rsid w:val="007B4E80"/>
    <w:rsid w:val="007C39F7"/>
    <w:rsid w:val="007C5FBE"/>
    <w:rsid w:val="007D0E3B"/>
    <w:rsid w:val="007D23EB"/>
    <w:rsid w:val="007D2BDA"/>
    <w:rsid w:val="007D7998"/>
    <w:rsid w:val="007E46BA"/>
    <w:rsid w:val="007E4772"/>
    <w:rsid w:val="007F0662"/>
    <w:rsid w:val="007F715F"/>
    <w:rsid w:val="00825D0D"/>
    <w:rsid w:val="00827A8F"/>
    <w:rsid w:val="00837AB4"/>
    <w:rsid w:val="00840FB4"/>
    <w:rsid w:val="00842EC8"/>
    <w:rsid w:val="00846D4B"/>
    <w:rsid w:val="00854646"/>
    <w:rsid w:val="0086014D"/>
    <w:rsid w:val="00860321"/>
    <w:rsid w:val="008659A7"/>
    <w:rsid w:val="00866FE3"/>
    <w:rsid w:val="00872A1E"/>
    <w:rsid w:val="008777D8"/>
    <w:rsid w:val="00880D0E"/>
    <w:rsid w:val="008833C6"/>
    <w:rsid w:val="008851AE"/>
    <w:rsid w:val="0088582F"/>
    <w:rsid w:val="00886A37"/>
    <w:rsid w:val="00894CC1"/>
    <w:rsid w:val="0089688C"/>
    <w:rsid w:val="008A06D2"/>
    <w:rsid w:val="008A7AA8"/>
    <w:rsid w:val="008A7C31"/>
    <w:rsid w:val="008B0195"/>
    <w:rsid w:val="008C07CA"/>
    <w:rsid w:val="008C1EE5"/>
    <w:rsid w:val="008F0F1A"/>
    <w:rsid w:val="009004CA"/>
    <w:rsid w:val="00907F3C"/>
    <w:rsid w:val="00920669"/>
    <w:rsid w:val="00921162"/>
    <w:rsid w:val="00926A17"/>
    <w:rsid w:val="009271B9"/>
    <w:rsid w:val="009303F5"/>
    <w:rsid w:val="00936B86"/>
    <w:rsid w:val="00940BB0"/>
    <w:rsid w:val="00943B64"/>
    <w:rsid w:val="009508E4"/>
    <w:rsid w:val="009522C5"/>
    <w:rsid w:val="00954989"/>
    <w:rsid w:val="00956C6E"/>
    <w:rsid w:val="00961E95"/>
    <w:rsid w:val="0096361C"/>
    <w:rsid w:val="00964EC1"/>
    <w:rsid w:val="0096789F"/>
    <w:rsid w:val="00985920"/>
    <w:rsid w:val="009958F8"/>
    <w:rsid w:val="009A6007"/>
    <w:rsid w:val="009A79A2"/>
    <w:rsid w:val="009B1572"/>
    <w:rsid w:val="009B28F2"/>
    <w:rsid w:val="009C6FA0"/>
    <w:rsid w:val="009E0757"/>
    <w:rsid w:val="009E467E"/>
    <w:rsid w:val="009F1D1D"/>
    <w:rsid w:val="00A02DF6"/>
    <w:rsid w:val="00A059D2"/>
    <w:rsid w:val="00A10FA2"/>
    <w:rsid w:val="00A15CB7"/>
    <w:rsid w:val="00A217B4"/>
    <w:rsid w:val="00A266C6"/>
    <w:rsid w:val="00A3213E"/>
    <w:rsid w:val="00A4280D"/>
    <w:rsid w:val="00A450C8"/>
    <w:rsid w:val="00A46A0C"/>
    <w:rsid w:val="00A47AE6"/>
    <w:rsid w:val="00A50B50"/>
    <w:rsid w:val="00A623CF"/>
    <w:rsid w:val="00A63B7C"/>
    <w:rsid w:val="00A665B6"/>
    <w:rsid w:val="00A670FC"/>
    <w:rsid w:val="00A831F2"/>
    <w:rsid w:val="00AA4D47"/>
    <w:rsid w:val="00AB5B41"/>
    <w:rsid w:val="00AC0CE5"/>
    <w:rsid w:val="00AC29DA"/>
    <w:rsid w:val="00AD11D4"/>
    <w:rsid w:val="00AD133A"/>
    <w:rsid w:val="00AE2945"/>
    <w:rsid w:val="00AF4864"/>
    <w:rsid w:val="00B01042"/>
    <w:rsid w:val="00B03841"/>
    <w:rsid w:val="00B15545"/>
    <w:rsid w:val="00B2306D"/>
    <w:rsid w:val="00B37A60"/>
    <w:rsid w:val="00B40816"/>
    <w:rsid w:val="00B41859"/>
    <w:rsid w:val="00B44567"/>
    <w:rsid w:val="00B45525"/>
    <w:rsid w:val="00B50710"/>
    <w:rsid w:val="00B56DB6"/>
    <w:rsid w:val="00B63B67"/>
    <w:rsid w:val="00B6703B"/>
    <w:rsid w:val="00B72411"/>
    <w:rsid w:val="00BB0543"/>
    <w:rsid w:val="00BB30A1"/>
    <w:rsid w:val="00BB6554"/>
    <w:rsid w:val="00BC0146"/>
    <w:rsid w:val="00BC1991"/>
    <w:rsid w:val="00BC255D"/>
    <w:rsid w:val="00BE7A22"/>
    <w:rsid w:val="00BF41D8"/>
    <w:rsid w:val="00C05E93"/>
    <w:rsid w:val="00C067E2"/>
    <w:rsid w:val="00C11E8E"/>
    <w:rsid w:val="00C12428"/>
    <w:rsid w:val="00C12AF2"/>
    <w:rsid w:val="00C1529F"/>
    <w:rsid w:val="00C23953"/>
    <w:rsid w:val="00C23C92"/>
    <w:rsid w:val="00C245F1"/>
    <w:rsid w:val="00C24AC5"/>
    <w:rsid w:val="00C3188C"/>
    <w:rsid w:val="00C431E4"/>
    <w:rsid w:val="00C45570"/>
    <w:rsid w:val="00C4615A"/>
    <w:rsid w:val="00C52557"/>
    <w:rsid w:val="00C568D3"/>
    <w:rsid w:val="00C60392"/>
    <w:rsid w:val="00C64706"/>
    <w:rsid w:val="00C718DE"/>
    <w:rsid w:val="00C75C83"/>
    <w:rsid w:val="00C87F9A"/>
    <w:rsid w:val="00C90FD9"/>
    <w:rsid w:val="00C91DCA"/>
    <w:rsid w:val="00C97236"/>
    <w:rsid w:val="00CB1F51"/>
    <w:rsid w:val="00CB3EDD"/>
    <w:rsid w:val="00CB5ACE"/>
    <w:rsid w:val="00CB6098"/>
    <w:rsid w:val="00CB73D9"/>
    <w:rsid w:val="00CC49D0"/>
    <w:rsid w:val="00CC5235"/>
    <w:rsid w:val="00CC6ECF"/>
    <w:rsid w:val="00CD713A"/>
    <w:rsid w:val="00CD7BF7"/>
    <w:rsid w:val="00CE140C"/>
    <w:rsid w:val="00CE414A"/>
    <w:rsid w:val="00CE70E6"/>
    <w:rsid w:val="00CF5147"/>
    <w:rsid w:val="00D01980"/>
    <w:rsid w:val="00D03F82"/>
    <w:rsid w:val="00D06396"/>
    <w:rsid w:val="00D0780D"/>
    <w:rsid w:val="00D113E5"/>
    <w:rsid w:val="00D13C46"/>
    <w:rsid w:val="00D14507"/>
    <w:rsid w:val="00D250A8"/>
    <w:rsid w:val="00D3609E"/>
    <w:rsid w:val="00D418A8"/>
    <w:rsid w:val="00D41DED"/>
    <w:rsid w:val="00D44A28"/>
    <w:rsid w:val="00D46DEF"/>
    <w:rsid w:val="00D52C2E"/>
    <w:rsid w:val="00D62A4A"/>
    <w:rsid w:val="00D63DE4"/>
    <w:rsid w:val="00D6447C"/>
    <w:rsid w:val="00D754D2"/>
    <w:rsid w:val="00D76DAA"/>
    <w:rsid w:val="00D80168"/>
    <w:rsid w:val="00D872D2"/>
    <w:rsid w:val="00D904C6"/>
    <w:rsid w:val="00D909AE"/>
    <w:rsid w:val="00D90D9B"/>
    <w:rsid w:val="00D91E88"/>
    <w:rsid w:val="00D94001"/>
    <w:rsid w:val="00D94038"/>
    <w:rsid w:val="00D95947"/>
    <w:rsid w:val="00DA3776"/>
    <w:rsid w:val="00DA6852"/>
    <w:rsid w:val="00DB2644"/>
    <w:rsid w:val="00DD3C1D"/>
    <w:rsid w:val="00DE0A91"/>
    <w:rsid w:val="00DE2148"/>
    <w:rsid w:val="00DE25E4"/>
    <w:rsid w:val="00DE5581"/>
    <w:rsid w:val="00DE57DD"/>
    <w:rsid w:val="00DF7CB9"/>
    <w:rsid w:val="00E26A45"/>
    <w:rsid w:val="00E35338"/>
    <w:rsid w:val="00E4408C"/>
    <w:rsid w:val="00E47299"/>
    <w:rsid w:val="00E55A83"/>
    <w:rsid w:val="00E574AE"/>
    <w:rsid w:val="00E60191"/>
    <w:rsid w:val="00E65FF6"/>
    <w:rsid w:val="00E77939"/>
    <w:rsid w:val="00E82DEA"/>
    <w:rsid w:val="00E87647"/>
    <w:rsid w:val="00E952E9"/>
    <w:rsid w:val="00E96CC5"/>
    <w:rsid w:val="00EA0643"/>
    <w:rsid w:val="00EA0A6E"/>
    <w:rsid w:val="00EA17CF"/>
    <w:rsid w:val="00EA188C"/>
    <w:rsid w:val="00EA3AB9"/>
    <w:rsid w:val="00EA56E0"/>
    <w:rsid w:val="00EA57AF"/>
    <w:rsid w:val="00EB08ED"/>
    <w:rsid w:val="00EB29F9"/>
    <w:rsid w:val="00EB319D"/>
    <w:rsid w:val="00ED20BB"/>
    <w:rsid w:val="00ED2E74"/>
    <w:rsid w:val="00ED5DCE"/>
    <w:rsid w:val="00EE0B8C"/>
    <w:rsid w:val="00EE2986"/>
    <w:rsid w:val="00EE3E80"/>
    <w:rsid w:val="00EE56DD"/>
    <w:rsid w:val="00EE753A"/>
    <w:rsid w:val="00EE7C1D"/>
    <w:rsid w:val="00EF0C2F"/>
    <w:rsid w:val="00EF7DC7"/>
    <w:rsid w:val="00F0167F"/>
    <w:rsid w:val="00F16163"/>
    <w:rsid w:val="00F3147B"/>
    <w:rsid w:val="00F32D34"/>
    <w:rsid w:val="00F34C0D"/>
    <w:rsid w:val="00F4060E"/>
    <w:rsid w:val="00F45806"/>
    <w:rsid w:val="00F469D7"/>
    <w:rsid w:val="00F46A07"/>
    <w:rsid w:val="00F52F6B"/>
    <w:rsid w:val="00F549D2"/>
    <w:rsid w:val="00F5536C"/>
    <w:rsid w:val="00F563BB"/>
    <w:rsid w:val="00F652C1"/>
    <w:rsid w:val="00F82F1D"/>
    <w:rsid w:val="00F95972"/>
    <w:rsid w:val="00FA1696"/>
    <w:rsid w:val="00FA3294"/>
    <w:rsid w:val="00FB0CA6"/>
    <w:rsid w:val="00FB6576"/>
    <w:rsid w:val="00FB6737"/>
    <w:rsid w:val="00FC0E74"/>
    <w:rsid w:val="00FD199A"/>
    <w:rsid w:val="00FD5E62"/>
    <w:rsid w:val="00FD614C"/>
    <w:rsid w:val="00FE6692"/>
    <w:rsid w:val="00FF1E1E"/>
    <w:rsid w:val="00FF6DE5"/>
    <w:rsid w:val="00FF73B9"/>
    <w:rsid w:val="0EF2D0E0"/>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5C21D7B6"/>
  <w15:docId w15:val="{8201DD7B-80B5-4CC0-B0D7-DA3B86680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366BA"/>
    <w:pPr>
      <w:spacing w:line="360" w:lineRule="auto"/>
    </w:pPr>
    <w:rPr>
      <w:rFonts w:ascii="Calibri" w:hAnsi="Calibri"/>
      <w:sz w:val="24"/>
      <w:szCs w:val="24"/>
    </w:rPr>
  </w:style>
  <w:style w:type="paragraph" w:styleId="Heading1">
    <w:name w:val="heading 1"/>
    <w:basedOn w:val="Normal"/>
    <w:next w:val="Normal"/>
    <w:qFormat/>
    <w:rsid w:val="00A47AE6"/>
    <w:pPr>
      <w:keepNext/>
      <w:spacing w:before="120" w:after="120"/>
      <w:outlineLvl w:val="0"/>
    </w:pPr>
    <w:rPr>
      <w:rFonts w:cs="Arial"/>
      <w:b/>
      <w:bCs/>
      <w:kern w:val="32"/>
      <w:sz w:val="28"/>
      <w:szCs w:val="28"/>
    </w:rPr>
  </w:style>
  <w:style w:type="paragraph" w:styleId="Heading2">
    <w:name w:val="heading 2"/>
    <w:basedOn w:val="Normal"/>
    <w:next w:val="Normal"/>
    <w:qFormat/>
    <w:rsid w:val="00A47AE6"/>
    <w:pPr>
      <w:keepNext/>
      <w:spacing w:before="60" w:after="120"/>
      <w:outlineLvl w:val="1"/>
    </w:pPr>
    <w:rPr>
      <w:rFonts w:cs="Arial"/>
      <w:b/>
      <w:bCs/>
      <w:iCs/>
      <w:szCs w:val="28"/>
    </w:rPr>
  </w:style>
  <w:style w:type="paragraph" w:styleId="Heading3">
    <w:name w:val="heading 3"/>
    <w:basedOn w:val="Normal"/>
    <w:next w:val="Normal"/>
    <w:autoRedefine/>
    <w:qFormat/>
    <w:rsid w:val="00D13C46"/>
    <w:pPr>
      <w:keepNext/>
      <w:spacing w:before="24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after="480"/>
    </w:pPr>
    <w:rPr>
      <w:sz w:val="22"/>
    </w:rPr>
  </w:style>
  <w:style w:type="paragraph" w:customStyle="1" w:styleId="Sakstittel2">
    <w:name w:val="Sakstittel2"/>
    <w:basedOn w:val="ListContinue"/>
    <w:rsid w:val="00C11E8E"/>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ind w:left="283"/>
      <w:contextualSpacing/>
    </w:pPr>
  </w:style>
  <w:style w:type="paragraph" w:customStyle="1" w:styleId="Normalskjulttekst">
    <w:name w:val="Normal skjult tekst"/>
    <w:basedOn w:val="Normal"/>
    <w:qFormat/>
    <w:rsid w:val="007D23EB"/>
    <w:rPr>
      <w:vanish/>
      <w:color w:val="FF0000"/>
    </w:rPr>
  </w:style>
  <w:style w:type="paragraph" w:styleId="NoSpacing">
    <w:name w:val="No Spacing"/>
    <w:uiPriority w:val="1"/>
    <w:qFormat/>
    <w:rsid w:val="00B6703B"/>
    <w:rPr>
      <w:rFonts w:ascii="Calibri" w:hAnsi="Calibri" w:cs="Arial"/>
      <w:sz w:val="22"/>
      <w:szCs w:val="22"/>
    </w:rPr>
  </w:style>
  <w:style w:type="paragraph" w:styleId="ListParagraph">
    <w:name w:val="List Paragraph"/>
    <w:basedOn w:val="Normal"/>
    <w:uiPriority w:val="34"/>
    <w:qFormat/>
    <w:rsid w:val="00B6703B"/>
    <w:pPr>
      <w:spacing w:line="240" w:lineRule="auto"/>
      <w:ind w:left="720"/>
      <w:contextualSpacing/>
    </w:pPr>
    <w:rPr>
      <w:rFonts w:cs="Arial"/>
      <w:sz w:val="22"/>
      <w:szCs w:val="22"/>
    </w:rPr>
  </w:style>
  <w:style w:type="character" w:styleId="Strong">
    <w:name w:val="Strong"/>
    <w:basedOn w:val="DefaultParagraphFont"/>
    <w:uiPriority w:val="22"/>
    <w:qFormat/>
    <w:rsid w:val="00506D7A"/>
    <w:rPr>
      <w:b/>
      <w:bCs/>
    </w:rPr>
  </w:style>
  <w:style w:type="character" w:customStyle="1" w:styleId="span">
    <w:name w:val="span"/>
    <w:basedOn w:val="DefaultParagraphFont"/>
  </w:style>
  <w:style w:type="character" w:customStyle="1" w:styleId="pt-DefaultParagraphFont-000001">
    <w:name w:val="pt-DefaultParagraphFont-000001"/>
    <w:basedOn w:val="span"/>
    <w:rPr>
      <w:rFonts w:ascii="Calibri" w:eastAsia="Calibri" w:hAnsi="Calibri" w:cs="Calibri"/>
      <w:b w:val="0"/>
      <w:bCs w:val="0"/>
      <w:i w:val="0"/>
      <w:iCs w:val="0"/>
      <w:sz w:val="24"/>
      <w:szCs w:val="24"/>
    </w:rPr>
  </w:style>
  <w:style w:type="paragraph" w:customStyle="1" w:styleId="ppt-Normal">
    <w:name w:val="p_pt-Normal"/>
    <w:basedOn w:val="Normal"/>
    <w:rPr>
      <w:rFonts w:eastAsia="Calibri" w:cs="Calibri"/>
      <w:lang w:eastAsia="en-US"/>
    </w:rPr>
  </w:style>
  <w:style w:type="paragraph" w:customStyle="1" w:styleId="ppt-NoSpacing">
    <w:name w:val="p_pt-NoSpacing"/>
    <w:basedOn w:val="Normal"/>
    <w:pPr>
      <w:spacing w:line="259" w:lineRule="auto"/>
    </w:pPr>
    <w:rPr>
      <w:rFonts w:eastAsia="Calibri" w:cs="Calibri"/>
      <w:lang w:eastAsia="en-US"/>
    </w:rPr>
  </w:style>
  <w:style w:type="character" w:customStyle="1" w:styleId="pt-DefaultParagraphFont-000003">
    <w:name w:val="pt-DefaultParagraphFont-000003"/>
    <w:basedOn w:val="span"/>
    <w:rPr>
      <w:rFonts w:ascii="Calibri" w:eastAsia="Calibri" w:hAnsi="Calibri" w:cs="Calibri"/>
      <w:b w:val="0"/>
      <w:bCs w:val="0"/>
      <w:i w:val="0"/>
      <w:iCs w:val="0"/>
      <w:sz w:val="24"/>
      <w:szCs w:val="24"/>
    </w:rPr>
  </w:style>
  <w:style w:type="character" w:customStyle="1" w:styleId="pt-000005">
    <w:name w:val="pt-000005"/>
    <w:basedOn w:val="span"/>
    <w:rPr>
      <w:rFonts w:ascii="Calibri" w:eastAsia="Calibri" w:hAnsi="Calibri" w:cs="Calibri"/>
      <w:b w:val="0"/>
      <w:bCs w:val="0"/>
      <w:i w:val="0"/>
      <w:iCs w:val="0"/>
      <w:sz w:val="24"/>
      <w:szCs w:val="24"/>
    </w:rPr>
  </w:style>
  <w:style w:type="paragraph" w:customStyle="1" w:styleId="ppt-000004">
    <w:name w:val="p_pt-000004"/>
    <w:basedOn w:val="Normal"/>
    <w:pPr>
      <w:spacing w:line="259" w:lineRule="auto"/>
      <w:ind w:hanging="360"/>
    </w:pPr>
    <w:rPr>
      <w:rFonts w:eastAsia="Calibri" w:cs="Calibri"/>
      <w:lang w:eastAsia="en-US"/>
    </w:rPr>
  </w:style>
  <w:style w:type="character" w:customStyle="1" w:styleId="pt-DefaultParagraphFont-000006">
    <w:name w:val="pt-DefaultParagraphFont-000006"/>
    <w:basedOn w:val="span"/>
    <w:rPr>
      <w:rFonts w:ascii="Calibri" w:eastAsia="Calibri" w:hAnsi="Calibri" w:cs="Calibri"/>
      <w:b w:val="0"/>
      <w:bCs w:val="0"/>
      <w:i/>
      <w:iCs/>
      <w:sz w:val="24"/>
      <w:szCs w:val="24"/>
    </w:rPr>
  </w:style>
  <w:style w:type="paragraph" w:customStyle="1" w:styleId="ppt-000007">
    <w:name w:val="p_pt-000007"/>
    <w:basedOn w:val="Normal"/>
    <w:pPr>
      <w:spacing w:line="259" w:lineRule="auto"/>
      <w:ind w:hanging="360"/>
    </w:pPr>
    <w:rPr>
      <w:rFonts w:eastAsia="Calibri" w:cs="Calibri"/>
      <w:lang w:eastAsia="en-US"/>
    </w:rPr>
  </w:style>
  <w:style w:type="paragraph" w:customStyle="1" w:styleId="ppt-NoSpacing-000008">
    <w:name w:val="p_pt-NoSpacing-000008"/>
    <w:basedOn w:val="Normal"/>
    <w:pPr>
      <w:spacing w:line="259" w:lineRule="auto"/>
    </w:pPr>
    <w:rPr>
      <w:rFonts w:eastAsia="Calibri" w:cs="Calibri"/>
      <w:lang w:eastAsia="en-US"/>
    </w:rPr>
  </w:style>
  <w:style w:type="character" w:styleId="Emphasis">
    <w:name w:val="Emphasis"/>
    <w:basedOn w:val="DefaultParagraphFont"/>
    <w:uiPriority w:val="20"/>
    <w:qFormat/>
    <w:rsid w:val="00506D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image" Target="media/image4.png"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2C956B-8CBF-435B-B608-460B4F4CF570}">
  <ds:schemaRefs>
    <ds:schemaRef ds:uri="http://schemas.microsoft.com/sharepoint/v3/contenttype/forms"/>
  </ds:schemaRefs>
</ds:datastoreItem>
</file>

<file path=customXml/itemProps3.xml><?xml version="1.0" encoding="utf-8"?>
<ds:datastoreItem xmlns:ds="http://schemas.openxmlformats.org/officeDocument/2006/customXml" ds:itemID="{A9B46E95-7E3A-42F9-8D9C-71DE4697DCCF}">
  <ds:schemaRefs>
    <ds:schemaRef ds:uri="http://schemas.openxmlformats.org/officeDocument/2006/bibliography"/>
  </ds:schemaRefs>
</ds:datastoreItem>
</file>

<file path=customXml/itemProps4.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9</Pages>
  <Words>3780</Words>
  <Characters>20036</Characters>
  <Application>Microsoft Office Word</Application>
  <DocSecurity>0</DocSecurity>
  <Lines>166</Lines>
  <Paragraphs>47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Mark O'Hare</cp:lastModifiedBy>
  <cp:revision>55</cp:revision>
  <dcterms:created xsi:type="dcterms:W3CDTF">2019-10-21T11:23:00Z</dcterms:created>
  <dcterms:modified xsi:type="dcterms:W3CDTF">2026-08-31T13:31:00Z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4c7ded4a-67f5-4711-b597-253aeaf659b9_ActionId">
    <vt:lpwstr>1cdc4b57-4065-4427-b9f1-44f6c62fe651</vt:lpwstr>
  </property>
  <property fmtid="{D5CDD505-2E9C-101B-9397-08002B2CF9AE}" pid="4" name="MSIP_Label_4c7ded4a-67f5-4711-b597-253aeaf659b9_ContentBits">
    <vt:lpwstr>0</vt:lpwstr>
  </property>
  <property fmtid="{D5CDD505-2E9C-101B-9397-08002B2CF9AE}" pid="5" name="MSIP_Label_4c7ded4a-67f5-4711-b597-253aeaf659b9_Enabled">
    <vt:lpwstr>true</vt:lpwstr>
  </property>
  <property fmtid="{D5CDD505-2E9C-101B-9397-08002B2CF9AE}" pid="6" name="MSIP_Label_4c7ded4a-67f5-4711-b597-253aeaf659b9_Method">
    <vt:lpwstr>Privileged</vt:lpwstr>
  </property>
  <property fmtid="{D5CDD505-2E9C-101B-9397-08002B2CF9AE}" pid="7" name="MSIP_Label_4c7ded4a-67f5-4711-b597-253aeaf659b9_Name">
    <vt:lpwstr>Public</vt:lpwstr>
  </property>
  <property fmtid="{D5CDD505-2E9C-101B-9397-08002B2CF9AE}" pid="8" name="MSIP_Label_4c7ded4a-67f5-4711-b597-253aeaf659b9_SetDate">
    <vt:lpwstr>2023-08-01T07:30:08Z</vt:lpwstr>
  </property>
  <property fmtid="{D5CDD505-2E9C-101B-9397-08002B2CF9AE}" pid="9" name="MSIP_Label_4c7ded4a-67f5-4711-b597-253aeaf659b9_SiteId">
    <vt:lpwstr>b716bd50-85d2-417b-8540-2a4d8d97f738</vt:lpwstr>
  </property>
  <property fmtid="{D5CDD505-2E9C-101B-9397-08002B2CF9AE}" pid="10" name="MSIP_Label_6c1ddb62-140e-4097-8af8-4e371778cdd7_ActionId">
    <vt:lpwstr>526dadfc-9503-42d9-bbe8-746d3c4d8f28</vt:lpwstr>
  </property>
  <property fmtid="{D5CDD505-2E9C-101B-9397-08002B2CF9AE}" pid="11" name="MSIP_Label_6c1ddb62-140e-4097-8af8-4e371778cdd7_Application">
    <vt:lpwstr>Microsoft Azure Information Protection</vt:lpwstr>
  </property>
  <property fmtid="{D5CDD505-2E9C-101B-9397-08002B2CF9AE}" pid="12" name="MSIP_Label_6c1ddb62-140e-4097-8af8-4e371778cdd7_Enabled">
    <vt:lpwstr>True</vt:lpwstr>
  </property>
  <property fmtid="{D5CDD505-2E9C-101B-9397-08002B2CF9AE}" pid="13" name="MSIP_Label_6c1ddb62-140e-4097-8af8-4e371778cdd7_Extended_MSFT_Method">
    <vt:lpwstr>Manual</vt:lpwstr>
  </property>
  <property fmtid="{D5CDD505-2E9C-101B-9397-08002B2CF9AE}" pid="14" name="MSIP_Label_6c1ddb62-140e-4097-8af8-4e371778cdd7_Name">
    <vt:lpwstr>Public</vt:lpwstr>
  </property>
  <property fmtid="{D5CDD505-2E9C-101B-9397-08002B2CF9AE}" pid="15" name="MSIP_Label_6c1ddb62-140e-4097-8af8-4e371778cdd7_Owner">
    <vt:lpwstr>stian.eggen@evry.com</vt:lpwstr>
  </property>
  <property fmtid="{D5CDD505-2E9C-101B-9397-08002B2CF9AE}" pid="16" name="MSIP_Label_6c1ddb62-140e-4097-8af8-4e371778cdd7_SetDate">
    <vt:lpwstr>2019-10-21T09:25:09.4975257Z</vt:lpwstr>
  </property>
  <property fmtid="{D5CDD505-2E9C-101B-9397-08002B2CF9AE}" pid="17" name="MSIP_Label_6c1ddb62-140e-4097-8af8-4e371778cdd7_SiteId">
    <vt:lpwstr>40cc2915-e283-4a27-9471-6bdd7ca4c6e1</vt:lpwstr>
  </property>
</Properties>
</file>