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6.0 -->
  <w:body>
    <w:p w:rsidR="00677692" w:rsidRPr="00606ADC" w:rsidP="00C27D16" w14:paraId="6DA2AE60" w14:textId="77777777">
      <w:pPr>
        <w:spacing w:line="240" w:lineRule="auto"/>
        <w:rPr>
          <w:lang w:val="en-US"/>
        </w:rPr>
      </w:pPr>
      <w:bookmarkStart w:id="0" w:name="MottakerNavn"/>
      <w:r w:rsidRPr="00606ADC">
        <w:rPr>
          <w:lang w:val="en-US"/>
        </w:rPr>
        <w:t>LJB AS</w:t>
      </w:r>
      <w:bookmarkEnd w:id="0"/>
    </w:p>
    <w:p w:rsidR="00E41697" w:rsidRPr="00606ADC" w:rsidP="00C27D16" w14:paraId="15089230" w14:textId="77777777">
      <w:pPr>
        <w:spacing w:line="240" w:lineRule="auto"/>
        <w:rPr>
          <w:lang w:val="en-US"/>
        </w:rPr>
      </w:pPr>
      <w:bookmarkStart w:id="1" w:name="Kontakt"/>
      <w:r w:rsidRPr="00606ADC">
        <w:rPr>
          <w:lang w:val="en-US"/>
        </w:rPr>
        <w:t>Att.Lars J. Berge</w:t>
      </w:r>
      <w:bookmarkEnd w:id="1"/>
    </w:p>
    <w:p w:rsidR="004C2E7E" w:rsidRPr="004C2E7E" w:rsidP="00C27D16" w14:paraId="04DCF1EA" w14:textId="77777777">
      <w:pPr>
        <w:spacing w:line="240" w:lineRule="auto"/>
      </w:pPr>
      <w:bookmarkStart w:id="2" w:name="Adresse"/>
      <w:r w:rsidRPr="004C2E7E">
        <w:t>Kirkegaten 3</w:t>
      </w:r>
      <w:bookmarkEnd w:id="2"/>
    </w:p>
    <w:p w:rsidR="00C61D12" w:rsidRPr="004C2E7E" w:rsidP="00C27D16" w14:paraId="2B395382" w14:textId="77777777">
      <w:pPr>
        <w:spacing w:line="240" w:lineRule="auto"/>
      </w:pPr>
      <w:bookmarkStart w:id="3" w:name="Postnr"/>
      <w:r>
        <w:t>5036</w:t>
      </w:r>
      <w:bookmarkEnd w:id="3"/>
      <w:r>
        <w:t xml:space="preserve"> </w:t>
      </w:r>
      <w:bookmarkStart w:id="4" w:name="Poststed"/>
      <w:r w:rsidRPr="004C2E7E">
        <w:t>Bergen</w:t>
      </w:r>
      <w:bookmarkEnd w:id="4"/>
    </w:p>
    <w:p w:rsidR="00234A7C" w:rsidRPr="004C2E7E" w:rsidP="00C27D16" w14:paraId="5145703A" w14:textId="77777777"/>
    <w:p w:rsidR="007363B2" w:rsidRPr="004C2E7E" w:rsidP="00C27D16" w14:paraId="6FEF3E47" w14:textId="77777777">
      <w:pPr>
        <w:sectPr w:rsidSect="006E77F0">
          <w:footerReference w:type="default" r:id="rId8"/>
          <w:headerReference w:type="first" r:id="rId9"/>
          <w:footerReference w:type="first" r:id="rId10"/>
          <w:pgSz w:w="11906" w:h="16838"/>
          <w:pgMar w:top="2254" w:right="1417" w:bottom="851" w:left="1417" w:header="708" w:footer="294" w:gutter="0"/>
          <w:cols w:space="708"/>
          <w:titlePg/>
          <w:docGrid w:linePitch="360"/>
        </w:sectPr>
      </w:pPr>
      <w:r w:rsidRPr="004C2E7E">
        <w:t xml:space="preserve"> </w:t>
      </w:r>
    </w:p>
    <w:p w:rsidR="00C61D12" w:rsidRPr="004C2E7E" w:rsidP="00C27D16" w14:paraId="4835287F" w14:textId="77777777">
      <w:pPr>
        <w:jc w:val="right"/>
      </w:pPr>
      <w:bookmarkStart w:id="5" w:name="Uoffparagraf"/>
      <w:bookmarkEnd w:id="5"/>
    </w:p>
    <w:tbl>
      <w:tblPr>
        <w:tblW w:w="9072" w:type="dxa"/>
        <w:tblCellMar>
          <w:left w:w="0" w:type="dxa"/>
          <w:right w:w="0" w:type="dxa"/>
        </w:tblCellMar>
        <w:tblLook w:val="00A0"/>
      </w:tblPr>
      <w:tblGrid>
        <w:gridCol w:w="1398"/>
        <w:gridCol w:w="1579"/>
        <w:gridCol w:w="1186"/>
        <w:gridCol w:w="3634"/>
        <w:gridCol w:w="1275"/>
      </w:tblGrid>
      <w:tr w14:paraId="09ABFBDC" w14:textId="77777777" w:rsidTr="00433A1B">
        <w:tblPrEx>
          <w:tblW w:w="9072" w:type="dxa"/>
          <w:tblCellMar>
            <w:left w:w="0" w:type="dxa"/>
            <w:right w:w="0" w:type="dxa"/>
          </w:tblCellMar>
          <w:tblLook w:val="00A0"/>
        </w:tblPrEx>
        <w:trPr>
          <w:trHeight w:hRule="exact" w:val="227"/>
        </w:trPr>
        <w:tc>
          <w:tcPr>
            <w:tcW w:w="1398" w:type="dxa"/>
            <w:shd w:val="clear" w:color="auto" w:fill="auto"/>
            <w:vAlign w:val="center"/>
          </w:tcPr>
          <w:p w:rsidR="004D1437" w:rsidRPr="004C2E7E" w:rsidP="00E41697" w14:paraId="3A5F6FF8" w14:textId="77777777">
            <w:pPr>
              <w:spacing w:line="240" w:lineRule="auto"/>
              <w:rPr>
                <w:rFonts w:eastAsia="Times New Roman" w:cs="Calibri"/>
                <w:sz w:val="20"/>
                <w:szCs w:val="20"/>
                <w:lang w:eastAsia="nb-NO"/>
              </w:rPr>
            </w:pPr>
            <w:r w:rsidRPr="004C2E7E">
              <w:rPr>
                <w:rFonts w:eastAsia="Times New Roman" w:cs="Calibri"/>
                <w:sz w:val="20"/>
                <w:szCs w:val="20"/>
                <w:lang w:eastAsia="nb-NO"/>
              </w:rPr>
              <w:t>Vår ref</w:t>
            </w:r>
          </w:p>
        </w:tc>
        <w:tc>
          <w:tcPr>
            <w:tcW w:w="1579" w:type="dxa"/>
            <w:shd w:val="clear" w:color="auto" w:fill="auto"/>
          </w:tcPr>
          <w:p w:rsidR="004D1437" w:rsidRPr="004C2E7E" w:rsidP="00E41697" w14:paraId="7A576325" w14:textId="77777777">
            <w:pPr>
              <w:spacing w:line="240" w:lineRule="auto"/>
              <w:rPr>
                <w:rFonts w:eastAsia="Times New Roman" w:cs="Calibri"/>
                <w:sz w:val="20"/>
                <w:szCs w:val="20"/>
                <w:lang w:eastAsia="nb-NO"/>
              </w:rPr>
            </w:pPr>
            <w:r>
              <w:rPr>
                <w:rFonts w:eastAsia="Times New Roman" w:cs="Calibri"/>
                <w:sz w:val="20"/>
                <w:szCs w:val="20"/>
                <w:lang w:eastAsia="nb-NO"/>
              </w:rPr>
              <w:t>Deres</w:t>
            </w:r>
            <w:r w:rsidRPr="004C2E7E">
              <w:rPr>
                <w:rFonts w:eastAsia="Times New Roman" w:cs="Calibri"/>
                <w:sz w:val="20"/>
                <w:szCs w:val="20"/>
                <w:lang w:eastAsia="nb-NO"/>
              </w:rPr>
              <w:t xml:space="preserve"> ref</w:t>
            </w:r>
          </w:p>
        </w:tc>
        <w:tc>
          <w:tcPr>
            <w:tcW w:w="1186" w:type="dxa"/>
            <w:shd w:val="clear" w:color="auto" w:fill="auto"/>
          </w:tcPr>
          <w:p w:rsidR="004D1437" w:rsidRPr="004C2E7E" w:rsidP="00E41697" w14:paraId="05836B6B" w14:textId="77777777">
            <w:pPr>
              <w:spacing w:line="240" w:lineRule="auto"/>
              <w:rPr>
                <w:rFonts w:eastAsia="Times New Roman" w:cs="Calibri"/>
                <w:sz w:val="20"/>
                <w:szCs w:val="20"/>
                <w:lang w:eastAsia="nb-NO"/>
              </w:rPr>
            </w:pPr>
            <w:r w:rsidRPr="004C2E7E">
              <w:rPr>
                <w:rFonts w:eastAsia="Times New Roman" w:cs="Calibri"/>
                <w:sz w:val="20"/>
                <w:szCs w:val="20"/>
                <w:lang w:eastAsia="nb-NO"/>
              </w:rPr>
              <w:t>Dato</w:t>
            </w:r>
          </w:p>
        </w:tc>
        <w:tc>
          <w:tcPr>
            <w:tcW w:w="3634" w:type="dxa"/>
            <w:shd w:val="clear" w:color="auto" w:fill="auto"/>
          </w:tcPr>
          <w:p w:rsidR="004D1437" w:rsidRPr="004C2E7E" w:rsidP="00E41697" w14:paraId="1DBCADC8" w14:textId="77777777">
            <w:pPr>
              <w:spacing w:line="240" w:lineRule="auto"/>
              <w:rPr>
                <w:rFonts w:eastAsia="Times New Roman" w:cs="Calibri"/>
                <w:sz w:val="20"/>
                <w:szCs w:val="20"/>
                <w:lang w:eastAsia="nb-NO"/>
              </w:rPr>
            </w:pPr>
            <w:r w:rsidRPr="004C2E7E">
              <w:rPr>
                <w:rFonts w:eastAsia="Times New Roman" w:cs="Calibri"/>
                <w:sz w:val="20"/>
                <w:szCs w:val="20"/>
                <w:lang w:eastAsia="nb-NO"/>
              </w:rPr>
              <w:t>Delegert til</w:t>
            </w:r>
          </w:p>
        </w:tc>
        <w:tc>
          <w:tcPr>
            <w:tcW w:w="1275" w:type="dxa"/>
            <w:shd w:val="clear" w:color="auto" w:fill="auto"/>
          </w:tcPr>
          <w:p w:rsidR="004D1437" w:rsidRPr="004C2E7E" w:rsidP="00E41697" w14:paraId="6A639730" w14:textId="77777777">
            <w:pPr>
              <w:spacing w:line="240" w:lineRule="auto"/>
              <w:rPr>
                <w:rFonts w:eastAsia="Times New Roman" w:cs="Calibri"/>
                <w:sz w:val="20"/>
                <w:szCs w:val="20"/>
                <w:lang w:eastAsia="nb-NO"/>
              </w:rPr>
            </w:pPr>
            <w:r w:rsidRPr="004C2E7E">
              <w:rPr>
                <w:rFonts w:eastAsia="Times New Roman" w:cs="Calibri"/>
                <w:sz w:val="20"/>
                <w:szCs w:val="20"/>
                <w:lang w:eastAsia="nb-NO"/>
              </w:rPr>
              <w:t>Delegert saksnr.</w:t>
            </w:r>
          </w:p>
        </w:tc>
      </w:tr>
      <w:tr w14:paraId="76F161A9" w14:textId="77777777" w:rsidTr="00433A1B">
        <w:tblPrEx>
          <w:tblW w:w="9072" w:type="dxa"/>
          <w:tblCellMar>
            <w:left w:w="0" w:type="dxa"/>
            <w:right w:w="0" w:type="dxa"/>
          </w:tblCellMar>
          <w:tblLook w:val="00A0"/>
        </w:tblPrEx>
        <w:trPr>
          <w:trHeight w:val="343"/>
        </w:trPr>
        <w:tc>
          <w:tcPr>
            <w:tcW w:w="1398" w:type="dxa"/>
            <w:shd w:val="clear" w:color="auto" w:fill="auto"/>
          </w:tcPr>
          <w:p w:rsidR="004D1437" w:rsidRPr="004C2E7E" w:rsidP="00E41697" w14:paraId="25E9DE39" w14:textId="77777777">
            <w:pPr>
              <w:spacing w:line="240" w:lineRule="auto"/>
              <w:rPr>
                <w:rFonts w:eastAsia="Times New Roman" w:cs="Calibri"/>
                <w:sz w:val="20"/>
                <w:szCs w:val="20"/>
                <w:lang w:eastAsia="nb-NO"/>
              </w:rPr>
            </w:pPr>
            <w:bookmarkStart w:id="6" w:name="Saksnr"/>
            <w:r w:rsidRPr="004C2E7E">
              <w:rPr>
                <w:rFonts w:eastAsia="Times New Roman" w:cs="Calibri"/>
                <w:sz w:val="20"/>
                <w:szCs w:val="20"/>
                <w:lang w:eastAsia="nb-NO"/>
              </w:rPr>
              <w:t>2024/6148</w:t>
            </w:r>
            <w:bookmarkEnd w:id="6"/>
            <w:r w:rsidRPr="004C2E7E">
              <w:rPr>
                <w:rFonts w:eastAsia="Times New Roman" w:cs="Calibri"/>
                <w:sz w:val="20"/>
                <w:szCs w:val="20"/>
                <w:lang w:eastAsia="nb-NO"/>
              </w:rPr>
              <w:t>-</w:t>
            </w:r>
            <w:bookmarkStart w:id="7" w:name="NRISAK"/>
            <w:r w:rsidRPr="004C2E7E">
              <w:rPr>
                <w:rFonts w:eastAsia="Times New Roman" w:cs="Calibri"/>
                <w:sz w:val="20"/>
                <w:szCs w:val="20"/>
                <w:lang w:eastAsia="nb-NO"/>
              </w:rPr>
              <w:t>3</w:t>
            </w:r>
            <w:bookmarkEnd w:id="7"/>
          </w:p>
        </w:tc>
        <w:tc>
          <w:tcPr>
            <w:tcW w:w="1579" w:type="dxa"/>
            <w:shd w:val="clear" w:color="auto" w:fill="auto"/>
          </w:tcPr>
          <w:p w:rsidR="004D1437" w:rsidRPr="004C2E7E" w:rsidP="00E41697" w14:paraId="17FEE622" w14:textId="77777777">
            <w:pPr>
              <w:spacing w:line="240" w:lineRule="auto"/>
              <w:rPr>
                <w:rFonts w:eastAsia="Times New Roman" w:cs="Calibri"/>
                <w:sz w:val="20"/>
                <w:szCs w:val="20"/>
                <w:lang w:eastAsia="nb-NO"/>
              </w:rPr>
            </w:pPr>
            <w:bookmarkStart w:id="8" w:name="Ref"/>
            <w:bookmarkEnd w:id="8"/>
          </w:p>
        </w:tc>
        <w:tc>
          <w:tcPr>
            <w:tcW w:w="1186" w:type="dxa"/>
            <w:shd w:val="clear" w:color="auto" w:fill="auto"/>
          </w:tcPr>
          <w:p w:rsidR="004D1437" w:rsidRPr="004C2E7E" w:rsidP="00E41697" w14:paraId="28CF6D63" w14:textId="77777777">
            <w:pPr>
              <w:spacing w:line="240" w:lineRule="auto"/>
              <w:rPr>
                <w:rFonts w:eastAsia="Times New Roman" w:cs="Calibri"/>
                <w:sz w:val="20"/>
                <w:szCs w:val="20"/>
                <w:lang w:eastAsia="nb-NO"/>
              </w:rPr>
            </w:pPr>
            <w:bookmarkStart w:id="9" w:name="Brevdato"/>
            <w:r w:rsidRPr="004C2E7E">
              <w:rPr>
                <w:rFonts w:eastAsia="Times New Roman" w:cs="Calibri"/>
                <w:sz w:val="20"/>
                <w:szCs w:val="20"/>
                <w:lang w:eastAsia="nb-NO"/>
              </w:rPr>
              <w:t>06.03.2025</w:t>
            </w:r>
            <w:bookmarkEnd w:id="9"/>
          </w:p>
        </w:tc>
        <w:tc>
          <w:tcPr>
            <w:tcW w:w="3634" w:type="dxa"/>
            <w:shd w:val="clear" w:color="auto" w:fill="auto"/>
          </w:tcPr>
          <w:p w:rsidR="004D1437" w:rsidRPr="007A4211" w:rsidP="00E41697" w14:paraId="38A429EF" w14:textId="77777777">
            <w:pPr>
              <w:spacing w:line="240" w:lineRule="auto"/>
              <w:rPr>
                <w:rFonts w:eastAsia="Times New Roman" w:cs="Calibri"/>
                <w:sz w:val="20"/>
                <w:szCs w:val="20"/>
                <w:lang w:eastAsia="nb-NO"/>
              </w:rPr>
            </w:pPr>
            <w:bookmarkStart w:id="10" w:name="UTVALGSNAVNSAK"/>
            <w:r w:rsidRPr="007A4211">
              <w:rPr>
                <w:rFonts w:eastAsia="Times New Roman" w:cs="Calibri"/>
                <w:sz w:val="20"/>
                <w:szCs w:val="20"/>
                <w:lang w:eastAsia="nb-NO"/>
              </w:rPr>
              <w:t>Utvalg for plan og utvikling delegert</w:t>
            </w:r>
            <w:bookmarkEnd w:id="10"/>
          </w:p>
        </w:tc>
        <w:tc>
          <w:tcPr>
            <w:tcW w:w="1275" w:type="dxa"/>
            <w:shd w:val="clear" w:color="auto" w:fill="auto"/>
          </w:tcPr>
          <w:p w:rsidR="004D1437" w:rsidRPr="004C2E7E" w:rsidP="00E41697" w14:paraId="0CE98DCB" w14:textId="77777777">
            <w:pPr>
              <w:spacing w:line="240" w:lineRule="auto"/>
              <w:rPr>
                <w:rFonts w:eastAsia="Times New Roman" w:cs="Calibri"/>
                <w:sz w:val="20"/>
                <w:szCs w:val="20"/>
                <w:lang w:eastAsia="nb-NO"/>
              </w:rPr>
            </w:pPr>
            <w:bookmarkStart w:id="11" w:name="UTVALGSSAKSNR"/>
            <w:r w:rsidRPr="004C2E7E">
              <w:rPr>
                <w:rFonts w:eastAsia="Times New Roman" w:cs="Calibri"/>
                <w:sz w:val="20"/>
                <w:szCs w:val="20"/>
                <w:lang w:eastAsia="nb-NO"/>
              </w:rPr>
              <w:t>134/25</w:t>
            </w:r>
            <w:bookmarkEnd w:id="11"/>
          </w:p>
        </w:tc>
      </w:tr>
    </w:tbl>
    <w:p w:rsidR="00C61D12" w:rsidP="00433A1B" w14:paraId="253C8416" w14:textId="77777777"/>
    <w:p w:rsidR="00433A1B" w:rsidRPr="00433A1B" w:rsidP="00433A1B" w14:paraId="1DA404DB" w14:textId="77777777">
      <w:pPr>
        <w:pStyle w:val="Heading1"/>
      </w:pPr>
      <w:bookmarkStart w:id="12" w:name="TITTEL"/>
      <w:r w:rsidRPr="00433A1B">
        <w:t>60/126/0/0 Tilbygg fritidsbolig og infiltrasjonsanlegg, Havsdalsvegen 204, Geilo - omdisponering jordlov</w:t>
      </w:r>
      <w:bookmarkEnd w:id="12"/>
    </w:p>
    <w:p w:rsidR="00606ADC" w:rsidRPr="00414E71" w:rsidP="00414E71" w14:paraId="385AF643" w14:textId="77777777">
      <w:pPr>
        <w:spacing w:line="240" w:lineRule="auto"/>
        <w:rPr>
          <w:rFonts w:asciiTheme="minorHAnsi" w:hAnsiTheme="minorHAnsi" w:cstheme="minorHAnsi"/>
          <w:szCs w:val="24"/>
          <w:u w:val="single"/>
        </w:rPr>
      </w:pPr>
      <w:r w:rsidRPr="00414E71">
        <w:rPr>
          <w:rFonts w:asciiTheme="minorHAnsi" w:hAnsiTheme="minorHAnsi" w:cstheme="minorHAnsi"/>
          <w:szCs w:val="24"/>
          <w:u w:val="single"/>
        </w:rPr>
        <w:t>Saksopplysninger:</w:t>
      </w:r>
    </w:p>
    <w:p w:rsidR="00414E71" w:rsidP="00414E71" w14:paraId="14A644BB" w14:textId="77777777">
      <w:pPr>
        <w:spacing w:line="24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LJB AS søkjer på vegne av grunneigarane om løyve til å omdisponere 155 m</w:t>
      </w:r>
      <w:r w:rsidRPr="00414E71">
        <w:rPr>
          <w:rFonts w:asciiTheme="minorHAnsi" w:hAnsiTheme="minorHAnsi" w:cstheme="minorHAnsi"/>
          <w:szCs w:val="24"/>
          <w:vertAlign w:val="superscript"/>
        </w:rPr>
        <w:t>2</w:t>
      </w:r>
      <w:r>
        <w:rPr>
          <w:rFonts w:asciiTheme="minorHAnsi" w:hAnsiTheme="minorHAnsi" w:cstheme="minorHAnsi"/>
          <w:szCs w:val="24"/>
        </w:rPr>
        <w:t xml:space="preserve"> dyrkbar jord på gnr 60 bnr 126 ifm oppføring av tilbygg til eksisterande fritidbustad og nytt infiltrasjonsanlegg for avløpsvatn.</w:t>
      </w:r>
      <w:r w:rsidR="00D20EB5">
        <w:rPr>
          <w:rFonts w:asciiTheme="minorHAnsi" w:hAnsiTheme="minorHAnsi" w:cstheme="minorHAnsi"/>
          <w:szCs w:val="24"/>
        </w:rPr>
        <w:t xml:space="preserve"> Åtkomst via eksisterande bilveg heilt fram.</w:t>
      </w:r>
    </w:p>
    <w:p w:rsidR="00414E71" w:rsidP="00414E71" w14:paraId="49A76BFC" w14:textId="77777777">
      <w:pPr>
        <w:spacing w:line="240" w:lineRule="auto"/>
        <w:rPr>
          <w:rFonts w:asciiTheme="minorHAnsi" w:hAnsiTheme="minorHAnsi" w:cstheme="minorHAnsi"/>
          <w:szCs w:val="24"/>
        </w:rPr>
      </w:pPr>
    </w:p>
    <w:p w:rsidR="00606ADC" w:rsidP="00414E71" w14:paraId="36E68946" w14:textId="77777777">
      <w:pPr>
        <w:spacing w:line="24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Eigedomen er ei tomt for fritidsbustad på 2,9 da oppretta i 1957, den ligg i område som </w:t>
      </w:r>
      <w:r w:rsidR="00863177">
        <w:rPr>
          <w:rFonts w:asciiTheme="minorHAnsi" w:hAnsiTheme="minorHAnsi" w:cstheme="minorHAnsi"/>
          <w:szCs w:val="24"/>
        </w:rPr>
        <w:t xml:space="preserve">i kommunedelplan Geilo er synt som </w:t>
      </w:r>
      <w:r>
        <w:rPr>
          <w:rFonts w:asciiTheme="minorHAnsi" w:hAnsiTheme="minorHAnsi" w:cstheme="minorHAnsi"/>
          <w:szCs w:val="24"/>
        </w:rPr>
        <w:t>landbruks-, natur- og friluftsområde (LNF)</w:t>
      </w:r>
      <w:r w:rsidR="00863177">
        <w:rPr>
          <w:rFonts w:asciiTheme="minorHAnsi" w:hAnsiTheme="minorHAnsi" w:cstheme="minorHAnsi"/>
          <w:szCs w:val="24"/>
        </w:rPr>
        <w:t xml:space="preserve"> der det er opna for spreidde fritidsbustadar</w:t>
      </w:r>
      <w:r>
        <w:rPr>
          <w:rFonts w:asciiTheme="minorHAnsi" w:hAnsiTheme="minorHAnsi" w:cstheme="minorHAnsi"/>
          <w:szCs w:val="24"/>
        </w:rPr>
        <w:t>. Alt areal på tomta er kartlagt som anna fastmark som er dyrkbar.</w:t>
      </w:r>
    </w:p>
    <w:p w:rsidR="00414E71" w:rsidP="00414E71" w14:paraId="452D1D65" w14:textId="77777777">
      <w:pPr>
        <w:spacing w:line="240" w:lineRule="auto"/>
        <w:rPr>
          <w:rFonts w:asciiTheme="minorHAnsi" w:hAnsiTheme="minorHAnsi" w:cstheme="minorHAnsi"/>
          <w:szCs w:val="24"/>
        </w:rPr>
      </w:pPr>
    </w:p>
    <w:p w:rsidR="00863177" w:rsidP="00414E71" w14:paraId="6ECD72CC" w14:textId="679FDD55">
      <w:pPr>
        <w:spacing w:line="24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I området eigedomen ligg i er det i 2023 kartlagt naturtype seminaturell eng – naturbeitemark på Åkerstølen og omegn, med </w:t>
      </w:r>
      <w:r w:rsidR="00F87CB8">
        <w:rPr>
          <w:rFonts w:asciiTheme="minorHAnsi" w:hAnsiTheme="minorHAnsi" w:cstheme="minorHAnsi"/>
          <w:szCs w:val="24"/>
        </w:rPr>
        <w:t>moderat tilstand</w:t>
      </w:r>
      <w:r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pga</w:t>
      </w:r>
      <w:r>
        <w:rPr>
          <w:rFonts w:asciiTheme="minorHAnsi" w:hAnsiTheme="minorHAnsi" w:cstheme="minorHAnsi"/>
          <w:szCs w:val="24"/>
        </w:rPr>
        <w:t xml:space="preserve"> attgroing som kjem av mindre husdyr på beite i området enn før. Utskrift frå Naturbase-NIN er vedlagt.</w:t>
      </w:r>
    </w:p>
    <w:p w:rsidR="00863177" w:rsidRPr="00606ADC" w:rsidP="00414E71" w14:paraId="5AB9E469" w14:textId="77777777">
      <w:pPr>
        <w:spacing w:line="240" w:lineRule="auto"/>
        <w:rPr>
          <w:rFonts w:asciiTheme="minorHAnsi" w:hAnsiTheme="minorHAnsi" w:cstheme="minorHAnsi"/>
          <w:szCs w:val="24"/>
        </w:rPr>
      </w:pPr>
    </w:p>
    <w:p w:rsidR="00606ADC" w:rsidRPr="00414E71" w:rsidP="00414E71" w14:paraId="287C63FE" w14:textId="77777777">
      <w:pPr>
        <w:spacing w:line="240" w:lineRule="auto"/>
        <w:rPr>
          <w:rFonts w:asciiTheme="minorHAnsi" w:hAnsiTheme="minorHAnsi" w:cstheme="minorHAnsi"/>
          <w:szCs w:val="24"/>
          <w:u w:val="single"/>
        </w:rPr>
      </w:pPr>
      <w:r w:rsidRPr="00414E71">
        <w:rPr>
          <w:rFonts w:asciiTheme="minorHAnsi" w:hAnsiTheme="minorHAnsi" w:cstheme="minorHAnsi"/>
          <w:szCs w:val="24"/>
          <w:u w:val="single"/>
        </w:rPr>
        <w:t>Lovgrunnlag:</w:t>
      </w:r>
    </w:p>
    <w:p w:rsidR="00606ADC" w:rsidP="00414E71" w14:paraId="4714C491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>Grunnlaget for handsaming av søknaden er Lov om jord (jordlova) LOV 1995-05-12 nr 23.</w:t>
      </w:r>
    </w:p>
    <w:p w:rsidR="00863177" w:rsidRPr="00606ADC" w:rsidP="00414E71" w14:paraId="02C5B87C" w14:textId="77777777">
      <w:pPr>
        <w:spacing w:line="240" w:lineRule="auto"/>
        <w:rPr>
          <w:rFonts w:asciiTheme="minorHAnsi" w:hAnsiTheme="minorHAnsi" w:cstheme="minorHAnsi"/>
          <w:szCs w:val="24"/>
        </w:rPr>
      </w:pPr>
    </w:p>
    <w:p w:rsidR="00606ADC" w:rsidRPr="00606ADC" w:rsidP="00414E71" w14:paraId="76431D4C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>I jordlova § 9 står det:</w:t>
      </w:r>
    </w:p>
    <w:p w:rsidR="00606ADC" w:rsidRPr="00863177" w:rsidP="00414E71" w14:paraId="07C7EBEB" w14:textId="77777777">
      <w:pPr>
        <w:spacing w:line="240" w:lineRule="auto"/>
        <w:rPr>
          <w:rFonts w:asciiTheme="minorHAnsi" w:hAnsiTheme="minorHAnsi" w:cstheme="minorHAnsi"/>
          <w:i/>
          <w:iCs/>
          <w:szCs w:val="24"/>
        </w:rPr>
      </w:pPr>
      <w:r w:rsidRPr="00863177">
        <w:rPr>
          <w:rFonts w:asciiTheme="minorHAnsi" w:hAnsiTheme="minorHAnsi" w:cstheme="minorHAnsi"/>
          <w:i/>
          <w:iCs/>
          <w:szCs w:val="24"/>
        </w:rPr>
        <w:t>«Dyrka jord må ikkje brukast til føremål som ikkje tek sikte på jordbruksproduksjon.</w:t>
      </w:r>
    </w:p>
    <w:p w:rsidR="00606ADC" w:rsidRPr="00863177" w:rsidP="00414E71" w14:paraId="1BB251CB" w14:textId="77777777">
      <w:pPr>
        <w:spacing w:line="240" w:lineRule="auto"/>
        <w:rPr>
          <w:rFonts w:asciiTheme="minorHAnsi" w:hAnsiTheme="minorHAnsi" w:cstheme="minorHAnsi"/>
          <w:i/>
          <w:iCs/>
          <w:szCs w:val="24"/>
        </w:rPr>
      </w:pPr>
      <w:r w:rsidRPr="00863177">
        <w:rPr>
          <w:rFonts w:asciiTheme="minorHAnsi" w:hAnsiTheme="minorHAnsi" w:cstheme="minorHAnsi"/>
          <w:i/>
          <w:iCs/>
          <w:szCs w:val="24"/>
        </w:rPr>
        <w:t>Dyrkbar jord må ikkje disponerast slik at ho ikkje vert eigna til jordbruksproduksjon i framtida.</w:t>
      </w:r>
    </w:p>
    <w:p w:rsidR="00606ADC" w:rsidRPr="00863177" w:rsidP="00414E71" w14:paraId="22F88DCC" w14:textId="77777777">
      <w:pPr>
        <w:spacing w:line="240" w:lineRule="auto"/>
        <w:rPr>
          <w:rFonts w:asciiTheme="minorHAnsi" w:hAnsiTheme="minorHAnsi" w:cstheme="minorHAnsi"/>
          <w:i/>
          <w:iCs/>
          <w:szCs w:val="24"/>
        </w:rPr>
      </w:pPr>
      <w:r w:rsidRPr="00863177">
        <w:rPr>
          <w:rFonts w:asciiTheme="minorHAnsi" w:hAnsiTheme="minorHAnsi" w:cstheme="minorHAnsi"/>
          <w:i/>
          <w:iCs/>
          <w:szCs w:val="24"/>
        </w:rPr>
        <w:t>Departementet kan i særlege høve gi dispensasjon dersom det etter ei samla vurdering av</w:t>
      </w:r>
    </w:p>
    <w:p w:rsidR="00606ADC" w:rsidRPr="00863177" w:rsidP="00414E71" w14:paraId="346495AA" w14:textId="77777777">
      <w:pPr>
        <w:spacing w:line="240" w:lineRule="auto"/>
        <w:rPr>
          <w:rFonts w:asciiTheme="minorHAnsi" w:hAnsiTheme="minorHAnsi" w:cstheme="minorHAnsi"/>
          <w:i/>
          <w:iCs/>
          <w:szCs w:val="24"/>
        </w:rPr>
      </w:pPr>
      <w:r w:rsidRPr="00863177">
        <w:rPr>
          <w:rFonts w:asciiTheme="minorHAnsi" w:hAnsiTheme="minorHAnsi" w:cstheme="minorHAnsi"/>
          <w:i/>
          <w:iCs/>
          <w:szCs w:val="24"/>
        </w:rPr>
        <w:t>tilhøva finn at jordbruksinteressene bør vika.</w:t>
      </w:r>
    </w:p>
    <w:p w:rsidR="00606ADC" w:rsidRPr="00863177" w:rsidP="00414E71" w14:paraId="11CE6A56" w14:textId="77777777">
      <w:pPr>
        <w:spacing w:line="240" w:lineRule="auto"/>
        <w:rPr>
          <w:rFonts w:asciiTheme="minorHAnsi" w:hAnsiTheme="minorHAnsi" w:cstheme="minorHAnsi"/>
          <w:i/>
          <w:iCs/>
          <w:szCs w:val="24"/>
        </w:rPr>
      </w:pPr>
      <w:r w:rsidRPr="00863177">
        <w:rPr>
          <w:rFonts w:asciiTheme="minorHAnsi" w:hAnsiTheme="minorHAnsi" w:cstheme="minorHAnsi"/>
          <w:i/>
          <w:iCs/>
          <w:szCs w:val="24"/>
        </w:rPr>
        <w:t>Ved avgjerd skal det mellom anna takast omsyn til godkjende planar etter plan- og bygningslova,</w:t>
      </w:r>
      <w:r w:rsidRPr="00863177" w:rsidR="00863177">
        <w:rPr>
          <w:rFonts w:asciiTheme="minorHAnsi" w:hAnsiTheme="minorHAnsi" w:cstheme="minorHAnsi"/>
          <w:i/>
          <w:iCs/>
          <w:szCs w:val="24"/>
        </w:rPr>
        <w:t xml:space="preserve"> </w:t>
      </w:r>
      <w:r w:rsidRPr="00863177">
        <w:rPr>
          <w:rFonts w:asciiTheme="minorHAnsi" w:hAnsiTheme="minorHAnsi" w:cstheme="minorHAnsi"/>
          <w:i/>
          <w:iCs/>
          <w:szCs w:val="24"/>
        </w:rPr>
        <w:t>drifts- eller miljømessige ulemper for landbruket i området, kulturlandskapet og det samfunnsgagnet</w:t>
      </w:r>
      <w:r w:rsidRPr="00863177" w:rsidR="00863177">
        <w:rPr>
          <w:rFonts w:asciiTheme="minorHAnsi" w:hAnsiTheme="minorHAnsi" w:cstheme="minorHAnsi"/>
          <w:i/>
          <w:iCs/>
          <w:szCs w:val="24"/>
        </w:rPr>
        <w:t xml:space="preserve"> </w:t>
      </w:r>
      <w:r w:rsidRPr="00863177">
        <w:rPr>
          <w:rFonts w:asciiTheme="minorHAnsi" w:hAnsiTheme="minorHAnsi" w:cstheme="minorHAnsi"/>
          <w:i/>
          <w:iCs/>
          <w:szCs w:val="24"/>
        </w:rPr>
        <w:t>ei omdisponering vil gi. Det skal òg takast omsyn til om arealet kan førast attende til</w:t>
      </w:r>
      <w:r w:rsidRPr="00863177" w:rsidR="00863177">
        <w:rPr>
          <w:rFonts w:asciiTheme="minorHAnsi" w:hAnsiTheme="minorHAnsi" w:cstheme="minorHAnsi"/>
          <w:i/>
          <w:iCs/>
          <w:szCs w:val="24"/>
        </w:rPr>
        <w:t xml:space="preserve"> </w:t>
      </w:r>
      <w:r w:rsidRPr="00863177">
        <w:rPr>
          <w:rFonts w:asciiTheme="minorHAnsi" w:hAnsiTheme="minorHAnsi" w:cstheme="minorHAnsi"/>
          <w:i/>
          <w:iCs/>
          <w:szCs w:val="24"/>
        </w:rPr>
        <w:t>jordbruksproduksjon. Det kan krevjast lagt fram alternative løysingar.</w:t>
      </w:r>
    </w:p>
    <w:p w:rsidR="00606ADC" w:rsidRPr="00863177" w:rsidP="00414E71" w14:paraId="36D214F9" w14:textId="77777777">
      <w:pPr>
        <w:spacing w:line="240" w:lineRule="auto"/>
        <w:rPr>
          <w:rFonts w:asciiTheme="minorHAnsi" w:hAnsiTheme="minorHAnsi" w:cstheme="minorHAnsi"/>
          <w:i/>
          <w:iCs/>
          <w:szCs w:val="24"/>
        </w:rPr>
      </w:pPr>
      <w:r w:rsidRPr="00863177">
        <w:rPr>
          <w:rFonts w:asciiTheme="minorHAnsi" w:hAnsiTheme="minorHAnsi" w:cstheme="minorHAnsi"/>
          <w:i/>
          <w:iCs/>
          <w:szCs w:val="24"/>
        </w:rPr>
        <w:t>Samtykke til omdisponering kan givast på slike vilkår som er nødvendige av omsyn til dei</w:t>
      </w:r>
    </w:p>
    <w:p w:rsidR="00606ADC" w:rsidRPr="00863177" w:rsidP="00414E71" w14:paraId="347B62FC" w14:textId="77777777">
      <w:pPr>
        <w:spacing w:line="240" w:lineRule="auto"/>
        <w:rPr>
          <w:rFonts w:asciiTheme="minorHAnsi" w:hAnsiTheme="minorHAnsi" w:cstheme="minorHAnsi"/>
          <w:i/>
          <w:iCs/>
          <w:szCs w:val="24"/>
        </w:rPr>
      </w:pPr>
      <w:r w:rsidRPr="00863177">
        <w:rPr>
          <w:rFonts w:asciiTheme="minorHAnsi" w:hAnsiTheme="minorHAnsi" w:cstheme="minorHAnsi"/>
          <w:i/>
          <w:iCs/>
          <w:szCs w:val="24"/>
        </w:rPr>
        <w:t>føremåla lova skal fremja.</w:t>
      </w:r>
    </w:p>
    <w:p w:rsidR="00606ADC" w:rsidRPr="00863177" w:rsidP="00414E71" w14:paraId="7C911ECE" w14:textId="77777777">
      <w:pPr>
        <w:spacing w:line="240" w:lineRule="auto"/>
        <w:rPr>
          <w:rFonts w:asciiTheme="minorHAnsi" w:hAnsiTheme="minorHAnsi" w:cstheme="minorHAnsi"/>
          <w:i/>
          <w:iCs/>
          <w:szCs w:val="24"/>
        </w:rPr>
      </w:pPr>
      <w:r w:rsidRPr="00863177">
        <w:rPr>
          <w:rFonts w:asciiTheme="minorHAnsi" w:hAnsiTheme="minorHAnsi" w:cstheme="minorHAnsi"/>
          <w:i/>
          <w:iCs/>
          <w:szCs w:val="24"/>
        </w:rPr>
        <w:t>Dispensasjonen fell bort dersom arbeid for å nytta jorda til det aktuelle føremålet ikkje er sett</w:t>
      </w:r>
      <w:r w:rsidRPr="00863177" w:rsidR="00863177">
        <w:rPr>
          <w:rFonts w:asciiTheme="minorHAnsi" w:hAnsiTheme="minorHAnsi" w:cstheme="minorHAnsi"/>
          <w:i/>
          <w:iCs/>
          <w:szCs w:val="24"/>
        </w:rPr>
        <w:t xml:space="preserve"> </w:t>
      </w:r>
      <w:r w:rsidRPr="00863177">
        <w:rPr>
          <w:rFonts w:asciiTheme="minorHAnsi" w:hAnsiTheme="minorHAnsi" w:cstheme="minorHAnsi"/>
          <w:i/>
          <w:iCs/>
          <w:szCs w:val="24"/>
        </w:rPr>
        <w:t>igang innan tre år etter at vedtaket er gjort.</w:t>
      </w:r>
    </w:p>
    <w:p w:rsidR="00606ADC" w:rsidRPr="00863177" w:rsidP="00414E71" w14:paraId="6657CD0E" w14:textId="77777777">
      <w:pPr>
        <w:spacing w:line="240" w:lineRule="auto"/>
        <w:rPr>
          <w:rFonts w:asciiTheme="minorHAnsi" w:hAnsiTheme="minorHAnsi" w:cstheme="minorHAnsi"/>
          <w:i/>
          <w:iCs/>
          <w:szCs w:val="24"/>
        </w:rPr>
      </w:pPr>
      <w:r w:rsidRPr="00863177">
        <w:rPr>
          <w:rFonts w:asciiTheme="minorHAnsi" w:hAnsiTheme="minorHAnsi" w:cstheme="minorHAnsi"/>
          <w:i/>
          <w:iCs/>
          <w:szCs w:val="24"/>
        </w:rPr>
        <w:t>Departementet kan påby at ulovlege anlegg eller byggverk vert tekne bort.»</w:t>
      </w:r>
    </w:p>
    <w:p w:rsidR="00863177" w:rsidRPr="00606ADC" w:rsidP="00414E71" w14:paraId="5162749E" w14:textId="77777777">
      <w:pPr>
        <w:spacing w:line="240" w:lineRule="auto"/>
        <w:rPr>
          <w:rFonts w:asciiTheme="minorHAnsi" w:hAnsiTheme="minorHAnsi" w:cstheme="minorHAnsi"/>
          <w:szCs w:val="24"/>
        </w:rPr>
      </w:pPr>
    </w:p>
    <w:p w:rsidR="00606ADC" w:rsidRPr="00863177" w:rsidP="00414E71" w14:paraId="4920A5C4" w14:textId="77777777">
      <w:pPr>
        <w:spacing w:line="240" w:lineRule="auto"/>
        <w:rPr>
          <w:rFonts w:asciiTheme="minorHAnsi" w:hAnsiTheme="minorHAnsi" w:cstheme="minorHAnsi"/>
          <w:szCs w:val="24"/>
          <w:u w:val="single"/>
        </w:rPr>
      </w:pPr>
      <w:r w:rsidRPr="00863177">
        <w:rPr>
          <w:rFonts w:asciiTheme="minorHAnsi" w:hAnsiTheme="minorHAnsi" w:cstheme="minorHAnsi"/>
          <w:szCs w:val="24"/>
          <w:u w:val="single"/>
        </w:rPr>
        <w:t>Vurdering:</w:t>
      </w:r>
    </w:p>
    <w:p w:rsidR="00606ADC" w:rsidP="00414E71" w14:paraId="04843E47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>I gjeldande rundskriv frå Landbruks- og matdepartementet om jordlova står det at «føremålet med</w:t>
      </w:r>
      <w:r w:rsidR="00863177">
        <w:rPr>
          <w:rFonts w:asciiTheme="minorHAnsi" w:hAnsiTheme="minorHAnsi" w:cstheme="minorHAnsi"/>
          <w:szCs w:val="24"/>
        </w:rPr>
        <w:t xml:space="preserve"> </w:t>
      </w:r>
      <w:r w:rsidRPr="00606ADC">
        <w:rPr>
          <w:rFonts w:asciiTheme="minorHAnsi" w:hAnsiTheme="minorHAnsi" w:cstheme="minorHAnsi"/>
          <w:szCs w:val="24"/>
        </w:rPr>
        <w:t>forbodet mot omdisponering er å verne produktive areal og jordsmonnet, bidra til å sikre at det</w:t>
      </w:r>
      <w:r w:rsidR="00863177">
        <w:rPr>
          <w:rFonts w:asciiTheme="minorHAnsi" w:hAnsiTheme="minorHAnsi" w:cstheme="minorHAnsi"/>
          <w:szCs w:val="24"/>
        </w:rPr>
        <w:t xml:space="preserve"> </w:t>
      </w:r>
      <w:r w:rsidRPr="00606ADC">
        <w:rPr>
          <w:rFonts w:asciiTheme="minorHAnsi" w:hAnsiTheme="minorHAnsi" w:cstheme="minorHAnsi"/>
          <w:szCs w:val="24"/>
        </w:rPr>
        <w:t>grunnleggjande føremålet for jordvernet vert ivareteke og for å sikre areal for matproduksjon for</w:t>
      </w:r>
      <w:r w:rsidR="00863177">
        <w:rPr>
          <w:rFonts w:asciiTheme="minorHAnsi" w:hAnsiTheme="minorHAnsi" w:cstheme="minorHAnsi"/>
          <w:szCs w:val="24"/>
        </w:rPr>
        <w:t xml:space="preserve"> </w:t>
      </w:r>
      <w:r w:rsidRPr="00606ADC">
        <w:rPr>
          <w:rFonts w:asciiTheme="minorHAnsi" w:hAnsiTheme="minorHAnsi" w:cstheme="minorHAnsi"/>
          <w:szCs w:val="24"/>
        </w:rPr>
        <w:t>framtidige generasjoner».</w:t>
      </w:r>
    </w:p>
    <w:p w:rsidR="00863177" w:rsidRPr="00606ADC" w:rsidP="00414E71" w14:paraId="6055D6C0" w14:textId="77777777">
      <w:pPr>
        <w:spacing w:line="240" w:lineRule="auto"/>
        <w:rPr>
          <w:rFonts w:asciiTheme="minorHAnsi" w:hAnsiTheme="minorHAnsi" w:cstheme="minorHAnsi"/>
          <w:szCs w:val="24"/>
        </w:rPr>
      </w:pPr>
    </w:p>
    <w:p w:rsidR="00606ADC" w:rsidRPr="00606ADC" w:rsidP="00414E71" w14:paraId="581C5CFD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>Vidare i rundskrivet vert det synt til rettleiaren «Nasjonale forventninger til regional og</w:t>
      </w:r>
    </w:p>
    <w:p w:rsidR="00606ADC" w:rsidP="00414E71" w14:paraId="53283C90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>kommunal planlegging» der det er signalisert at ”fylkeskommunene og kommunene tar hensyn</w:t>
      </w:r>
      <w:r w:rsidR="00863177">
        <w:rPr>
          <w:rFonts w:asciiTheme="minorHAnsi" w:hAnsiTheme="minorHAnsi" w:cstheme="minorHAnsi"/>
          <w:szCs w:val="24"/>
        </w:rPr>
        <w:t xml:space="preserve"> </w:t>
      </w:r>
      <w:r w:rsidRPr="00606ADC">
        <w:rPr>
          <w:rFonts w:asciiTheme="minorHAnsi" w:hAnsiTheme="minorHAnsi" w:cstheme="minorHAnsi"/>
          <w:szCs w:val="24"/>
        </w:rPr>
        <w:t>til landbruksarealer og kulturlandskapet, og bidrar til at de nasjonale jordvernmålene nås ved å</w:t>
      </w:r>
      <w:r w:rsidR="00863177">
        <w:rPr>
          <w:rFonts w:asciiTheme="minorHAnsi" w:hAnsiTheme="minorHAnsi" w:cstheme="minorHAnsi"/>
          <w:szCs w:val="24"/>
        </w:rPr>
        <w:t xml:space="preserve"> </w:t>
      </w:r>
      <w:r w:rsidRPr="00606ADC">
        <w:rPr>
          <w:rFonts w:asciiTheme="minorHAnsi" w:hAnsiTheme="minorHAnsi" w:cstheme="minorHAnsi"/>
          <w:szCs w:val="24"/>
        </w:rPr>
        <w:t>begrense omdisponering av de mest verdifulle jordressursene og redusere oppsplitting av viktige</w:t>
      </w:r>
      <w:r w:rsidR="00863177">
        <w:rPr>
          <w:rFonts w:asciiTheme="minorHAnsi" w:hAnsiTheme="minorHAnsi" w:cstheme="minorHAnsi"/>
          <w:szCs w:val="24"/>
        </w:rPr>
        <w:t xml:space="preserve"> </w:t>
      </w:r>
      <w:r w:rsidRPr="00606ADC">
        <w:rPr>
          <w:rFonts w:asciiTheme="minorHAnsi" w:hAnsiTheme="minorHAnsi" w:cstheme="minorHAnsi"/>
          <w:szCs w:val="24"/>
        </w:rPr>
        <w:t>arealer.”</w:t>
      </w:r>
    </w:p>
    <w:p w:rsidR="00863177" w:rsidRPr="00606ADC" w:rsidP="00414E71" w14:paraId="49A8344F" w14:textId="77777777">
      <w:pPr>
        <w:spacing w:line="240" w:lineRule="auto"/>
        <w:rPr>
          <w:rFonts w:asciiTheme="minorHAnsi" w:hAnsiTheme="minorHAnsi" w:cstheme="minorHAnsi"/>
          <w:szCs w:val="24"/>
        </w:rPr>
      </w:pPr>
    </w:p>
    <w:p w:rsidR="00606ADC" w:rsidP="00414E71" w14:paraId="54EB85ED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>Oppføring tilbygg</w:t>
      </w:r>
      <w:r w:rsidR="00CA797B">
        <w:rPr>
          <w:rFonts w:asciiTheme="minorHAnsi" w:hAnsiTheme="minorHAnsi" w:cstheme="minorHAnsi"/>
          <w:szCs w:val="24"/>
        </w:rPr>
        <w:t xml:space="preserve"> som er større enn eksisterande fritidsbustad og nytt avløpsanlegg ifm dette tiltaket </w:t>
      </w:r>
      <w:r w:rsidR="0081212F">
        <w:rPr>
          <w:rFonts w:asciiTheme="minorHAnsi" w:hAnsiTheme="minorHAnsi" w:cstheme="minorHAnsi"/>
          <w:szCs w:val="24"/>
        </w:rPr>
        <w:t xml:space="preserve">krev løyve etter plan- og bygningslova, men </w:t>
      </w:r>
      <w:r w:rsidRPr="00606ADC">
        <w:rPr>
          <w:rFonts w:asciiTheme="minorHAnsi" w:hAnsiTheme="minorHAnsi" w:cstheme="minorHAnsi"/>
          <w:szCs w:val="24"/>
        </w:rPr>
        <w:t xml:space="preserve">krev </w:t>
      </w:r>
      <w:r w:rsidR="0081212F">
        <w:rPr>
          <w:rFonts w:asciiTheme="minorHAnsi" w:hAnsiTheme="minorHAnsi" w:cstheme="minorHAnsi"/>
          <w:szCs w:val="24"/>
        </w:rPr>
        <w:t xml:space="preserve">også </w:t>
      </w:r>
      <w:r w:rsidRPr="00606ADC">
        <w:rPr>
          <w:rFonts w:asciiTheme="minorHAnsi" w:hAnsiTheme="minorHAnsi" w:cstheme="minorHAnsi"/>
          <w:szCs w:val="24"/>
        </w:rPr>
        <w:t xml:space="preserve">godkjenning av omdisponering jf. jordlova § 9, </w:t>
      </w:r>
      <w:r w:rsidR="0081212F">
        <w:rPr>
          <w:rFonts w:asciiTheme="minorHAnsi" w:hAnsiTheme="minorHAnsi" w:cstheme="minorHAnsi"/>
          <w:szCs w:val="24"/>
        </w:rPr>
        <w:t>fordi ein skal byggje på</w:t>
      </w:r>
      <w:r w:rsidRPr="00606ADC">
        <w:rPr>
          <w:rFonts w:asciiTheme="minorHAnsi" w:hAnsiTheme="minorHAnsi" w:cstheme="minorHAnsi"/>
          <w:szCs w:val="24"/>
        </w:rPr>
        <w:t xml:space="preserve"> dyrkbar jord.</w:t>
      </w:r>
    </w:p>
    <w:p w:rsidR="0081212F" w:rsidRPr="00606ADC" w:rsidP="00414E71" w14:paraId="6A7DBD05" w14:textId="77777777">
      <w:pPr>
        <w:spacing w:line="240" w:lineRule="auto"/>
        <w:rPr>
          <w:rFonts w:asciiTheme="minorHAnsi" w:hAnsiTheme="minorHAnsi" w:cstheme="minorHAnsi"/>
          <w:szCs w:val="24"/>
        </w:rPr>
      </w:pPr>
    </w:p>
    <w:p w:rsidR="00606ADC" w:rsidP="00414E71" w14:paraId="74C9668B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>Jordlova § 9 og LMD sitt gjeldande rundskriv nemner at følgjande skal vurderast ved søknad om</w:t>
      </w:r>
      <w:r w:rsidR="0081212F">
        <w:rPr>
          <w:rFonts w:asciiTheme="minorHAnsi" w:hAnsiTheme="minorHAnsi" w:cstheme="minorHAnsi"/>
          <w:szCs w:val="24"/>
        </w:rPr>
        <w:t xml:space="preserve"> </w:t>
      </w:r>
      <w:r w:rsidRPr="00606ADC">
        <w:rPr>
          <w:rFonts w:asciiTheme="minorHAnsi" w:hAnsiTheme="minorHAnsi" w:cstheme="minorHAnsi"/>
          <w:szCs w:val="24"/>
        </w:rPr>
        <w:t>omdisponering av jordbruksareal:</w:t>
      </w:r>
    </w:p>
    <w:p w:rsidR="0081212F" w:rsidRPr="00606ADC" w:rsidP="00414E71" w14:paraId="6D6FDAC1" w14:textId="77777777">
      <w:pPr>
        <w:spacing w:line="240" w:lineRule="auto"/>
        <w:rPr>
          <w:rFonts w:asciiTheme="minorHAnsi" w:hAnsiTheme="minorHAnsi" w:cstheme="minorHAnsi"/>
          <w:szCs w:val="24"/>
        </w:rPr>
      </w:pPr>
    </w:p>
    <w:p w:rsidR="00606ADC" w:rsidRPr="00606ADC" w:rsidP="00414E71" w14:paraId="77280C7B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>Godkjende planar etter plan- og bygningslova:</w:t>
      </w:r>
    </w:p>
    <w:p w:rsidR="00606ADC" w:rsidRPr="00606ADC" w:rsidP="00414E71" w14:paraId="5673B9F3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 xml:space="preserve">Eigedomen ligg </w:t>
      </w:r>
      <w:r w:rsidR="0081212F">
        <w:rPr>
          <w:rFonts w:asciiTheme="minorHAnsi" w:hAnsiTheme="minorHAnsi" w:cstheme="minorHAnsi"/>
          <w:szCs w:val="24"/>
        </w:rPr>
        <w:t>i LNF område der j</w:t>
      </w:r>
      <w:r w:rsidRPr="00606ADC">
        <w:rPr>
          <w:rFonts w:asciiTheme="minorHAnsi" w:hAnsiTheme="minorHAnsi" w:cstheme="minorHAnsi"/>
          <w:szCs w:val="24"/>
        </w:rPr>
        <w:t>ordlova skal gjelde</w:t>
      </w:r>
      <w:r w:rsidR="0081212F">
        <w:rPr>
          <w:rFonts w:asciiTheme="minorHAnsi" w:hAnsiTheme="minorHAnsi" w:cstheme="minorHAnsi"/>
          <w:szCs w:val="24"/>
        </w:rPr>
        <w:t xml:space="preserve">, sjølv </w:t>
      </w:r>
      <w:r w:rsidR="00D11D87">
        <w:rPr>
          <w:rFonts w:asciiTheme="minorHAnsi" w:hAnsiTheme="minorHAnsi" w:cstheme="minorHAnsi"/>
          <w:szCs w:val="24"/>
        </w:rPr>
        <w:t>om det er opna for spreidde fritidsbustader</w:t>
      </w:r>
      <w:r w:rsidRPr="00606ADC">
        <w:rPr>
          <w:rFonts w:asciiTheme="minorHAnsi" w:hAnsiTheme="minorHAnsi" w:cstheme="minorHAnsi"/>
          <w:szCs w:val="24"/>
        </w:rPr>
        <w:t>. Utgangspunktet er dermed at det er landbruk som skal ha fortrinnsrett i slike</w:t>
      </w:r>
    </w:p>
    <w:p w:rsidR="00606ADC" w:rsidRPr="00606ADC" w:rsidP="00D11D87" w14:paraId="30B19571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 xml:space="preserve">område, og at det ikkje skal oppførast bygg som ikkje er direkte knytt til landbruk. </w:t>
      </w:r>
      <w:r w:rsidR="00D11D87">
        <w:rPr>
          <w:rFonts w:asciiTheme="minorHAnsi" w:hAnsiTheme="minorHAnsi" w:cstheme="minorHAnsi"/>
          <w:szCs w:val="24"/>
        </w:rPr>
        <w:t>Det er ikkje utan vidare opna for å utvide fritidsbustader kor mykje ein vil.</w:t>
      </w:r>
    </w:p>
    <w:p w:rsidR="0081212F" w:rsidP="00414E71" w14:paraId="27BED4B0" w14:textId="77777777">
      <w:pPr>
        <w:spacing w:line="240" w:lineRule="auto"/>
        <w:rPr>
          <w:rFonts w:asciiTheme="minorHAnsi" w:hAnsiTheme="minorHAnsi" w:cstheme="minorHAnsi"/>
          <w:szCs w:val="24"/>
        </w:rPr>
      </w:pPr>
    </w:p>
    <w:p w:rsidR="00606ADC" w:rsidRPr="00606ADC" w:rsidP="00414E71" w14:paraId="5EF22619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>Drifts- eller miljømessige ulemper for landbruket i området:</w:t>
      </w:r>
    </w:p>
    <w:p w:rsidR="00606ADC" w:rsidRPr="00606ADC" w:rsidP="00D11D87" w14:paraId="0AAC75D6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 xml:space="preserve">Det er tale om omdisponering av </w:t>
      </w:r>
      <w:r w:rsidR="00D11D87">
        <w:rPr>
          <w:rFonts w:asciiTheme="minorHAnsi" w:hAnsiTheme="minorHAnsi" w:cstheme="minorHAnsi"/>
          <w:szCs w:val="24"/>
        </w:rPr>
        <w:t>1</w:t>
      </w:r>
      <w:r w:rsidRPr="00606ADC">
        <w:rPr>
          <w:rFonts w:asciiTheme="minorHAnsi" w:hAnsiTheme="minorHAnsi" w:cstheme="minorHAnsi"/>
          <w:szCs w:val="24"/>
        </w:rPr>
        <w:t>5</w:t>
      </w:r>
      <w:r w:rsidR="00D11D87">
        <w:rPr>
          <w:rFonts w:asciiTheme="minorHAnsi" w:hAnsiTheme="minorHAnsi" w:cstheme="minorHAnsi"/>
          <w:szCs w:val="24"/>
        </w:rPr>
        <w:t>5</w:t>
      </w:r>
      <w:r w:rsidRPr="00606ADC">
        <w:rPr>
          <w:rFonts w:asciiTheme="minorHAnsi" w:hAnsiTheme="minorHAnsi" w:cstheme="minorHAnsi"/>
          <w:szCs w:val="24"/>
        </w:rPr>
        <w:t xml:space="preserve"> m</w:t>
      </w:r>
      <w:r w:rsidRPr="00D11D87">
        <w:rPr>
          <w:rFonts w:asciiTheme="minorHAnsi" w:hAnsiTheme="minorHAnsi" w:cstheme="minorHAnsi"/>
          <w:szCs w:val="24"/>
          <w:vertAlign w:val="superscript"/>
        </w:rPr>
        <w:t>2</w:t>
      </w:r>
      <w:r w:rsidR="00D11D87">
        <w:rPr>
          <w:rFonts w:asciiTheme="minorHAnsi" w:hAnsiTheme="minorHAnsi" w:cstheme="minorHAnsi"/>
          <w:szCs w:val="24"/>
        </w:rPr>
        <w:t xml:space="preserve"> dyrkbar</w:t>
      </w:r>
      <w:r w:rsidRPr="00606ADC">
        <w:rPr>
          <w:rFonts w:asciiTheme="minorHAnsi" w:hAnsiTheme="minorHAnsi" w:cstheme="minorHAnsi"/>
          <w:szCs w:val="24"/>
        </w:rPr>
        <w:t xml:space="preserve"> jord, like nord for eksisterande våningshus. </w:t>
      </w:r>
      <w:r w:rsidR="00D11D87">
        <w:rPr>
          <w:rFonts w:asciiTheme="minorHAnsi" w:hAnsiTheme="minorHAnsi" w:cstheme="minorHAnsi"/>
          <w:szCs w:val="24"/>
        </w:rPr>
        <w:t>Noko ligg inntil eksisterande bygg og på opparbeida uteareal og noko ligg litt unna (infiltrasjonsanlegg)</w:t>
      </w:r>
      <w:r w:rsidRPr="00606ADC">
        <w:rPr>
          <w:rFonts w:asciiTheme="minorHAnsi" w:hAnsiTheme="minorHAnsi" w:cstheme="minorHAnsi"/>
          <w:szCs w:val="24"/>
        </w:rPr>
        <w:t>. Det vert noko drifts</w:t>
      </w:r>
      <w:r w:rsidR="00D11D87">
        <w:rPr>
          <w:rFonts w:asciiTheme="minorHAnsi" w:hAnsiTheme="minorHAnsi" w:cstheme="minorHAnsi"/>
          <w:szCs w:val="24"/>
        </w:rPr>
        <w:t xml:space="preserve"> </w:t>
      </w:r>
      <w:r w:rsidRPr="00606ADC">
        <w:rPr>
          <w:rFonts w:asciiTheme="minorHAnsi" w:hAnsiTheme="minorHAnsi" w:cstheme="minorHAnsi"/>
          <w:szCs w:val="24"/>
        </w:rPr>
        <w:t xml:space="preserve">og miljømessige ulemper for landbruket ved at </w:t>
      </w:r>
      <w:r w:rsidR="00D11D87">
        <w:rPr>
          <w:rFonts w:asciiTheme="minorHAnsi" w:hAnsiTheme="minorHAnsi" w:cstheme="minorHAnsi"/>
          <w:szCs w:val="24"/>
        </w:rPr>
        <w:t>dyrkbar</w:t>
      </w:r>
      <w:r w:rsidRPr="00606ADC">
        <w:rPr>
          <w:rFonts w:asciiTheme="minorHAnsi" w:hAnsiTheme="minorHAnsi" w:cstheme="minorHAnsi"/>
          <w:szCs w:val="24"/>
        </w:rPr>
        <w:t xml:space="preserve"> jord vert bygd ned</w:t>
      </w:r>
      <w:r w:rsidR="00D11D87">
        <w:rPr>
          <w:rFonts w:asciiTheme="minorHAnsi" w:hAnsiTheme="minorHAnsi" w:cstheme="minorHAnsi"/>
          <w:szCs w:val="24"/>
        </w:rPr>
        <w:t>. Dette er likevel på ei fritidstomt, som i tillegg ligg langt unna jordbruksareal på landbrukseigedom. I nærområdet er det ein aktiv støl med mjølkeproduksjon og kyr /storfe på beite i området rundt, samt nokre andre stølar der det er slått og noko beite for storfe og tidvis sau. Det er også ein del sau på utmarksbeite i området.</w:t>
      </w:r>
    </w:p>
    <w:p w:rsidR="00D11D87" w:rsidP="00414E71" w14:paraId="153143AC" w14:textId="77777777">
      <w:pPr>
        <w:spacing w:line="240" w:lineRule="auto"/>
        <w:rPr>
          <w:rFonts w:asciiTheme="minorHAnsi" w:hAnsiTheme="minorHAnsi" w:cstheme="minorHAnsi"/>
          <w:szCs w:val="24"/>
        </w:rPr>
      </w:pPr>
    </w:p>
    <w:p w:rsidR="00606ADC" w:rsidRPr="00606ADC" w:rsidP="00414E71" w14:paraId="1DFDE86A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>Kulturlandskapet:</w:t>
      </w:r>
    </w:p>
    <w:p w:rsidR="00606ADC" w:rsidP="00D11D87" w14:paraId="30C9F690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>Området er i dag eit opent kulturlandskap med dyrka jord, innmarksbeite</w:t>
      </w:r>
      <w:r w:rsidR="00D11D87">
        <w:rPr>
          <w:rFonts w:asciiTheme="minorHAnsi" w:hAnsiTheme="minorHAnsi" w:cstheme="minorHAnsi"/>
          <w:szCs w:val="24"/>
        </w:rPr>
        <w:t xml:space="preserve"> på stølsvollane like ved, men ein del attgroing pga mindre husdyr på beite enn før. Tiltaket endrar ikkje kulturlandskapet mykje, fordi det ligg utanfor stølsgrenda i Havsdalen. Likevel er det noko ein bør vurdere i byggesaka om tilbygget er så stort at det pregar kulturlandskap og </w:t>
      </w:r>
      <w:r w:rsidR="00D20EB5">
        <w:rPr>
          <w:rFonts w:asciiTheme="minorHAnsi" w:hAnsiTheme="minorHAnsi" w:cstheme="minorHAnsi"/>
          <w:szCs w:val="24"/>
        </w:rPr>
        <w:t>omgivelsane i for stor grad.</w:t>
      </w:r>
    </w:p>
    <w:p w:rsidR="00D11D87" w:rsidRPr="00606ADC" w:rsidP="00414E71" w14:paraId="4F04B3CD" w14:textId="77777777">
      <w:pPr>
        <w:spacing w:line="240" w:lineRule="auto"/>
        <w:rPr>
          <w:rFonts w:asciiTheme="minorHAnsi" w:hAnsiTheme="minorHAnsi" w:cstheme="minorHAnsi"/>
          <w:szCs w:val="24"/>
        </w:rPr>
      </w:pPr>
    </w:p>
    <w:p w:rsidR="00606ADC" w:rsidRPr="00606ADC" w:rsidP="00414E71" w14:paraId="02728FE0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>Samfunnsgagnet:</w:t>
      </w:r>
    </w:p>
    <w:p w:rsidR="00606ADC" w:rsidP="00D20EB5" w14:paraId="00063409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>Stortinget har vedteke mål om jordvern skal ha høg prioritet, og det er dermed viktig å sikre at dyrka</w:t>
      </w:r>
      <w:r w:rsidR="00D20EB5">
        <w:rPr>
          <w:rFonts w:asciiTheme="minorHAnsi" w:hAnsiTheme="minorHAnsi" w:cstheme="minorHAnsi"/>
          <w:szCs w:val="24"/>
        </w:rPr>
        <w:t xml:space="preserve"> </w:t>
      </w:r>
      <w:r w:rsidRPr="00606ADC">
        <w:rPr>
          <w:rFonts w:asciiTheme="minorHAnsi" w:hAnsiTheme="minorHAnsi" w:cstheme="minorHAnsi"/>
          <w:szCs w:val="24"/>
        </w:rPr>
        <w:t xml:space="preserve">jord og dyrkbar jord med god arrondering vert nytta til jordbruksproduksjon og ikkje anna. </w:t>
      </w:r>
      <w:r w:rsidR="00D20EB5">
        <w:rPr>
          <w:rFonts w:asciiTheme="minorHAnsi" w:hAnsiTheme="minorHAnsi" w:cstheme="minorHAnsi"/>
          <w:szCs w:val="24"/>
        </w:rPr>
        <w:t>Det ligg ikkje føre noko samfunnsgagn ved dette tiltaket, det er private ønskje om meir plass til t.d. overnatting som ligg bak</w:t>
      </w:r>
      <w:r w:rsidRPr="00606ADC">
        <w:rPr>
          <w:rFonts w:asciiTheme="minorHAnsi" w:hAnsiTheme="minorHAnsi" w:cstheme="minorHAnsi"/>
          <w:szCs w:val="24"/>
        </w:rPr>
        <w:t>.</w:t>
      </w:r>
      <w:r w:rsidR="00D20EB5">
        <w:rPr>
          <w:rFonts w:asciiTheme="minorHAnsi" w:hAnsiTheme="minorHAnsi" w:cstheme="minorHAnsi"/>
          <w:szCs w:val="24"/>
        </w:rPr>
        <w:t xml:space="preserve"> Ein kan heller ikkje leggje vekt på at infiltrasjonsanlegg fører til betre handtering av avløpsvatn, fordi mengda aukar pga utbygginga.</w:t>
      </w:r>
    </w:p>
    <w:p w:rsidR="00D20EB5" w:rsidRPr="00606ADC" w:rsidP="00D20EB5" w14:paraId="0906DE78" w14:textId="77777777">
      <w:pPr>
        <w:spacing w:line="240" w:lineRule="auto"/>
        <w:rPr>
          <w:rFonts w:asciiTheme="minorHAnsi" w:hAnsiTheme="minorHAnsi" w:cstheme="minorHAnsi"/>
          <w:szCs w:val="24"/>
        </w:rPr>
      </w:pPr>
    </w:p>
    <w:p w:rsidR="00606ADC" w:rsidRPr="00606ADC" w:rsidP="00414E71" w14:paraId="6791579C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>Konklusjon:</w:t>
      </w:r>
    </w:p>
    <w:p w:rsidR="00D20EB5" w:rsidP="00414E71" w14:paraId="4DDAE97B" w14:textId="77777777">
      <w:pPr>
        <w:spacing w:line="24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Det er ikkje noko som tilseier at det ligg føre samfunnsgagn ved tiltaket, fordi dette er reint private ønskje om utbygging i eit LNF område. Samstundes er det lite som tilseier at tiltaket fører til vesentlege drifts- eller miljømessige ulemper for landbruket i området eller at arealressursane vert svekka i vesentleg grad.</w:t>
      </w:r>
    </w:p>
    <w:p w:rsidR="00D20EB5" w:rsidP="00414E71" w14:paraId="623BE1C2" w14:textId="77777777">
      <w:pPr>
        <w:spacing w:line="240" w:lineRule="auto"/>
        <w:rPr>
          <w:rFonts w:asciiTheme="minorHAnsi" w:hAnsiTheme="minorHAnsi" w:cstheme="minorHAnsi"/>
          <w:szCs w:val="24"/>
        </w:rPr>
      </w:pPr>
    </w:p>
    <w:p w:rsidR="00D20EB5" w:rsidP="00D20EB5" w14:paraId="2E50B3A8" w14:textId="77777777">
      <w:pPr>
        <w:spacing w:line="24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Naturtypekartlegginga frå 2023 er ei områdekartlegging som gjeld området under eitt. Dette tiltaket vil ikkje verke direkte negativt ift dette. Tiltaket fører ikkje til at </w:t>
      </w:r>
      <w:r w:rsidRPr="00606ADC">
        <w:rPr>
          <w:rFonts w:asciiTheme="minorHAnsi" w:hAnsiTheme="minorHAnsi" w:cstheme="minorHAnsi"/>
          <w:szCs w:val="24"/>
        </w:rPr>
        <w:t>dei</w:t>
      </w:r>
      <w:r>
        <w:rPr>
          <w:rFonts w:asciiTheme="minorHAnsi" w:hAnsiTheme="minorHAnsi" w:cstheme="minorHAnsi"/>
          <w:szCs w:val="24"/>
        </w:rPr>
        <w:t xml:space="preserve"> </w:t>
      </w:r>
      <w:r w:rsidRPr="00606ADC">
        <w:rPr>
          <w:rFonts w:asciiTheme="minorHAnsi" w:hAnsiTheme="minorHAnsi" w:cstheme="minorHAnsi"/>
          <w:szCs w:val="24"/>
        </w:rPr>
        <w:t>omsyn naturmangfaldlova § 8-12 skal ivareta vert sett til side.</w:t>
      </w:r>
    </w:p>
    <w:p w:rsidR="00D20EB5" w:rsidP="00414E71" w14:paraId="69090840" w14:textId="77777777">
      <w:pPr>
        <w:spacing w:line="240" w:lineRule="auto"/>
        <w:rPr>
          <w:rFonts w:asciiTheme="minorHAnsi" w:hAnsiTheme="minorHAnsi" w:cstheme="minorHAnsi"/>
          <w:szCs w:val="24"/>
        </w:rPr>
      </w:pPr>
    </w:p>
    <w:p w:rsidR="00606ADC" w:rsidRPr="00606ADC" w:rsidP="00414E71" w14:paraId="1A8E5F63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>På grunnlag av ei samla vurdering finn ein at dei omsyn som jordlova § 9 skal ivareta ikkje vert</w:t>
      </w:r>
      <w:r w:rsidR="00D20EB5">
        <w:rPr>
          <w:rFonts w:asciiTheme="minorHAnsi" w:hAnsiTheme="minorHAnsi" w:cstheme="minorHAnsi"/>
          <w:szCs w:val="24"/>
        </w:rPr>
        <w:t xml:space="preserve"> </w:t>
      </w:r>
      <w:r w:rsidRPr="00606ADC">
        <w:rPr>
          <w:rFonts w:asciiTheme="minorHAnsi" w:hAnsiTheme="minorHAnsi" w:cstheme="minorHAnsi"/>
          <w:szCs w:val="24"/>
        </w:rPr>
        <w:t>vesentleg sett til side. Løyve til omdisponering kan derfor gis som omsøkt.</w:t>
      </w:r>
    </w:p>
    <w:p w:rsidR="00863177" w:rsidP="00414E71" w14:paraId="62EE0E2A" w14:textId="77777777">
      <w:pPr>
        <w:spacing w:line="240" w:lineRule="auto"/>
        <w:rPr>
          <w:rFonts w:asciiTheme="minorHAnsi" w:hAnsiTheme="minorHAnsi" w:cstheme="minorHAnsi"/>
          <w:szCs w:val="24"/>
        </w:rPr>
      </w:pPr>
    </w:p>
    <w:p w:rsidR="00606ADC" w:rsidRPr="00606ADC" w:rsidP="00414E71" w14:paraId="61A239BF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>Ein understrekar at dette berre er løyve til omdisponering av dyrka jord jf jordlova § 9. For utføring</w:t>
      </w:r>
      <w:r w:rsidR="00863177">
        <w:rPr>
          <w:rFonts w:asciiTheme="minorHAnsi" w:hAnsiTheme="minorHAnsi" w:cstheme="minorHAnsi"/>
          <w:szCs w:val="24"/>
        </w:rPr>
        <w:t xml:space="preserve"> </w:t>
      </w:r>
      <w:r w:rsidRPr="00606ADC">
        <w:rPr>
          <w:rFonts w:asciiTheme="minorHAnsi" w:hAnsiTheme="minorHAnsi" w:cstheme="minorHAnsi"/>
          <w:szCs w:val="24"/>
        </w:rPr>
        <w:t>av tiltaket må ein avvente løyve til dispensasjon og igangsetting etter plan- og bygningslova.</w:t>
      </w:r>
    </w:p>
    <w:p w:rsidR="00863177" w:rsidP="00414E71" w14:paraId="278E4215" w14:textId="77777777">
      <w:pPr>
        <w:spacing w:line="240" w:lineRule="auto"/>
        <w:rPr>
          <w:rFonts w:asciiTheme="minorHAnsi" w:hAnsiTheme="minorHAnsi" w:cstheme="minorHAnsi"/>
          <w:szCs w:val="24"/>
        </w:rPr>
      </w:pPr>
    </w:p>
    <w:p w:rsidR="00606ADC" w:rsidRPr="00863177" w:rsidP="00414E71" w14:paraId="1789F679" w14:textId="77777777">
      <w:pPr>
        <w:spacing w:line="240" w:lineRule="auto"/>
        <w:rPr>
          <w:rFonts w:asciiTheme="minorHAnsi" w:hAnsiTheme="minorHAnsi" w:cstheme="minorHAnsi"/>
          <w:b/>
          <w:bCs/>
          <w:szCs w:val="24"/>
          <w:u w:val="single"/>
        </w:rPr>
      </w:pPr>
      <w:r w:rsidRPr="00863177">
        <w:rPr>
          <w:rFonts w:asciiTheme="minorHAnsi" w:hAnsiTheme="minorHAnsi" w:cstheme="minorHAnsi"/>
          <w:b/>
          <w:bCs/>
          <w:szCs w:val="24"/>
          <w:u w:val="single"/>
        </w:rPr>
        <w:t>Vedtak:</w:t>
      </w:r>
    </w:p>
    <w:p w:rsidR="00606ADC" w:rsidRPr="00606ADC" w:rsidP="00414E71" w14:paraId="22C14771" w14:textId="77777777">
      <w:pPr>
        <w:spacing w:line="240" w:lineRule="auto"/>
        <w:rPr>
          <w:rFonts w:asciiTheme="minorHAnsi" w:hAnsiTheme="minorHAnsi" w:cstheme="minorHAnsi"/>
          <w:szCs w:val="24"/>
        </w:rPr>
      </w:pPr>
      <w:r w:rsidRPr="00606ADC">
        <w:rPr>
          <w:rFonts w:asciiTheme="minorHAnsi" w:hAnsiTheme="minorHAnsi" w:cstheme="minorHAnsi"/>
          <w:szCs w:val="24"/>
        </w:rPr>
        <w:t xml:space="preserve">Hol kommune gir med heimel i jordlova § 9 løyve til omdisponering av inntil </w:t>
      </w:r>
      <w:r w:rsidR="00D20EB5">
        <w:rPr>
          <w:rFonts w:asciiTheme="minorHAnsi" w:hAnsiTheme="minorHAnsi" w:cstheme="minorHAnsi"/>
          <w:szCs w:val="24"/>
        </w:rPr>
        <w:t>1</w:t>
      </w:r>
      <w:r w:rsidRPr="00606ADC" w:rsidR="00D20EB5">
        <w:rPr>
          <w:rFonts w:asciiTheme="minorHAnsi" w:hAnsiTheme="minorHAnsi" w:cstheme="minorHAnsi"/>
          <w:szCs w:val="24"/>
        </w:rPr>
        <w:t>5</w:t>
      </w:r>
      <w:r w:rsidR="00D20EB5">
        <w:rPr>
          <w:rFonts w:asciiTheme="minorHAnsi" w:hAnsiTheme="minorHAnsi" w:cstheme="minorHAnsi"/>
          <w:szCs w:val="24"/>
        </w:rPr>
        <w:t>5</w:t>
      </w:r>
      <w:r w:rsidRPr="00606ADC" w:rsidR="00D20EB5">
        <w:rPr>
          <w:rFonts w:asciiTheme="minorHAnsi" w:hAnsiTheme="minorHAnsi" w:cstheme="minorHAnsi"/>
          <w:szCs w:val="24"/>
        </w:rPr>
        <w:t xml:space="preserve"> m</w:t>
      </w:r>
      <w:r w:rsidRPr="00D11D87" w:rsidR="00D20EB5">
        <w:rPr>
          <w:rFonts w:asciiTheme="minorHAnsi" w:hAnsiTheme="minorHAnsi" w:cstheme="minorHAnsi"/>
          <w:szCs w:val="24"/>
          <w:vertAlign w:val="superscript"/>
        </w:rPr>
        <w:t>2</w:t>
      </w:r>
      <w:r w:rsidR="00D20EB5">
        <w:rPr>
          <w:rFonts w:asciiTheme="minorHAnsi" w:hAnsiTheme="minorHAnsi" w:cstheme="minorHAnsi"/>
          <w:szCs w:val="24"/>
        </w:rPr>
        <w:t xml:space="preserve"> dyrkbar</w:t>
      </w:r>
      <w:r w:rsidRPr="00606ADC" w:rsidR="00D20EB5">
        <w:rPr>
          <w:rFonts w:asciiTheme="minorHAnsi" w:hAnsiTheme="minorHAnsi" w:cstheme="minorHAnsi"/>
          <w:szCs w:val="24"/>
        </w:rPr>
        <w:t xml:space="preserve"> jord </w:t>
      </w:r>
      <w:r w:rsidRPr="00606ADC">
        <w:rPr>
          <w:rFonts w:asciiTheme="minorHAnsi" w:hAnsiTheme="minorHAnsi" w:cstheme="minorHAnsi"/>
          <w:szCs w:val="24"/>
        </w:rPr>
        <w:t>på</w:t>
      </w:r>
      <w:r w:rsidR="00D20EB5">
        <w:rPr>
          <w:rFonts w:asciiTheme="minorHAnsi" w:hAnsiTheme="minorHAnsi" w:cstheme="minorHAnsi"/>
          <w:szCs w:val="24"/>
        </w:rPr>
        <w:t xml:space="preserve"> </w:t>
      </w:r>
      <w:r w:rsidRPr="00606ADC">
        <w:rPr>
          <w:rFonts w:asciiTheme="minorHAnsi" w:hAnsiTheme="minorHAnsi" w:cstheme="minorHAnsi"/>
          <w:szCs w:val="24"/>
        </w:rPr>
        <w:t>gnr 6</w:t>
      </w:r>
      <w:r w:rsidR="00D20EB5">
        <w:rPr>
          <w:rFonts w:asciiTheme="minorHAnsi" w:hAnsiTheme="minorHAnsi" w:cstheme="minorHAnsi"/>
          <w:szCs w:val="24"/>
        </w:rPr>
        <w:t>0</w:t>
      </w:r>
      <w:r w:rsidRPr="00606ADC">
        <w:rPr>
          <w:rFonts w:asciiTheme="minorHAnsi" w:hAnsiTheme="minorHAnsi" w:cstheme="minorHAnsi"/>
          <w:szCs w:val="24"/>
        </w:rPr>
        <w:t xml:space="preserve"> bnr </w:t>
      </w:r>
      <w:r w:rsidR="00D20EB5">
        <w:rPr>
          <w:rFonts w:asciiTheme="minorHAnsi" w:hAnsiTheme="minorHAnsi" w:cstheme="minorHAnsi"/>
          <w:szCs w:val="24"/>
        </w:rPr>
        <w:t>126</w:t>
      </w:r>
      <w:r w:rsidRPr="00606ADC">
        <w:rPr>
          <w:rFonts w:asciiTheme="minorHAnsi" w:hAnsiTheme="minorHAnsi" w:cstheme="minorHAnsi"/>
          <w:szCs w:val="24"/>
        </w:rPr>
        <w:t xml:space="preserve">, med føremål tilbygg til eksisterande </w:t>
      </w:r>
      <w:r w:rsidR="00D20EB5">
        <w:rPr>
          <w:rFonts w:asciiTheme="minorHAnsi" w:hAnsiTheme="minorHAnsi" w:cstheme="minorHAnsi"/>
          <w:szCs w:val="24"/>
        </w:rPr>
        <w:t>fritidsbustad og nytt infiltrasjonsanlegg for avløpsvatn.</w:t>
      </w:r>
      <w:r w:rsidRPr="00606ADC">
        <w:rPr>
          <w:rFonts w:asciiTheme="minorHAnsi" w:hAnsiTheme="minorHAnsi" w:cstheme="minorHAnsi"/>
          <w:szCs w:val="24"/>
        </w:rPr>
        <w:t xml:space="preserve"> Omdisponering fører ikkje til</w:t>
      </w:r>
      <w:r w:rsidR="00D20EB5">
        <w:rPr>
          <w:rFonts w:asciiTheme="minorHAnsi" w:hAnsiTheme="minorHAnsi" w:cstheme="minorHAnsi"/>
          <w:szCs w:val="24"/>
        </w:rPr>
        <w:t xml:space="preserve"> </w:t>
      </w:r>
      <w:r w:rsidRPr="00606ADC">
        <w:rPr>
          <w:rFonts w:asciiTheme="minorHAnsi" w:hAnsiTheme="minorHAnsi" w:cstheme="minorHAnsi"/>
          <w:szCs w:val="24"/>
        </w:rPr>
        <w:t>vesentlege miljø- eller driftsulemper for landbruket</w:t>
      </w:r>
      <w:r w:rsidR="00D20EB5">
        <w:rPr>
          <w:rFonts w:asciiTheme="minorHAnsi" w:hAnsiTheme="minorHAnsi" w:cstheme="minorHAnsi"/>
          <w:szCs w:val="24"/>
        </w:rPr>
        <w:t xml:space="preserve"> eller svekker ikkje arealressursane i vesentleg grad</w:t>
      </w:r>
      <w:r w:rsidRPr="00606ADC">
        <w:rPr>
          <w:rFonts w:asciiTheme="minorHAnsi" w:hAnsiTheme="minorHAnsi" w:cstheme="minorHAnsi"/>
          <w:szCs w:val="24"/>
        </w:rPr>
        <w:t>.</w:t>
      </w:r>
    </w:p>
    <w:p w:rsidR="00D20EB5" w:rsidP="00414E71" w14:paraId="6BDE7877" w14:textId="77777777">
      <w:pPr>
        <w:spacing w:line="240" w:lineRule="auto"/>
        <w:rPr>
          <w:rFonts w:asciiTheme="minorHAnsi" w:hAnsiTheme="minorHAnsi" w:cstheme="minorHAnsi"/>
          <w:szCs w:val="24"/>
        </w:rPr>
      </w:pPr>
    </w:p>
    <w:p w:rsidR="00606ADC" w:rsidP="00414E71" w14:paraId="50C052D5" w14:textId="77777777">
      <w:pPr>
        <w:spacing w:line="24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Tiltaket fører ikkje til at </w:t>
      </w:r>
      <w:r w:rsidRPr="00606ADC">
        <w:rPr>
          <w:rFonts w:asciiTheme="minorHAnsi" w:hAnsiTheme="minorHAnsi" w:cstheme="minorHAnsi"/>
          <w:szCs w:val="24"/>
        </w:rPr>
        <w:t>dei</w:t>
      </w:r>
      <w:r>
        <w:rPr>
          <w:rFonts w:asciiTheme="minorHAnsi" w:hAnsiTheme="minorHAnsi" w:cstheme="minorHAnsi"/>
          <w:szCs w:val="24"/>
        </w:rPr>
        <w:t xml:space="preserve"> </w:t>
      </w:r>
      <w:r w:rsidRPr="00606ADC">
        <w:rPr>
          <w:rFonts w:asciiTheme="minorHAnsi" w:hAnsiTheme="minorHAnsi" w:cstheme="minorHAnsi"/>
          <w:szCs w:val="24"/>
        </w:rPr>
        <w:t>omsyn naturmangfaldlova § 8-12 skal ivareta vert sett til side.</w:t>
      </w:r>
    </w:p>
    <w:p w:rsidR="00863177" w:rsidRPr="00606ADC" w:rsidP="00414E71" w14:paraId="7D369AE7" w14:textId="77777777">
      <w:pPr>
        <w:spacing w:line="240" w:lineRule="auto"/>
        <w:rPr>
          <w:rFonts w:asciiTheme="minorHAnsi" w:hAnsiTheme="minorHAnsi" w:cstheme="minorHAnsi"/>
          <w:szCs w:val="24"/>
        </w:rPr>
      </w:pPr>
    </w:p>
    <w:p w:rsidR="00414E71" w:rsidRPr="00414E71" w:rsidP="00414E71" w14:paraId="32E194D8" w14:textId="77777777">
      <w:pPr>
        <w:spacing w:line="240" w:lineRule="auto"/>
        <w:rPr>
          <w:rFonts w:asciiTheme="minorHAnsi" w:hAnsiTheme="minorHAnsi" w:cstheme="minorHAnsi"/>
          <w:b/>
          <w:bCs/>
          <w:i/>
          <w:szCs w:val="24"/>
          <w:lang w:val="nn-NO"/>
        </w:rPr>
      </w:pPr>
      <w:r w:rsidRPr="00414E71">
        <w:rPr>
          <w:rFonts w:asciiTheme="minorHAnsi" w:hAnsiTheme="minorHAnsi" w:cstheme="minorHAnsi"/>
          <w:b/>
          <w:bCs/>
          <w:i/>
          <w:szCs w:val="24"/>
          <w:lang w:val="nn-NO"/>
        </w:rPr>
        <w:t xml:space="preserve">Høve til å klage </w:t>
      </w:r>
    </w:p>
    <w:p w:rsidR="00414E71" w:rsidRPr="00414E71" w:rsidP="00414E71" w14:paraId="1317DEF0" w14:textId="77777777">
      <w:pPr>
        <w:spacing w:line="240" w:lineRule="auto"/>
        <w:rPr>
          <w:rFonts w:asciiTheme="minorHAnsi" w:hAnsiTheme="minorHAnsi" w:cstheme="minorHAnsi"/>
          <w:i/>
          <w:szCs w:val="24"/>
          <w:lang w:val="nn-NO"/>
        </w:rPr>
      </w:pPr>
      <w:r w:rsidRPr="00414E71">
        <w:rPr>
          <w:rFonts w:asciiTheme="minorHAnsi" w:hAnsiTheme="minorHAnsi" w:cstheme="minorHAnsi"/>
          <w:i/>
          <w:szCs w:val="24"/>
          <w:lang w:val="nn-NO"/>
        </w:rPr>
        <w:t xml:space="preserve">Vedtaket kan klagast på til statsforvaltaren i Østfold, Buskerud, Oslo og Akershus. Klagefristen er 3 veker, rekna frå den dagen vedtaket kom fram. Klage vert å sende til Hol kommune, Ålmannvegen 8, 3576 HOL. </w:t>
      </w:r>
      <w:r w:rsidRPr="00414E71">
        <w:rPr>
          <w:rFonts w:asciiTheme="minorHAnsi" w:hAnsiTheme="minorHAnsi" w:cstheme="minorHAnsi"/>
          <w:bCs/>
          <w:i/>
          <w:szCs w:val="24"/>
          <w:lang w:val="nn-NO"/>
        </w:rPr>
        <w:t>Eit søksmål eller erstatningskrav kan ikkje fremjast utan at klageretten er nytta, jf. forvaltingslova § 27b.</w:t>
      </w:r>
    </w:p>
    <w:p w:rsidR="00414E71" w:rsidRPr="00414E71" w:rsidP="00414E71" w14:paraId="15D06712" w14:textId="77777777">
      <w:pPr>
        <w:spacing w:line="240" w:lineRule="auto"/>
        <w:rPr>
          <w:rFonts w:asciiTheme="minorHAnsi" w:hAnsiTheme="minorHAnsi" w:cstheme="minorHAnsi"/>
          <w:i/>
          <w:szCs w:val="24"/>
          <w:lang w:val="nn-NO"/>
        </w:rPr>
      </w:pPr>
    </w:p>
    <w:p w:rsidR="00414E71" w:rsidRPr="00414E71" w:rsidP="00414E71" w14:paraId="770ED4C2" w14:textId="77777777">
      <w:pPr>
        <w:spacing w:line="240" w:lineRule="auto"/>
        <w:rPr>
          <w:rFonts w:asciiTheme="minorHAnsi" w:hAnsiTheme="minorHAnsi" w:cstheme="minorHAnsi"/>
          <w:i/>
          <w:szCs w:val="24"/>
          <w:lang w:val="nn-NO"/>
        </w:rPr>
      </w:pPr>
      <w:r w:rsidRPr="00414E71">
        <w:rPr>
          <w:rFonts w:asciiTheme="minorHAnsi" w:hAnsiTheme="minorHAnsi" w:cstheme="minorHAnsi"/>
          <w:i/>
          <w:szCs w:val="24"/>
          <w:lang w:val="nn-NO"/>
        </w:rPr>
        <w:t>De må opplyse kva for vedtak de klager på, endringar de ynskjer, og dei grunnar klagen støttar seg på. Klagen må vera underskriven. De vert og bede om å opplyse når vedtaket vart motteke, om det er uklart om klagefristen har gått ut.</w:t>
      </w:r>
    </w:p>
    <w:p w:rsidR="00414E71" w:rsidRPr="00414E71" w:rsidP="00414E71" w14:paraId="0F0511A9" w14:textId="77777777">
      <w:pPr>
        <w:spacing w:line="240" w:lineRule="auto"/>
        <w:rPr>
          <w:rFonts w:asciiTheme="minorHAnsi" w:hAnsiTheme="minorHAnsi" w:cstheme="minorHAnsi"/>
          <w:i/>
          <w:szCs w:val="24"/>
          <w:lang w:val="nn-NO"/>
        </w:rPr>
      </w:pPr>
    </w:p>
    <w:p w:rsidR="00414E71" w:rsidRPr="00414E71" w:rsidP="00414E71" w14:paraId="50834B8C" w14:textId="77777777">
      <w:pPr>
        <w:spacing w:line="240" w:lineRule="auto"/>
        <w:rPr>
          <w:rFonts w:asciiTheme="minorHAnsi" w:hAnsiTheme="minorHAnsi" w:cstheme="minorHAnsi"/>
          <w:i/>
          <w:szCs w:val="24"/>
          <w:lang w:val="nn-NO"/>
        </w:rPr>
      </w:pPr>
      <w:r w:rsidRPr="00414E71">
        <w:rPr>
          <w:rFonts w:asciiTheme="minorHAnsi" w:hAnsiTheme="minorHAnsi" w:cstheme="minorHAnsi"/>
          <w:i/>
          <w:szCs w:val="24"/>
          <w:lang w:val="nn-NO"/>
        </w:rPr>
        <w:t>Sjølv om det er høve til å klaga, kan vedtaket vanlegvis gjennomførast straks. De kan søkja om å få utsett iverksetjing til klagefristen er ute, eller til klagen er handsama. Vedtak om utsatt iverksetjing kan ikkje klagast på.</w:t>
      </w:r>
    </w:p>
    <w:p w:rsidR="00C61D12" w:rsidRPr="004C2E7E" w:rsidP="00414E71" w14:paraId="57F61AD1" w14:textId="77777777">
      <w:pPr>
        <w:spacing w:line="240" w:lineRule="auto"/>
        <w:rPr>
          <w:rFonts w:cs="Calibri"/>
        </w:rPr>
      </w:pPr>
    </w:p>
    <w:p w:rsidR="00163FE5" w:rsidRPr="004C2E7E" w:rsidP="00414E71" w14:paraId="176F9F6B" w14:textId="77777777">
      <w:pPr>
        <w:spacing w:line="240" w:lineRule="auto"/>
        <w:rPr>
          <w:rFonts w:cs="Calibri"/>
        </w:rPr>
      </w:pPr>
    </w:p>
    <w:p w:rsidR="00163FE5" w:rsidRPr="004C2E7E" w:rsidP="00234A7C" w14:paraId="30437708" w14:textId="77777777">
      <w:pPr>
        <w:rPr>
          <w:rFonts w:cs="Calibri"/>
        </w:rPr>
      </w:pPr>
    </w:p>
    <w:p w:rsidR="00C61D12" w:rsidRPr="004C2E7E" w:rsidP="00234A7C" w14:paraId="273A395C" w14:textId="77777777">
      <w:pPr>
        <w:rPr>
          <w:rFonts w:cs="Calibri"/>
        </w:rPr>
      </w:pPr>
      <w:r w:rsidRPr="004C2E7E">
        <w:rPr>
          <w:rFonts w:cs="Calibri"/>
        </w:rPr>
        <w:t xml:space="preserve">Med </w:t>
      </w:r>
      <w:r w:rsidRPr="004C2E7E" w:rsidR="00DD7193">
        <w:rPr>
          <w:rFonts w:cs="Calibri"/>
        </w:rPr>
        <w:t>h</w:t>
      </w:r>
      <w:r w:rsidR="00414E71">
        <w:rPr>
          <w:rFonts w:cs="Calibri"/>
        </w:rPr>
        <w:t>elsing</w:t>
      </w:r>
    </w:p>
    <w:p w:rsidR="00926F57" w:rsidRPr="004C2E7E" w:rsidP="00234A7C" w14:paraId="7FB754E3" w14:textId="77777777">
      <w:pPr>
        <w:rPr>
          <w:rFonts w:cs="Calibri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678"/>
        <w:gridCol w:w="4394"/>
      </w:tblGrid>
      <w:tr w14:paraId="608813A7" w14:textId="77777777" w:rsidTr="00433A1B">
        <w:tblPrEx>
          <w:tblW w:w="0" w:type="auto"/>
          <w:tblCellMar>
            <w:left w:w="0" w:type="dxa"/>
            <w:right w:w="0" w:type="dxa"/>
          </w:tblCellMar>
          <w:tblLook w:val="04A0"/>
        </w:tblPrEx>
        <w:tc>
          <w:tcPr>
            <w:tcW w:w="4678" w:type="dxa"/>
            <w:shd w:val="clear" w:color="auto" w:fill="auto"/>
          </w:tcPr>
          <w:p w:rsidR="00926F57" w:rsidRPr="004C2E7E" w:rsidP="002974C0" w14:paraId="374079D5" w14:textId="77777777">
            <w:pPr>
              <w:spacing w:line="240" w:lineRule="auto"/>
              <w:rPr>
                <w:rFonts w:eastAsia="Times New Roman" w:cs="Calibri"/>
                <w:lang w:eastAsia="nb-NO"/>
              </w:rPr>
            </w:pPr>
            <w:bookmarkStart w:id="13" w:name="SISTEGODKJENNER1NAVN"/>
            <w:r w:rsidRPr="004C2E7E">
              <w:rPr>
                <w:rFonts w:eastAsia="Times New Roman" w:cs="Calibri"/>
                <w:lang w:eastAsia="nb-NO"/>
              </w:rPr>
              <w:t>Kamilla Holberg Mjøsund</w:t>
            </w:r>
            <w:bookmarkEnd w:id="13"/>
          </w:p>
        </w:tc>
        <w:tc>
          <w:tcPr>
            <w:tcW w:w="4394" w:type="dxa"/>
            <w:shd w:val="clear" w:color="auto" w:fill="auto"/>
          </w:tcPr>
          <w:p w:rsidR="00926F57" w:rsidRPr="004C2E7E" w:rsidP="00E41697" w14:paraId="3F8EB37A" w14:textId="77777777">
            <w:pPr>
              <w:spacing w:line="240" w:lineRule="auto"/>
              <w:rPr>
                <w:rFonts w:eastAsia="Times New Roman" w:cs="Calibri"/>
                <w:lang w:eastAsia="nb-NO"/>
              </w:rPr>
            </w:pPr>
          </w:p>
        </w:tc>
      </w:tr>
      <w:tr w14:paraId="3F3B2735" w14:textId="77777777" w:rsidTr="00433A1B">
        <w:tblPrEx>
          <w:tblW w:w="0" w:type="auto"/>
          <w:tblCellMar>
            <w:left w:w="0" w:type="dxa"/>
            <w:right w:w="0" w:type="dxa"/>
          </w:tblCellMar>
          <w:tblLook w:val="04A0"/>
        </w:tblPrEx>
        <w:tc>
          <w:tcPr>
            <w:tcW w:w="4678" w:type="dxa"/>
            <w:shd w:val="clear" w:color="auto" w:fill="auto"/>
          </w:tcPr>
          <w:p w:rsidR="00926F57" w:rsidRPr="004C2E7E" w:rsidP="002974C0" w14:paraId="5F66E0AE" w14:textId="77777777">
            <w:pPr>
              <w:spacing w:line="240" w:lineRule="auto"/>
              <w:rPr>
                <w:rFonts w:eastAsia="Times New Roman" w:cs="Calibri"/>
                <w:lang w:eastAsia="nb-NO"/>
              </w:rPr>
            </w:pPr>
            <w:bookmarkStart w:id="14" w:name="SISTEGODKJENNER1TITTEL"/>
            <w:r w:rsidRPr="004C2E7E">
              <w:rPr>
                <w:rFonts w:eastAsia="Times New Roman" w:cs="Calibri"/>
                <w:lang w:eastAsia="nb-NO"/>
              </w:rPr>
              <w:t>Leder plan og utvikling</w:t>
            </w:r>
            <w:bookmarkEnd w:id="14"/>
          </w:p>
        </w:tc>
        <w:tc>
          <w:tcPr>
            <w:tcW w:w="4394" w:type="dxa"/>
            <w:shd w:val="clear" w:color="auto" w:fill="auto"/>
          </w:tcPr>
          <w:p w:rsidR="00926F57" w:rsidRPr="004C2E7E" w:rsidP="00E41697" w14:paraId="08C66C73" w14:textId="77777777">
            <w:pPr>
              <w:spacing w:line="240" w:lineRule="auto"/>
              <w:rPr>
                <w:rFonts w:eastAsia="Times New Roman" w:cs="Calibri"/>
                <w:lang w:eastAsia="nb-NO"/>
              </w:rPr>
            </w:pPr>
          </w:p>
        </w:tc>
      </w:tr>
      <w:tr w14:paraId="4C99F0EB" w14:textId="77777777" w:rsidTr="00433A1B">
        <w:tblPrEx>
          <w:tblW w:w="0" w:type="auto"/>
          <w:tblCellMar>
            <w:left w:w="0" w:type="dxa"/>
            <w:right w:w="0" w:type="dxa"/>
          </w:tblCellMar>
          <w:tblLook w:val="04A0"/>
        </w:tblPrEx>
        <w:tc>
          <w:tcPr>
            <w:tcW w:w="4678" w:type="dxa"/>
            <w:shd w:val="clear" w:color="auto" w:fill="auto"/>
          </w:tcPr>
          <w:p w:rsidR="00926F57" w:rsidRPr="004C2E7E" w:rsidP="00E41697" w14:paraId="5B5BF544" w14:textId="77777777">
            <w:pPr>
              <w:spacing w:line="240" w:lineRule="auto"/>
              <w:rPr>
                <w:rFonts w:eastAsia="Times New Roman" w:cs="Calibri"/>
                <w:lang w:eastAsia="nb-NO"/>
              </w:rPr>
            </w:pPr>
          </w:p>
        </w:tc>
        <w:tc>
          <w:tcPr>
            <w:tcW w:w="4394" w:type="dxa"/>
            <w:shd w:val="clear" w:color="auto" w:fill="auto"/>
          </w:tcPr>
          <w:p w:rsidR="00926F57" w:rsidRPr="004C2E7E" w:rsidP="00E41697" w14:paraId="71DD29CF" w14:textId="77777777">
            <w:pPr>
              <w:spacing w:line="240" w:lineRule="auto"/>
              <w:rPr>
                <w:rFonts w:eastAsia="Times New Roman" w:cs="Calibri"/>
                <w:lang w:eastAsia="nb-NO"/>
              </w:rPr>
            </w:pPr>
          </w:p>
        </w:tc>
      </w:tr>
      <w:tr w14:paraId="16B05D09" w14:textId="77777777" w:rsidTr="00433A1B">
        <w:tblPrEx>
          <w:tblW w:w="0" w:type="auto"/>
          <w:tblCellMar>
            <w:left w:w="0" w:type="dxa"/>
            <w:right w:w="0" w:type="dxa"/>
          </w:tblCellMar>
          <w:tblLook w:val="04A0"/>
        </w:tblPrEx>
        <w:tc>
          <w:tcPr>
            <w:tcW w:w="4678" w:type="dxa"/>
            <w:shd w:val="clear" w:color="auto" w:fill="auto"/>
          </w:tcPr>
          <w:p w:rsidR="00926F57" w:rsidRPr="004C2E7E" w:rsidP="00E41697" w14:paraId="48BC57FD" w14:textId="77777777">
            <w:pPr>
              <w:spacing w:line="240" w:lineRule="auto"/>
              <w:rPr>
                <w:rFonts w:eastAsia="Times New Roman" w:cs="Calibri"/>
                <w:lang w:eastAsia="nb-NO"/>
              </w:rPr>
            </w:pPr>
          </w:p>
        </w:tc>
        <w:tc>
          <w:tcPr>
            <w:tcW w:w="4394" w:type="dxa"/>
            <w:shd w:val="clear" w:color="auto" w:fill="auto"/>
          </w:tcPr>
          <w:p w:rsidR="00926F57" w:rsidRPr="004C2E7E" w:rsidP="00E41697" w14:paraId="7C885EF8" w14:textId="77777777">
            <w:pPr>
              <w:spacing w:line="240" w:lineRule="auto"/>
              <w:rPr>
                <w:rFonts w:eastAsia="Times New Roman" w:cs="Calibri"/>
                <w:lang w:eastAsia="nb-NO"/>
              </w:rPr>
            </w:pPr>
            <w:bookmarkStart w:id="15" w:name="SaksbehandlerNavn"/>
            <w:r w:rsidRPr="004C2E7E">
              <w:rPr>
                <w:rFonts w:eastAsia="Times New Roman" w:cs="Calibri"/>
                <w:lang w:eastAsia="nb-NO"/>
              </w:rPr>
              <w:t>Håvard Holeplass</w:t>
            </w:r>
            <w:bookmarkEnd w:id="15"/>
          </w:p>
        </w:tc>
      </w:tr>
      <w:tr w14:paraId="63F1D972" w14:textId="77777777" w:rsidTr="00433A1B">
        <w:tblPrEx>
          <w:tblW w:w="0" w:type="auto"/>
          <w:tblCellMar>
            <w:left w:w="0" w:type="dxa"/>
            <w:right w:w="0" w:type="dxa"/>
          </w:tblCellMar>
          <w:tblLook w:val="04A0"/>
        </w:tblPrEx>
        <w:tc>
          <w:tcPr>
            <w:tcW w:w="4678" w:type="dxa"/>
            <w:shd w:val="clear" w:color="auto" w:fill="auto"/>
          </w:tcPr>
          <w:p w:rsidR="00926F57" w:rsidRPr="004C2E7E" w:rsidP="00E41697" w14:paraId="06EDEF60" w14:textId="77777777">
            <w:pPr>
              <w:spacing w:line="240" w:lineRule="auto"/>
              <w:rPr>
                <w:rFonts w:eastAsia="Times New Roman" w:cs="Calibri"/>
                <w:lang w:eastAsia="nb-NO"/>
              </w:rPr>
            </w:pPr>
          </w:p>
        </w:tc>
        <w:tc>
          <w:tcPr>
            <w:tcW w:w="4394" w:type="dxa"/>
            <w:shd w:val="clear" w:color="auto" w:fill="auto"/>
          </w:tcPr>
          <w:p w:rsidR="00926F57" w:rsidRPr="004C2E7E" w:rsidP="00E41697" w14:paraId="7104E5D4" w14:textId="77777777">
            <w:pPr>
              <w:spacing w:line="240" w:lineRule="auto"/>
              <w:rPr>
                <w:rFonts w:eastAsia="Times New Roman" w:cs="Calibri"/>
                <w:lang w:eastAsia="nb-NO"/>
              </w:rPr>
            </w:pPr>
            <w:bookmarkStart w:id="16" w:name="SaksbehandlerStilling"/>
            <w:bookmarkEnd w:id="16"/>
            <w:r>
              <w:rPr>
                <w:rFonts w:eastAsia="Times New Roman" w:cs="Calibri"/>
                <w:lang w:eastAsia="nb-NO"/>
              </w:rPr>
              <w:t>Rådgiver landbruk</w:t>
            </w:r>
          </w:p>
        </w:tc>
      </w:tr>
    </w:tbl>
    <w:p w:rsidR="00C61D12" w:rsidRPr="004C2E7E" w:rsidP="00234A7C" w14:paraId="502FC5C0" w14:textId="77777777">
      <w:pPr>
        <w:rPr>
          <w:rFonts w:cs="Calibri"/>
        </w:rPr>
      </w:pPr>
    </w:p>
    <w:p w:rsidR="00433A1B" w:rsidP="00234A7C" w14:paraId="53C240B3" w14:textId="77777777">
      <w:pPr>
        <w:rPr>
          <w:rFonts w:cs="Calibri"/>
        </w:rPr>
      </w:pPr>
      <w:bookmarkStart w:id="17" w:name="DOKUMENTGODKJENT"/>
      <w:r>
        <w:rPr>
          <w:rFonts w:cs="Calibri"/>
        </w:rPr>
        <w:t>Dokumentet er elektronisk godkjent og har ingen underskrifter</w:t>
      </w:r>
      <w:bookmarkEnd w:id="17"/>
    </w:p>
    <w:p w:rsidR="00C61D12" w:rsidRPr="004C2E7E" w:rsidP="00234A7C" w14:paraId="5E38E6B9" w14:textId="77777777">
      <w:pPr>
        <w:rPr>
          <w:rFonts w:cs="Calibri"/>
        </w:rPr>
      </w:pPr>
      <w:r w:rsidRPr="004C2E7E">
        <w:rPr>
          <w:rFonts w:cs="Calibri"/>
        </w:rPr>
        <w:t>Vedlegg</w:t>
      </w:r>
    </w:p>
    <w:tbl>
      <w:tblPr>
        <w:tblW w:w="5000" w:type="pct"/>
        <w:tblLook w:val="04A0"/>
      </w:tblPr>
      <w:tblGrid>
        <w:gridCol w:w="735"/>
        <w:gridCol w:w="7854"/>
        <w:gridCol w:w="483"/>
      </w:tblGrid>
      <w:tr w14:paraId="2F5605AF" w14:textId="77777777">
        <w:tblPrEx>
          <w:tblW w:w="5000" w:type="pct"/>
          <w:tblLook w:val="04A0"/>
        </w:tblPrEx>
        <w:tc>
          <w:tcPr>
            <w:tcW w:w="0" w:type="auto"/>
          </w:tcPr>
          <w:p w:rsidR="00C61D12" w:rsidRPr="004C2E7E" w:rsidP="00234A7C" w14:paraId="47F81CED" w14:textId="77777777">
            <w:pPr>
              <w:rPr>
                <w:rFonts w:cs="Calibri"/>
              </w:rPr>
            </w:pPr>
            <w:bookmarkStart w:id="18" w:name="Vedlegg"/>
            <w:bookmarkEnd w:id="18"/>
            <w:r w:rsidRPr="004C2E7E">
              <w:rPr>
                <w:rFonts w:cs="Calibri"/>
              </w:rPr>
              <w:t>1</w:t>
            </w:r>
          </w:p>
        </w:tc>
        <w:tc>
          <w:tcPr>
            <w:tcW w:w="0" w:type="auto"/>
          </w:tcPr>
          <w:p w:rsidR="00C61D12" w:rsidRPr="004C2E7E" w:rsidP="00234A7C" w14:paraId="147A8226" w14:textId="77777777">
            <w:pPr>
              <w:rPr>
                <w:rFonts w:cs="Calibri"/>
              </w:rPr>
            </w:pPr>
            <w:r w:rsidRPr="004C2E7E">
              <w:rPr>
                <w:rFonts w:cs="Calibri"/>
              </w:rPr>
              <w:t>kartlagt naturtype åkerstølen 2023</w:t>
            </w:r>
          </w:p>
        </w:tc>
        <w:tc>
          <w:tcPr>
            <w:tcW w:w="0" w:type="auto"/>
          </w:tcPr>
          <w:p w:rsidR="00C61D12" w:rsidRPr="004C2E7E" w:rsidP="00234A7C" w14:paraId="3ADF9B4F" w14:textId="77777777">
            <w:pPr>
              <w:rPr>
                <w:rFonts w:cs="Calibri"/>
              </w:rPr>
            </w:pPr>
          </w:p>
        </w:tc>
      </w:tr>
    </w:tbl>
    <w:p w:rsidR="00C61D12" w:rsidRPr="004C2E7E" w:rsidP="00234A7C" w14:paraId="1224D834" w14:textId="77777777">
      <w:pPr>
        <w:rPr>
          <w:rFonts w:cs="Calibri"/>
        </w:rPr>
      </w:pPr>
    </w:p>
    <w:p w:rsidR="00C61D12" w:rsidRPr="004C2E7E" w:rsidP="00234A7C" w14:paraId="2A86FD43" w14:textId="77777777">
      <w:pPr>
        <w:rPr>
          <w:rFonts w:cs="Calibri"/>
        </w:rPr>
      </w:pPr>
      <w:r w:rsidRPr="004C2E7E">
        <w:rPr>
          <w:rFonts w:cs="Calibri"/>
        </w:rPr>
        <w:t>Kopi til:</w:t>
      </w:r>
    </w:p>
    <w:tbl>
      <w:tblPr>
        <w:tblW w:w="5000" w:type="pct"/>
        <w:tblLook w:val="04A0"/>
      </w:tblPr>
      <w:tblGrid>
        <w:gridCol w:w="5036"/>
        <w:gridCol w:w="4036"/>
      </w:tblGrid>
      <w:tr w14:paraId="42304E17" w14:textId="77777777">
        <w:tblPrEx>
          <w:tblW w:w="5000" w:type="pct"/>
          <w:tblLook w:val="04A0"/>
        </w:tblPrEx>
        <w:tc>
          <w:tcPr>
            <w:tcW w:w="0" w:type="auto"/>
          </w:tcPr>
          <w:p w:rsidR="00C61D12" w:rsidRPr="004C2E7E" w:rsidP="00234A7C" w14:paraId="17AEB9ED" w14:textId="77777777">
            <w:pPr>
              <w:rPr>
                <w:rFonts w:cs="Calibri"/>
              </w:rPr>
            </w:pPr>
            <w:bookmarkStart w:id="19" w:name="KopiTilTabell"/>
            <w:bookmarkEnd w:id="19"/>
            <w:r w:rsidRPr="004C2E7E">
              <w:rPr>
                <w:rFonts w:cs="Calibri"/>
              </w:rPr>
              <w:t>Mari  Bøygard</w:t>
            </w:r>
          </w:p>
        </w:tc>
        <w:tc>
          <w:tcPr>
            <w:tcW w:w="0" w:type="auto"/>
          </w:tcPr>
          <w:p w:rsidR="00C61D12" w:rsidRPr="004C2E7E" w:rsidP="00234A7C" w14:paraId="251F709F" w14:textId="77777777">
            <w:pPr>
              <w:rPr>
                <w:rFonts w:cs="Calibri"/>
              </w:rPr>
            </w:pPr>
            <w:r w:rsidRPr="004C2E7E">
              <w:rPr>
                <w:rFonts w:cs="Calibri"/>
              </w:rPr>
              <w:t>Ålmannvegen 8</w:t>
            </w:r>
          </w:p>
        </w:tc>
      </w:tr>
      <w:tr w14:paraId="1D7885A3" w14:textId="77777777">
        <w:tblPrEx>
          <w:tblW w:w="5000" w:type="pct"/>
          <w:tblLook w:val="04A0"/>
        </w:tblPrEx>
        <w:tc>
          <w:tcPr>
            <w:tcW w:w="0" w:type="auto"/>
          </w:tcPr>
          <w:p w:rsidR="00C61D12" w:rsidRPr="004C2E7E" w:rsidP="00234A7C" w14:paraId="5230A963" w14:textId="77777777">
            <w:pPr>
              <w:rPr>
                <w:rFonts w:cs="Calibri"/>
              </w:rPr>
            </w:pPr>
            <w:r w:rsidRPr="004C2E7E">
              <w:rPr>
                <w:rFonts w:cs="Calibri"/>
              </w:rPr>
              <w:t>Julia  Rauschenbach</w:t>
            </w:r>
          </w:p>
        </w:tc>
        <w:tc>
          <w:tcPr>
            <w:tcW w:w="0" w:type="auto"/>
          </w:tcPr>
          <w:p w:rsidR="00C61D12" w:rsidRPr="004C2E7E" w:rsidP="00234A7C" w14:paraId="2FDF1D6C" w14:textId="77777777">
            <w:pPr>
              <w:rPr>
                <w:rFonts w:cs="Calibri"/>
              </w:rPr>
            </w:pPr>
            <w:r w:rsidRPr="004C2E7E">
              <w:rPr>
                <w:rFonts w:cs="Calibri"/>
              </w:rPr>
              <w:t>Ålmannvegen 8</w:t>
            </w:r>
          </w:p>
        </w:tc>
      </w:tr>
    </w:tbl>
    <w:p w:rsidR="00C61D12" w:rsidRPr="004C2E7E" w:rsidP="00234A7C" w14:paraId="33AB8A0B" w14:textId="77777777">
      <w:pPr>
        <w:rPr>
          <w:rFonts w:cs="Calibri"/>
        </w:rPr>
      </w:pPr>
    </w:p>
    <w:sectPr w:rsidSect="00433A1B">
      <w:headerReference w:type="default" r:id="rId11"/>
      <w:footerReference w:type="default" r:id="rId12"/>
      <w:type w:val="continuous"/>
      <w:pgSz w:w="11906" w:h="16838"/>
      <w:pgMar w:top="1417" w:right="1417" w:bottom="1417" w:left="1417" w:header="709" w:footer="72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043" w:rsidRPr="00B67043" w:rsidP="00234A7C" w14:paraId="1727EE82" w14:textId="77777777">
    <w:pPr>
      <w:pStyle w:val="Footer"/>
    </w:pPr>
    <w:r>
      <w:tab/>
    </w:r>
    <w:r>
      <w:tab/>
    </w:r>
    <w:r w:rsidRPr="00B67043">
      <w:t xml:space="preserve">Side </w:t>
    </w:r>
    <w:r w:rsidRPr="00B67043">
      <w:rPr>
        <w:rStyle w:val="PageNumber"/>
        <w:sz w:val="18"/>
        <w:szCs w:val="18"/>
      </w:rPr>
      <w:fldChar w:fldCharType="begin"/>
    </w:r>
    <w:r w:rsidRPr="00B67043">
      <w:rPr>
        <w:rStyle w:val="PageNumber"/>
        <w:sz w:val="18"/>
        <w:szCs w:val="18"/>
      </w:rPr>
      <w:instrText xml:space="preserve"> PAGE </w:instrText>
    </w:r>
    <w:r w:rsidRPr="00B6704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2</w:t>
    </w:r>
    <w:r w:rsidRPr="00B67043">
      <w:rPr>
        <w:rStyle w:val="PageNumber"/>
        <w:sz w:val="18"/>
        <w:szCs w:val="18"/>
      </w:rPr>
      <w:fldChar w:fldCharType="end"/>
    </w:r>
    <w:r w:rsidRPr="00B67043">
      <w:rPr>
        <w:rStyle w:val="PageNumber"/>
        <w:sz w:val="18"/>
        <w:szCs w:val="18"/>
      </w:rPr>
      <w:t xml:space="preserve"> av </w:t>
    </w:r>
    <w:r w:rsidRPr="00B67043">
      <w:rPr>
        <w:rStyle w:val="PageNumber"/>
        <w:sz w:val="18"/>
        <w:szCs w:val="18"/>
      </w:rPr>
      <w:fldChar w:fldCharType="begin"/>
    </w:r>
    <w:r w:rsidRPr="00B67043">
      <w:rPr>
        <w:rStyle w:val="PageNumber"/>
        <w:sz w:val="18"/>
        <w:szCs w:val="18"/>
      </w:rPr>
      <w:instrText xml:space="preserve"> PAGE </w:instrText>
    </w:r>
    <w:r w:rsidRPr="00B6704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2</w:t>
    </w:r>
    <w:r w:rsidRPr="00B67043">
      <w:rPr>
        <w:rStyle w:val="PageNumber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CB6" w:rsidP="00C35CB6" w14:paraId="429C041D" w14:textId="77777777">
    <w:pPr>
      <w:pStyle w:val="Footer"/>
      <w:rPr>
        <w:noProof/>
        <w:lang w:eastAsia="nb-NO"/>
      </w:rPr>
    </w:pPr>
  </w:p>
  <w:p w:rsidR="00C35CB6" w:rsidP="00C35CB6" w14:paraId="76569C8E" w14:textId="77777777">
    <w:pPr>
      <w:pStyle w:val="Footer"/>
      <w:rPr>
        <w:noProof/>
        <w:lang w:eastAsia="nb-NO"/>
      </w:rPr>
    </w:pPr>
    <w:r>
      <w:rPr>
        <w:noProof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4749165</wp:posOffset>
          </wp:positionH>
          <wp:positionV relativeFrom="paragraph">
            <wp:posOffset>5080</wp:posOffset>
          </wp:positionV>
          <wp:extent cx="895985" cy="568960"/>
          <wp:effectExtent l="0" t="0" r="0" b="0"/>
          <wp:wrapNone/>
          <wp:docPr id="2003271934" name="Bild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271934" name="Bilde 2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568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3042285</wp:posOffset>
              </wp:positionH>
              <wp:positionV relativeFrom="paragraph">
                <wp:posOffset>6350</wp:posOffset>
              </wp:positionV>
              <wp:extent cx="1908175" cy="612140"/>
              <wp:effectExtent l="0" t="0" r="0" b="0"/>
              <wp:wrapNone/>
              <wp:docPr id="1548069991" name="Gruppe 4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908175" cy="612140"/>
                        <a:chOff x="0" y="0"/>
                        <a:chExt cx="1873895" cy="583712"/>
                      </a:xfrm>
                    </wpg:grpSpPr>
                    <pic:pic xmlns:pic="http://schemas.openxmlformats.org/drawingml/2006/picture">
                      <pic:nvPicPr>
                        <pic:cNvPr id="1119511854" name="Bilde 15" descr="X:\Bilder\Profilering_logoer\Hol NPK logo NY\NN_logo_Hol_nasjonalparkkommune_delt.png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2" cstate="print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6218" cy="5386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03121469" name="Bilde 16" descr="X:\Bilder\Profilering_logoer\NN_logo_geilo_nasjonalparklandsby\NN_logofiler_Geilo_nasjonalparklandsby\NN_logo_Geilo_nasjonalparklandsby_delt.png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3" cstate="print"/>
                        <a:stretch>
                          <a:fillRect/>
                        </a:stretch>
                      </pic:blipFill>
                      <pic:spPr bwMode="auto">
                        <a:xfrm>
                          <a:off x="779119" y="0"/>
                          <a:ext cx="1094776" cy="5837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e 4" o:spid="_x0000_s2049" style="width:150.25pt;height:48.2pt;margin-top:0.5pt;margin-left:239.55pt;mso-height-relative:margin;mso-width-relative:margin;position:absolute;z-index:251666432" coordsize="18738,583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e 15" o:spid="_x0000_s2050" type="#_x0000_t75" style="width:5862;height:5386;mso-wrap-style:square;position:absolute;visibility:visible">
                <v:imagedata r:id="rId2" o:title="NN_logo_Hol_nasjonalparkkommune_delt"/>
              </v:shape>
              <v:shape id="Bilde 16" o:spid="_x0000_s2051" type="#_x0000_t75" style="width:10947;height:5837;left:7791;mso-wrap-style:square;position:absolute;visibility:visible">
                <v:imagedata r:id="rId3" o:title="NN_logo_Geilo_nasjonalparklandsby_delt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2465070</wp:posOffset>
              </wp:positionH>
              <wp:positionV relativeFrom="page">
                <wp:posOffset>9892030</wp:posOffset>
              </wp:positionV>
              <wp:extent cx="1693545" cy="461645"/>
              <wp:effectExtent l="0" t="0" r="0" b="0"/>
              <wp:wrapTight wrapText="bothSides">
                <wp:wrapPolygon>
                  <wp:start x="0" y="0"/>
                  <wp:lineTo x="0" y="21392"/>
                  <wp:lineTo x="21381" y="21392"/>
                  <wp:lineTo x="21381" y="0"/>
                  <wp:lineTo x="0" y="0"/>
                </wp:wrapPolygon>
              </wp:wrapTight>
              <wp:docPr id="3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3545" cy="461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35CB6" w:rsidRPr="003D7103" w:rsidP="00C35CB6" w14:textId="77777777">
                          <w:pPr>
                            <w:spacing w:line="200" w:lineRule="exact"/>
                            <w:rPr>
                              <w:rFonts w:ascii="Arial" w:hAnsi="Arial"/>
                              <w:sz w:val="16"/>
                              <w:lang w:val="nn-NO"/>
                            </w:rPr>
                          </w:pPr>
                          <w:r w:rsidRP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 xml:space="preserve">Tlf: </w:t>
                          </w:r>
                          <w:r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ab/>
                          </w:r>
                          <w:r w:rsidRP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>32 09 21 00</w:t>
                          </w:r>
                        </w:p>
                        <w:p w:rsidR="00C35CB6" w:rsidRPr="003D7103" w:rsidP="00C35CB6" w14:textId="77777777">
                          <w:pPr>
                            <w:spacing w:line="200" w:lineRule="exact"/>
                            <w:rPr>
                              <w:rFonts w:ascii="Arial" w:hAnsi="Arial"/>
                              <w:sz w:val="16"/>
                              <w:lang w:val="nn-NO"/>
                            </w:rPr>
                          </w:pPr>
                          <w:r w:rsidRP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 xml:space="preserve">Org.nr: </w:t>
                          </w:r>
                          <w:r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ab/>
                          </w:r>
                          <w:r w:rsidRP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>944 889 116</w:t>
                          </w:r>
                          <w:r w:rsidRP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br/>
                          </w:r>
                          <w:r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 xml:space="preserve">Kontonr: </w:t>
                          </w:r>
                          <w:r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ab/>
                            <w:t>23330701145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2052" type="#_x0000_t202" style="width:133.35pt;height:36.35pt;margin-top:778.9pt;margin-left:194.1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-text-anchor:top;visibility:visible;z-index:251662336" filled="f" stroked="f">
              <v:textbox inset="0,0,0,0">
                <w:txbxContent>
                  <w:p w:rsidR="00C35CB6" w:rsidRPr="003D7103" w:rsidP="00C35CB6" w14:paraId="64F9D644" w14:textId="77777777">
                    <w:pPr>
                      <w:spacing w:line="200" w:lineRule="exact"/>
                      <w:rPr>
                        <w:rFonts w:ascii="Arial" w:hAnsi="Arial"/>
                        <w:sz w:val="16"/>
                        <w:lang w:val="nn-NO"/>
                      </w:rPr>
                    </w:pPr>
                    <w:r w:rsidRPr="003D7103">
                      <w:rPr>
                        <w:rFonts w:ascii="Arial" w:hAnsi="Arial"/>
                        <w:sz w:val="16"/>
                        <w:lang w:val="nn-NO"/>
                      </w:rPr>
                      <w:t xml:space="preserve">Tlf: </w:t>
                    </w:r>
                    <w:r>
                      <w:rPr>
                        <w:rFonts w:ascii="Arial" w:hAnsi="Arial"/>
                        <w:sz w:val="16"/>
                        <w:lang w:val="nn-NO"/>
                      </w:rPr>
                      <w:tab/>
                    </w:r>
                    <w:r w:rsidRPr="003D7103">
                      <w:rPr>
                        <w:rFonts w:ascii="Arial" w:hAnsi="Arial"/>
                        <w:sz w:val="16"/>
                        <w:lang w:val="nn-NO"/>
                      </w:rPr>
                      <w:t>32 09 21 00</w:t>
                    </w:r>
                  </w:p>
                  <w:p w:rsidR="00C35CB6" w:rsidRPr="003D7103" w:rsidP="00C35CB6" w14:paraId="5F9DCF82" w14:textId="77777777">
                    <w:pPr>
                      <w:spacing w:line="200" w:lineRule="exact"/>
                      <w:rPr>
                        <w:rFonts w:ascii="Arial" w:hAnsi="Arial"/>
                        <w:sz w:val="16"/>
                        <w:lang w:val="nn-NO"/>
                      </w:rPr>
                    </w:pPr>
                    <w:r w:rsidRPr="003D7103">
                      <w:rPr>
                        <w:rFonts w:ascii="Arial" w:hAnsi="Arial"/>
                        <w:sz w:val="16"/>
                        <w:lang w:val="nn-NO"/>
                      </w:rPr>
                      <w:t xml:space="preserve">Org.nr: </w:t>
                    </w:r>
                    <w:r>
                      <w:rPr>
                        <w:rFonts w:ascii="Arial" w:hAnsi="Arial"/>
                        <w:sz w:val="16"/>
                        <w:lang w:val="nn-NO"/>
                      </w:rPr>
                      <w:tab/>
                    </w:r>
                    <w:r w:rsidRPr="003D7103">
                      <w:rPr>
                        <w:rFonts w:ascii="Arial" w:hAnsi="Arial"/>
                        <w:sz w:val="16"/>
                        <w:lang w:val="nn-NO"/>
                      </w:rPr>
                      <w:t>944 889 116</w:t>
                    </w:r>
                    <w:r w:rsidRPr="003D7103">
                      <w:rPr>
                        <w:rFonts w:ascii="Arial" w:hAnsi="Arial"/>
                        <w:sz w:val="16"/>
                        <w:lang w:val="nn-NO"/>
                      </w:rPr>
                      <w:br/>
                    </w:r>
                    <w:r>
                      <w:rPr>
                        <w:rFonts w:ascii="Arial" w:hAnsi="Arial"/>
                        <w:sz w:val="16"/>
                        <w:lang w:val="nn-NO"/>
                      </w:rPr>
                      <w:t xml:space="preserve">Kontonr: </w:t>
                    </w:r>
                    <w:r>
                      <w:rPr>
                        <w:rFonts w:ascii="Arial" w:hAnsi="Arial"/>
                        <w:sz w:val="16"/>
                        <w:lang w:val="nn-NO"/>
                      </w:rPr>
                      <w:tab/>
                      <w:t>23330701145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ge">
                <wp:posOffset>9895205</wp:posOffset>
              </wp:positionV>
              <wp:extent cx="1416685" cy="457200"/>
              <wp:effectExtent l="0" t="0" r="0" b="0"/>
              <wp:wrapTight wrapText="bothSides">
                <wp:wrapPolygon>
                  <wp:start x="0" y="0"/>
                  <wp:lineTo x="0" y="20700"/>
                  <wp:lineTo x="21494" y="20700"/>
                  <wp:lineTo x="21494" y="0"/>
                  <wp:lineTo x="0" y="0"/>
                </wp:wrapPolygon>
              </wp:wrapTight>
              <wp:docPr id="1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668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35CB6" w:rsidP="00C35CB6" w14:textId="77777777">
                          <w:pPr>
                            <w:spacing w:line="200" w:lineRule="exact"/>
                            <w:rPr>
                              <w:rFonts w:ascii="Arial" w:hAnsi="Arial"/>
                              <w:sz w:val="16"/>
                            </w:rPr>
                          </w:pPr>
                          <w:r w:rsidRPr="00441755">
                            <w:rPr>
                              <w:rFonts w:ascii="Arial" w:hAnsi="Arial"/>
                              <w:sz w:val="16"/>
                            </w:rPr>
                            <w:t>Ålmannvegen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 xml:space="preserve"> 8, 3576 HOL</w:t>
                          </w:r>
                        </w:p>
                        <w:p w:rsidR="00C35CB6" w:rsidRPr="003D7103" w:rsidP="00C35CB6" w14:textId="77777777">
                          <w:pPr>
                            <w:spacing w:line="200" w:lineRule="exact"/>
                            <w:rPr>
                              <w:rFonts w:ascii="Arial" w:hAnsi="Arial"/>
                              <w:sz w:val="16"/>
                            </w:rPr>
                          </w:pPr>
                          <w:r w:rsidRPr="003D7103">
                            <w:rPr>
                              <w:rFonts w:ascii="Arial" w:hAnsi="Arial"/>
                              <w:sz w:val="16"/>
                            </w:rPr>
                            <w:t>www.hol.kommune.no</w:t>
                          </w:r>
                        </w:p>
                        <w:p w:rsidR="00C35CB6" w:rsidRPr="003D7103" w:rsidP="00C35CB6" w14:textId="77777777">
                          <w:pPr>
                            <w:spacing w:line="200" w:lineRule="exact"/>
                            <w:rPr>
                              <w:rFonts w:ascii="Arial" w:hAnsi="Arial"/>
                              <w:sz w:val="16"/>
                            </w:rPr>
                          </w:pPr>
                          <w:r w:rsidRPr="003D7103">
                            <w:rPr>
                              <w:rFonts w:ascii="Arial" w:hAnsi="Arial"/>
                              <w:sz w:val="16"/>
                              <w:lang w:val="de-DE"/>
                            </w:rPr>
                            <w:t>postmottak@hol.kommune.no</w:t>
                          </w:r>
                        </w:p>
                        <w:p w:rsidR="00C35CB6" w:rsidRPr="00441755" w:rsidP="00C35CB6" w14:textId="77777777">
                          <w:pPr>
                            <w:spacing w:line="200" w:lineRule="exact"/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2053" type="#_x0000_t202" style="width:111.55pt;height:36pt;margin-top:779.15pt;margin-left:0;mso-height-percent:0;mso-height-relative:page;mso-position-horizontal:left;mso-position-horizontal-relative:margin;mso-position-vertical-relative:page;mso-width-percent:0;mso-width-relative:page;mso-wrap-distance-bottom:0;mso-wrap-distance-left:9pt;mso-wrap-distance-right:9pt;mso-wrap-distance-top:0;mso-wrap-style:square;position:absolute;v-text-anchor:top;visibility:visible;z-index:251660288" filled="f" stroked="f">
              <v:textbox inset="0,0,0,0">
                <w:txbxContent>
                  <w:p w:rsidR="00C35CB6" w:rsidP="00C35CB6" w14:paraId="4C0F18D8" w14:textId="77777777">
                    <w:pPr>
                      <w:spacing w:line="200" w:lineRule="exact"/>
                      <w:rPr>
                        <w:rFonts w:ascii="Arial" w:hAnsi="Arial"/>
                        <w:sz w:val="16"/>
                      </w:rPr>
                    </w:pPr>
                    <w:r w:rsidRPr="00441755">
                      <w:rPr>
                        <w:rFonts w:ascii="Arial" w:hAnsi="Arial"/>
                        <w:sz w:val="16"/>
                      </w:rPr>
                      <w:t>Ålmannvegen</w:t>
                    </w:r>
                    <w:r>
                      <w:rPr>
                        <w:rFonts w:ascii="Arial" w:hAnsi="Arial"/>
                        <w:sz w:val="16"/>
                      </w:rPr>
                      <w:t xml:space="preserve"> 8, 3576 HOL</w:t>
                    </w:r>
                  </w:p>
                  <w:p w:rsidR="00C35CB6" w:rsidRPr="003D7103" w:rsidP="00C35CB6" w14:paraId="7A38E12B" w14:textId="77777777">
                    <w:pPr>
                      <w:spacing w:line="200" w:lineRule="exact"/>
                      <w:rPr>
                        <w:rFonts w:ascii="Arial" w:hAnsi="Arial"/>
                        <w:sz w:val="16"/>
                      </w:rPr>
                    </w:pPr>
                    <w:r w:rsidRPr="003D7103">
                      <w:rPr>
                        <w:rFonts w:ascii="Arial" w:hAnsi="Arial"/>
                        <w:sz w:val="16"/>
                      </w:rPr>
                      <w:t>www.hol.kommune.no</w:t>
                    </w:r>
                  </w:p>
                  <w:p w:rsidR="00C35CB6" w:rsidRPr="003D7103" w:rsidP="00C35CB6" w14:paraId="7323327E" w14:textId="77777777">
                    <w:pPr>
                      <w:spacing w:line="200" w:lineRule="exact"/>
                      <w:rPr>
                        <w:rFonts w:ascii="Arial" w:hAnsi="Arial"/>
                        <w:sz w:val="16"/>
                      </w:rPr>
                    </w:pPr>
                    <w:r w:rsidRPr="003D7103">
                      <w:rPr>
                        <w:rFonts w:ascii="Arial" w:hAnsi="Arial"/>
                        <w:sz w:val="16"/>
                        <w:lang w:val="de-DE"/>
                      </w:rPr>
                      <w:t>postmottak@hol.kommune.no</w:t>
                    </w:r>
                  </w:p>
                  <w:p w:rsidR="00C35CB6" w:rsidRPr="00441755" w:rsidP="00C35CB6" w14:paraId="2854FFFD" w14:textId="77777777">
                    <w:pPr>
                      <w:spacing w:line="200" w:lineRule="exact"/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  <w:p w:rsidR="00C35CB6" w:rsidP="00C35CB6" w14:paraId="73C0F37C" w14:textId="77777777">
    <w:pPr>
      <w:pStyle w:val="Footer"/>
    </w:pPr>
  </w:p>
  <w:p w:rsidR="00C35CB6" w14:paraId="4C49DEA5" w14:textId="77777777">
    <w:pPr>
      <w:pStyle w:val="Footer"/>
    </w:pPr>
  </w:p>
  <w:p w:rsidR="007A458B" w14:paraId="48EF50DC" w14:textId="77777777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4050030</wp:posOffset>
              </wp:positionH>
              <wp:positionV relativeFrom="paragraph">
                <wp:posOffset>9892030</wp:posOffset>
              </wp:positionV>
              <wp:extent cx="1908175" cy="612140"/>
              <wp:effectExtent l="0" t="0" r="0" b="0"/>
              <wp:wrapNone/>
              <wp:docPr id="14" name="Gruppe 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908175" cy="612140"/>
                        <a:chOff x="0" y="0"/>
                        <a:chExt cx="1873895" cy="583712"/>
                      </a:xfrm>
                    </wpg:grpSpPr>
                    <pic:pic xmlns:pic="http://schemas.openxmlformats.org/drawingml/2006/picture">
                      <pic:nvPicPr>
                        <pic:cNvPr id="15" name="Bilde 15" descr="X:\Bilder\Profilering_logoer\Hol NPK logo NY\NN_logo_Hol_nasjonalparkkommune_delt.png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2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6218" cy="5386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Bilde 16" descr="X:\Bilder\Profilering_logoer\NN_logo_geilo_nasjonalparklandsby\NN_logofiler_Geilo_nasjonalparklandsby\NN_logo_Geilo_nasjonalparklandsby_delt.png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3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779119" y="0"/>
                          <a:ext cx="1094776" cy="5837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e 1" o:spid="_x0000_s2054" style="width:150.25pt;height:48.2pt;margin-top:778.9pt;margin-left:318.9pt;mso-height-relative:margin;mso-width-relative:margin;position:absolute;z-index:251665408" coordsize="18738,5837">
              <v:shape id="Bilde 15" o:spid="_x0000_s2055" type="#_x0000_t75" style="width:5862;height:5386;mso-wrap-style:square;position:absolute;visibility:visible">
                <v:imagedata r:id="rId2" o:title="NN_logo_Hol_nasjonalparkkommune_delt"/>
              </v:shape>
              <v:shape id="Bilde 16" o:spid="_x0000_s2056" type="#_x0000_t75" style="width:10947;height:5837;left:7791;mso-wrap-style:square;position:absolute;visibility:visible">
                <v:imagedata r:id="rId3" o:title="NN_logo_Geilo_nasjonalparklandsby_delt"/>
              </v:shape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3B2" w:rsidRPr="00B67043" w:rsidP="00234A7C" w14:paraId="426510A1" w14:textId="77777777">
    <w:pPr>
      <w:pStyle w:val="Footer"/>
    </w:pPr>
    <w:r>
      <w:tab/>
    </w:r>
    <w:r>
      <w:tab/>
    </w:r>
    <w:r w:rsidRPr="00B67043">
      <w:t xml:space="preserve">Side </w:t>
    </w:r>
    <w:r w:rsidRPr="00B67043">
      <w:rPr>
        <w:rStyle w:val="PageNumber"/>
        <w:sz w:val="18"/>
        <w:szCs w:val="18"/>
      </w:rPr>
      <w:fldChar w:fldCharType="begin"/>
    </w:r>
    <w:r w:rsidRPr="00B67043">
      <w:rPr>
        <w:rStyle w:val="PageNumber"/>
        <w:sz w:val="18"/>
        <w:szCs w:val="18"/>
      </w:rPr>
      <w:instrText xml:space="preserve"> PAGE </w:instrText>
    </w:r>
    <w:r w:rsidRPr="00B67043">
      <w:rPr>
        <w:rStyle w:val="PageNumber"/>
        <w:sz w:val="18"/>
        <w:szCs w:val="18"/>
      </w:rPr>
      <w:fldChar w:fldCharType="separate"/>
    </w:r>
    <w:r w:rsidR="002974C0">
      <w:rPr>
        <w:rStyle w:val="PageNumber"/>
        <w:noProof/>
        <w:sz w:val="18"/>
        <w:szCs w:val="18"/>
      </w:rPr>
      <w:t>2</w:t>
    </w:r>
    <w:r w:rsidRPr="00B67043">
      <w:rPr>
        <w:rStyle w:val="PageNumber"/>
        <w:sz w:val="18"/>
        <w:szCs w:val="18"/>
      </w:rPr>
      <w:fldChar w:fldCharType="end"/>
    </w:r>
    <w:r w:rsidRPr="00B67043">
      <w:rPr>
        <w:rStyle w:val="PageNumber"/>
        <w:sz w:val="18"/>
        <w:szCs w:val="18"/>
      </w:rPr>
      <w:t xml:space="preserve"> av </w:t>
    </w:r>
    <w:r w:rsidRPr="00B67043">
      <w:rPr>
        <w:rStyle w:val="PageNumber"/>
        <w:sz w:val="18"/>
        <w:szCs w:val="18"/>
      </w:rPr>
      <w:fldChar w:fldCharType="begin"/>
    </w:r>
    <w:r w:rsidRPr="00B67043">
      <w:rPr>
        <w:rStyle w:val="PageNumber"/>
        <w:sz w:val="18"/>
        <w:szCs w:val="18"/>
      </w:rPr>
      <w:instrText xml:space="preserve"> PAGE </w:instrText>
    </w:r>
    <w:r w:rsidRPr="00B67043">
      <w:rPr>
        <w:rStyle w:val="PageNumber"/>
        <w:sz w:val="18"/>
        <w:szCs w:val="18"/>
      </w:rPr>
      <w:fldChar w:fldCharType="separate"/>
    </w:r>
    <w:r w:rsidR="002974C0">
      <w:rPr>
        <w:rStyle w:val="PageNumber"/>
        <w:noProof/>
        <w:sz w:val="18"/>
        <w:szCs w:val="18"/>
      </w:rPr>
      <w:t>2</w:t>
    </w:r>
    <w:r w:rsidRPr="00B67043">
      <w:rPr>
        <w:rStyle w:val="PageNumber"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7F0" w:rsidRPr="00E41697" w:rsidP="00234A7C" w14:paraId="7990E9FB" w14:textId="77777777">
    <w:pPr>
      <w:pStyle w:val="Header"/>
      <w:rPr>
        <w:rFonts w:cs="Calibri"/>
        <w:b/>
        <w:sz w:val="20"/>
        <w:szCs w:val="20"/>
      </w:rPr>
    </w:pPr>
    <w:r>
      <w:rPr>
        <w:noProof/>
        <w:sz w:val="22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-14605</wp:posOffset>
          </wp:positionH>
          <wp:positionV relativeFrom="page">
            <wp:posOffset>-3810</wp:posOffset>
          </wp:positionV>
          <wp:extent cx="7568565" cy="1280160"/>
          <wp:effectExtent l="0" t="0" r="0" b="0"/>
          <wp:wrapNone/>
          <wp:docPr id="6" name="Bilde 12" descr=":topp_expor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e 12" descr=":topp_export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8565" cy="1280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3B2" w14:paraId="6840F93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C4F"/>
    <w:rsid w:val="0000617B"/>
    <w:rsid w:val="00033B5D"/>
    <w:rsid w:val="00091883"/>
    <w:rsid w:val="0009206E"/>
    <w:rsid w:val="000B52E1"/>
    <w:rsid w:val="000E12C1"/>
    <w:rsid w:val="000E2EF3"/>
    <w:rsid w:val="001209C6"/>
    <w:rsid w:val="001357BA"/>
    <w:rsid w:val="00136129"/>
    <w:rsid w:val="001506BA"/>
    <w:rsid w:val="00153BCA"/>
    <w:rsid w:val="00163FE5"/>
    <w:rsid w:val="001D4B3F"/>
    <w:rsid w:val="001F553D"/>
    <w:rsid w:val="00204836"/>
    <w:rsid w:val="00214221"/>
    <w:rsid w:val="00234A7C"/>
    <w:rsid w:val="0024064B"/>
    <w:rsid w:val="002611F7"/>
    <w:rsid w:val="0027382A"/>
    <w:rsid w:val="002917AB"/>
    <w:rsid w:val="00293CE1"/>
    <w:rsid w:val="00295FE2"/>
    <w:rsid w:val="002974C0"/>
    <w:rsid w:val="002B0283"/>
    <w:rsid w:val="002B3751"/>
    <w:rsid w:val="002D133C"/>
    <w:rsid w:val="002E69BE"/>
    <w:rsid w:val="0033149E"/>
    <w:rsid w:val="00377951"/>
    <w:rsid w:val="00393D86"/>
    <w:rsid w:val="003A3DAD"/>
    <w:rsid w:val="003B017A"/>
    <w:rsid w:val="003D7103"/>
    <w:rsid w:val="003F4448"/>
    <w:rsid w:val="00414E71"/>
    <w:rsid w:val="0041652A"/>
    <w:rsid w:val="00433A1B"/>
    <w:rsid w:val="00441755"/>
    <w:rsid w:val="00453C4F"/>
    <w:rsid w:val="004B3D04"/>
    <w:rsid w:val="004C2E7E"/>
    <w:rsid w:val="004D1437"/>
    <w:rsid w:val="00514AD6"/>
    <w:rsid w:val="00521599"/>
    <w:rsid w:val="00535C24"/>
    <w:rsid w:val="005505A2"/>
    <w:rsid w:val="00580F9A"/>
    <w:rsid w:val="005D2FDF"/>
    <w:rsid w:val="005D5038"/>
    <w:rsid w:val="00606ADC"/>
    <w:rsid w:val="00637F46"/>
    <w:rsid w:val="00647443"/>
    <w:rsid w:val="00677692"/>
    <w:rsid w:val="006C41AC"/>
    <w:rsid w:val="006E19B3"/>
    <w:rsid w:val="006E2EDC"/>
    <w:rsid w:val="006E77F0"/>
    <w:rsid w:val="007165D6"/>
    <w:rsid w:val="007363B2"/>
    <w:rsid w:val="00760D68"/>
    <w:rsid w:val="0076731F"/>
    <w:rsid w:val="007760B1"/>
    <w:rsid w:val="00782DEB"/>
    <w:rsid w:val="007A2D95"/>
    <w:rsid w:val="007A4211"/>
    <w:rsid w:val="007A458B"/>
    <w:rsid w:val="007C4FC2"/>
    <w:rsid w:val="007D6CCA"/>
    <w:rsid w:val="007E3BEA"/>
    <w:rsid w:val="0081212F"/>
    <w:rsid w:val="0082419F"/>
    <w:rsid w:val="00825C1B"/>
    <w:rsid w:val="00833B49"/>
    <w:rsid w:val="0083457C"/>
    <w:rsid w:val="00836177"/>
    <w:rsid w:val="008546E6"/>
    <w:rsid w:val="00863177"/>
    <w:rsid w:val="00877A8A"/>
    <w:rsid w:val="0089172E"/>
    <w:rsid w:val="008A395B"/>
    <w:rsid w:val="008A670F"/>
    <w:rsid w:val="008B1A4C"/>
    <w:rsid w:val="008D0AA9"/>
    <w:rsid w:val="00926DCF"/>
    <w:rsid w:val="00926F57"/>
    <w:rsid w:val="00936B41"/>
    <w:rsid w:val="00960E11"/>
    <w:rsid w:val="009A6688"/>
    <w:rsid w:val="009B4129"/>
    <w:rsid w:val="009E5ABD"/>
    <w:rsid w:val="009F1FB0"/>
    <w:rsid w:val="00A15EDE"/>
    <w:rsid w:val="00A55786"/>
    <w:rsid w:val="00A6383F"/>
    <w:rsid w:val="00A90B7C"/>
    <w:rsid w:val="00AA62FD"/>
    <w:rsid w:val="00B13F27"/>
    <w:rsid w:val="00B40783"/>
    <w:rsid w:val="00B67043"/>
    <w:rsid w:val="00B85155"/>
    <w:rsid w:val="00BB13DB"/>
    <w:rsid w:val="00BB23B0"/>
    <w:rsid w:val="00BD77FC"/>
    <w:rsid w:val="00BE0682"/>
    <w:rsid w:val="00BE26CF"/>
    <w:rsid w:val="00BF12CE"/>
    <w:rsid w:val="00C27D16"/>
    <w:rsid w:val="00C35CB6"/>
    <w:rsid w:val="00C4332F"/>
    <w:rsid w:val="00C61D12"/>
    <w:rsid w:val="00CA797B"/>
    <w:rsid w:val="00CD1280"/>
    <w:rsid w:val="00CF3D5A"/>
    <w:rsid w:val="00D11D87"/>
    <w:rsid w:val="00D20EB5"/>
    <w:rsid w:val="00D54122"/>
    <w:rsid w:val="00D93024"/>
    <w:rsid w:val="00DC17B1"/>
    <w:rsid w:val="00DC4CE8"/>
    <w:rsid w:val="00DD7193"/>
    <w:rsid w:val="00DF5C28"/>
    <w:rsid w:val="00E1227C"/>
    <w:rsid w:val="00E241FE"/>
    <w:rsid w:val="00E41697"/>
    <w:rsid w:val="00E7705E"/>
    <w:rsid w:val="00E8592B"/>
    <w:rsid w:val="00E923A1"/>
    <w:rsid w:val="00EF0A0C"/>
    <w:rsid w:val="00F02F4C"/>
    <w:rsid w:val="00F27BB4"/>
    <w:rsid w:val="00F6520B"/>
    <w:rsid w:val="00F80496"/>
    <w:rsid w:val="00F87CB8"/>
    <w:rsid w:val="00F960BA"/>
    <w:rsid w:val="00FD2DAB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9A60F7"/>
  <w15:chartTrackingRefBased/>
  <w15:docId w15:val="{FCFDC58E-C83A-4639-AE32-8B57CF1F8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3A1B"/>
    <w:pPr>
      <w:spacing w:line="360" w:lineRule="auto"/>
    </w:pPr>
    <w:rPr>
      <w:sz w:val="24"/>
      <w:szCs w:val="22"/>
      <w:lang w:eastAsia="en-US"/>
    </w:rPr>
  </w:style>
  <w:style w:type="paragraph" w:styleId="Heading1">
    <w:name w:val="heading 1"/>
    <w:basedOn w:val="Normal"/>
    <w:next w:val="Normal"/>
    <w:link w:val="Overskrift1Tegn"/>
    <w:uiPriority w:val="9"/>
    <w:qFormat/>
    <w:rsid w:val="00433A1B"/>
    <w:pPr>
      <w:keepNext/>
      <w:keepLines/>
      <w:spacing w:before="120" w:after="120"/>
      <w:outlineLvl w:val="0"/>
    </w:pPr>
    <w:rPr>
      <w:rFonts w:eastAsia="Times New Roman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gn"/>
    <w:uiPriority w:val="99"/>
    <w:unhideWhenUsed/>
    <w:rsid w:val="00C61D12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DefaultParagraphFont"/>
    <w:link w:val="Header"/>
    <w:uiPriority w:val="99"/>
    <w:rsid w:val="00C61D12"/>
  </w:style>
  <w:style w:type="paragraph" w:styleId="Footer">
    <w:name w:val="footer"/>
    <w:basedOn w:val="Normal"/>
    <w:link w:val="BunntekstTegn"/>
    <w:uiPriority w:val="99"/>
    <w:unhideWhenUsed/>
    <w:rsid w:val="00C61D12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DefaultParagraphFont"/>
    <w:link w:val="Footer"/>
    <w:uiPriority w:val="99"/>
    <w:rsid w:val="00C61D12"/>
  </w:style>
  <w:style w:type="table" w:styleId="TableGrid">
    <w:name w:val="Table Grid"/>
    <w:basedOn w:val="TableNormal"/>
    <w:rsid w:val="00C61D1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vsender1">
    <w:name w:val="Avsender 1"/>
    <w:basedOn w:val="Heading1"/>
    <w:next w:val="Normal"/>
    <w:rsid w:val="00C61D12"/>
    <w:pPr>
      <w:keepLines w:val="0"/>
      <w:spacing w:before="80" w:after="80" w:line="240" w:lineRule="auto"/>
      <w:jc w:val="both"/>
    </w:pPr>
    <w:rPr>
      <w:rFonts w:cs="Arial"/>
      <w:b w:val="0"/>
      <w:bCs/>
      <w:kern w:val="32"/>
      <w:szCs w:val="28"/>
      <w:lang w:eastAsia="nb-NO"/>
    </w:rPr>
  </w:style>
  <w:style w:type="paragraph" w:customStyle="1" w:styleId="Avsender2">
    <w:name w:val="Avsender 2"/>
    <w:basedOn w:val="Avsender1"/>
    <w:next w:val="Normal"/>
    <w:rsid w:val="00C61D12"/>
    <w:pPr>
      <w:spacing w:before="0" w:after="0"/>
    </w:pPr>
  </w:style>
  <w:style w:type="paragraph" w:customStyle="1" w:styleId="Avsender3">
    <w:name w:val="Avsender 3"/>
    <w:basedOn w:val="Avsender2"/>
    <w:rsid w:val="00C61D12"/>
    <w:rPr>
      <w:b/>
    </w:rPr>
  </w:style>
  <w:style w:type="paragraph" w:customStyle="1" w:styleId="Uoff">
    <w:name w:val="Uoff"/>
    <w:basedOn w:val="Normal"/>
    <w:rsid w:val="00C61D12"/>
    <w:pPr>
      <w:spacing w:before="60" w:line="240" w:lineRule="auto"/>
      <w:jc w:val="right"/>
    </w:pPr>
    <w:rPr>
      <w:rFonts w:eastAsia="Times New Roman"/>
      <w:b/>
      <w:szCs w:val="24"/>
      <w:lang w:eastAsia="nb-NO"/>
    </w:rPr>
  </w:style>
  <w:style w:type="character" w:customStyle="1" w:styleId="Overskrift1Tegn">
    <w:name w:val="Overskrift 1 Tegn"/>
    <w:link w:val="Heading1"/>
    <w:uiPriority w:val="9"/>
    <w:rsid w:val="00433A1B"/>
    <w:rPr>
      <w:rFonts w:eastAsia="Times New Roman"/>
      <w:b/>
      <w:sz w:val="28"/>
      <w:szCs w:val="32"/>
      <w:lang w:eastAsia="en-US"/>
    </w:rPr>
  </w:style>
  <w:style w:type="paragraph" w:customStyle="1" w:styleId="Luft12">
    <w:name w:val="Luft 12"/>
    <w:basedOn w:val="Normal"/>
    <w:next w:val="Normal"/>
    <w:rsid w:val="00C61D12"/>
    <w:pPr>
      <w:spacing w:line="240" w:lineRule="auto"/>
      <w:jc w:val="both"/>
    </w:pPr>
    <w:rPr>
      <w:rFonts w:eastAsia="Times New Roman"/>
      <w:color w:val="C0C0C0"/>
      <w:szCs w:val="24"/>
      <w:lang w:eastAsia="nb-NO"/>
    </w:rPr>
  </w:style>
  <w:style w:type="paragraph" w:customStyle="1" w:styleId="Luft36">
    <w:name w:val="Luft 36"/>
    <w:basedOn w:val="Luft12"/>
    <w:next w:val="Normal"/>
    <w:rsid w:val="00C61D12"/>
    <w:pPr>
      <w:spacing w:before="480"/>
    </w:pPr>
  </w:style>
  <w:style w:type="character" w:styleId="PageNumber">
    <w:name w:val="page number"/>
    <w:basedOn w:val="DefaultParagraphFont"/>
    <w:rsid w:val="00B67043"/>
  </w:style>
  <w:style w:type="paragraph" w:styleId="BalloonText">
    <w:name w:val="Balloon Text"/>
    <w:basedOn w:val="Normal"/>
    <w:link w:val="BobletekstTegn"/>
    <w:uiPriority w:val="99"/>
    <w:semiHidden/>
    <w:unhideWhenUsed/>
    <w:rsid w:val="00891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link w:val="BalloonText"/>
    <w:uiPriority w:val="99"/>
    <w:semiHidden/>
    <w:rsid w:val="0089172E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telTegn"/>
    <w:uiPriority w:val="10"/>
    <w:qFormat/>
    <w:rsid w:val="005D5038"/>
    <w:pPr>
      <w:spacing w:line="240" w:lineRule="auto"/>
      <w:contextualSpacing/>
    </w:pPr>
    <w:rPr>
      <w:rFonts w:eastAsia="Times New Roman"/>
      <w:spacing w:val="-10"/>
      <w:kern w:val="28"/>
      <w:sz w:val="56"/>
      <w:szCs w:val="56"/>
    </w:rPr>
  </w:style>
  <w:style w:type="character" w:customStyle="1" w:styleId="TittelTegn">
    <w:name w:val="Tittel Tegn"/>
    <w:link w:val="Title"/>
    <w:uiPriority w:val="10"/>
    <w:rsid w:val="005D5038"/>
    <w:rPr>
      <w:rFonts w:ascii="Calibri" w:eastAsia="Times New Roman" w:hAnsi="Calibri" w:cs="Times New Roman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433A1B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2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footer" Target="footer1.xml" /><Relationship Id="rId9" Type="http://schemas.openxmlformats.org/officeDocument/2006/relationships/header" Target="header1.xm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B1B06C87EBC543BE3DE31E0225E48C" ma:contentTypeVersion="11" ma:contentTypeDescription="Opprett et nytt dokument." ma:contentTypeScope="" ma:versionID="2ce143ca76998c79d52db1e9175f4dc3">
  <xsd:schema xmlns:xsd="http://www.w3.org/2001/XMLSchema" xmlns:xs="http://www.w3.org/2001/XMLSchema" xmlns:p="http://schemas.microsoft.com/office/2006/metadata/properties" xmlns:ns2="0d3d6a24-a116-48ed-b40f-f5de37d0e793" xmlns:ns3="93e17406-01ab-426c-8490-f53d8d30532f" targetNamespace="http://schemas.microsoft.com/office/2006/metadata/properties" ma:root="true" ma:fieldsID="b7eae33cd3ccb199d5bb04748667a99f" ns2:_="" ns3:_="">
    <xsd:import namespace="0d3d6a24-a116-48ed-b40f-f5de37d0e793"/>
    <xsd:import namespace="93e17406-01ab-426c-8490-f53d8d305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d6a24-a116-48ed-b40f-f5de37d0e7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17406-01ab-426c-8490-f53d8d30532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51D557-216F-48E9-84D8-8EC9B78A69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87F869-3A4E-404D-B437-668289235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3d6a24-a116-48ed-b40f-f5de37d0e793"/>
    <ds:schemaRef ds:uri="93e17406-01ab-426c-8490-f53d8d305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1B5253-EE58-4B8F-ADFC-A00A26C80A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5FA6E4-9F3D-4045-8671-98FB52D9DC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1214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Østvang, Hanne Andersen</dc:creator>
  <cp:lastModifiedBy>Håvard Holeplass</cp:lastModifiedBy>
  <cp:revision>10</cp:revision>
  <dcterms:created xsi:type="dcterms:W3CDTF">2024-12-16T11:39:00Z</dcterms:created>
  <dcterms:modified xsi:type="dcterms:W3CDTF">2025-03-05T12:55:00Z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chived">
    <vt:lpwstr/>
  </property>
  <property fmtid="{D5CDD505-2E9C-101B-9397-08002B2CF9AE}" pid="3" name="ArchivedBy">
    <vt:lpwstr/>
  </property>
  <property fmtid="{D5CDD505-2E9C-101B-9397-08002B2CF9AE}" pid="4" name="ArchivedTo">
    <vt:lpwstr>, </vt:lpwstr>
  </property>
  <property fmtid="{D5CDD505-2E9C-101B-9397-08002B2CF9AE}" pid="5" name="ContentTypeId">
    <vt:lpwstr>0x010100FE0756719D7CAB4A94E8F2EEC9289C11</vt:lpwstr>
  </property>
  <property fmtid="{D5CDD505-2E9C-101B-9397-08002B2CF9AE}" pid="6" name="MigrationWizId">
    <vt:lpwstr/>
  </property>
  <property fmtid="{D5CDD505-2E9C-101B-9397-08002B2CF9AE}" pid="7" name="MigrationWizIdDocumentLibraryPermissions">
    <vt:lpwstr/>
  </property>
  <property fmtid="{D5CDD505-2E9C-101B-9397-08002B2CF9AE}" pid="8" name="MigrationWizIdPermissionLevels">
    <vt:lpwstr/>
  </property>
  <property fmtid="{D5CDD505-2E9C-101B-9397-08002B2CF9AE}" pid="9" name="MigrationWizIdPermissions">
    <vt:lpwstr/>
  </property>
  <property fmtid="{D5CDD505-2E9C-101B-9397-08002B2CF9AE}" pid="10" name="MigrationWizIdSecurityGroups">
    <vt:lpwstr/>
  </property>
  <property fmtid="{D5CDD505-2E9C-101B-9397-08002B2CF9AE}" pid="11" name="MSIP_Label_2fef85ea-3e38-424b-a536-85f7ca35fb6d_Application">
    <vt:lpwstr>Microsoft Azure Information Protection</vt:lpwstr>
  </property>
  <property fmtid="{D5CDD505-2E9C-101B-9397-08002B2CF9AE}" pid="12" name="MSIP_Label_2fef85ea-3e38-424b-a536-85f7ca35fb6d_Enabled">
    <vt:lpwstr>True</vt:lpwstr>
  </property>
  <property fmtid="{D5CDD505-2E9C-101B-9397-08002B2CF9AE}" pid="13" name="MSIP_Label_2fef85ea-3e38-424b-a536-85f7ca35fb6d_Extended_MSFT_Method">
    <vt:lpwstr>Automatic</vt:lpwstr>
  </property>
  <property fmtid="{D5CDD505-2E9C-101B-9397-08002B2CF9AE}" pid="14" name="MSIP_Label_2fef85ea-3e38-424b-a536-85f7ca35fb6d_Name">
    <vt:lpwstr>Internal</vt:lpwstr>
  </property>
  <property fmtid="{D5CDD505-2E9C-101B-9397-08002B2CF9AE}" pid="15" name="MSIP_Label_2fef85ea-3e38-424b-a536-85f7ca35fb6d_Owner">
    <vt:lpwstr>anne.hovde@evry.com</vt:lpwstr>
  </property>
  <property fmtid="{D5CDD505-2E9C-101B-9397-08002B2CF9AE}" pid="16" name="MSIP_Label_2fef85ea-3e38-424b-a536-85f7ca35fb6d_SetDate">
    <vt:lpwstr>2018-06-15T08:13:26.3067959Z</vt:lpwstr>
  </property>
  <property fmtid="{D5CDD505-2E9C-101B-9397-08002B2CF9AE}" pid="17" name="MSIP_Label_2fef85ea-3e38-424b-a536-85f7ca35fb6d_SiteId">
    <vt:lpwstr>40cc2915-e283-4a27-9471-6bdd7ca4c6e1</vt:lpwstr>
  </property>
  <property fmtid="{D5CDD505-2E9C-101B-9397-08002B2CF9AE}" pid="18" name="MSIP_Label_4c7ded4a-67f5-4711-b597-253aeaf659b9_ActionId">
    <vt:lpwstr>1cf5d14b-2392-4844-86ed-7875383e91c1</vt:lpwstr>
  </property>
  <property fmtid="{D5CDD505-2E9C-101B-9397-08002B2CF9AE}" pid="19" name="MSIP_Label_4c7ded4a-67f5-4711-b597-253aeaf659b9_ContentBits">
    <vt:lpwstr>0</vt:lpwstr>
  </property>
  <property fmtid="{D5CDD505-2E9C-101B-9397-08002B2CF9AE}" pid="20" name="MSIP_Label_4c7ded4a-67f5-4711-b597-253aeaf659b9_Enabled">
    <vt:lpwstr>true</vt:lpwstr>
  </property>
  <property fmtid="{D5CDD505-2E9C-101B-9397-08002B2CF9AE}" pid="21" name="MSIP_Label_4c7ded4a-67f5-4711-b597-253aeaf659b9_Method">
    <vt:lpwstr>Standard</vt:lpwstr>
  </property>
  <property fmtid="{D5CDD505-2E9C-101B-9397-08002B2CF9AE}" pid="22" name="MSIP_Label_4c7ded4a-67f5-4711-b597-253aeaf659b9_Name">
    <vt:lpwstr>Public</vt:lpwstr>
  </property>
  <property fmtid="{D5CDD505-2E9C-101B-9397-08002B2CF9AE}" pid="23" name="MSIP_Label_4c7ded4a-67f5-4711-b597-253aeaf659b9_SetDate">
    <vt:lpwstr>2024-12-16T11:36:51Z</vt:lpwstr>
  </property>
  <property fmtid="{D5CDD505-2E9C-101B-9397-08002B2CF9AE}" pid="24" name="MSIP_Label_4c7ded4a-67f5-4711-b597-253aeaf659b9_SiteId">
    <vt:lpwstr>b716bd50-85d2-417b-8540-2a4d8d97f738</vt:lpwstr>
  </property>
</Properties>
</file>