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31E19" w14:textId="77777777" w:rsidR="00D423EE" w:rsidRPr="00D423EE" w:rsidRDefault="00D423EE" w:rsidP="00D423EE">
      <w:pPr>
        <w:rPr>
          <w:b/>
          <w:bCs/>
        </w:rPr>
      </w:pPr>
      <w:r w:rsidRPr="00D423EE">
        <w:rPr>
          <w:b/>
          <w:bCs/>
        </w:rPr>
        <w:t>Høringsuttalelse – Regional areal- og mobilitetsplan for Oslo og Akershus</w:t>
      </w:r>
    </w:p>
    <w:p w14:paraId="50363975" w14:textId="5B1D96CA" w:rsidR="00FE4A01" w:rsidRDefault="00D423EE" w:rsidP="00D423EE">
      <w:r w:rsidRPr="00D423EE">
        <w:t xml:space="preserve">Lunner kommune ser </w:t>
      </w:r>
      <w:r w:rsidR="001A5656">
        <w:t>beh</w:t>
      </w:r>
      <w:r w:rsidR="009E12D0">
        <w:t>ovet</w:t>
      </w:r>
      <w:r w:rsidR="00BA320B">
        <w:t xml:space="preserve"> for</w:t>
      </w:r>
      <w:r w:rsidRPr="00D423EE">
        <w:t xml:space="preserve"> at Akershus fylkeskommune og Oslo kommune utarbeider en regional plan for arealutvikling og mobilitet. Det er viktig med regional samordning og felles mål for en bærekraftig utvikling av regionen. </w:t>
      </w:r>
    </w:p>
    <w:p w14:paraId="78068AFB" w14:textId="28EA65E4" w:rsidR="00D423EE" w:rsidRPr="00D423EE" w:rsidRDefault="00AC228A" w:rsidP="00AC228A">
      <w:r>
        <w:t xml:space="preserve">Lunner kommunes </w:t>
      </w:r>
      <w:r w:rsidR="00AA4776">
        <w:t>eg</w:t>
      </w:r>
      <w:r w:rsidR="006200D8">
        <w:t xml:space="preserve">ne </w:t>
      </w:r>
      <w:r>
        <w:t>planer bygger på nasjonale forventinger og er strukturert innenfor FNs bærekraftmål</w:t>
      </w:r>
      <w:r w:rsidR="005E1696">
        <w:t xml:space="preserve">, </w:t>
      </w:r>
      <w:r w:rsidR="00E34E43">
        <w:t>o</w:t>
      </w:r>
      <w:r w:rsidR="0060038D">
        <w:t>g</w:t>
      </w:r>
      <w:r w:rsidR="003C59C4">
        <w:t xml:space="preserve"> det </w:t>
      </w:r>
      <w:r w:rsidR="00DF7AEA">
        <w:t xml:space="preserve">er </w:t>
      </w:r>
      <w:r w:rsidR="00784F8A">
        <w:t xml:space="preserve">stor </w:t>
      </w:r>
      <w:r>
        <w:t>grad av sammenfall i målsetningene i RAMP og kommunens planer.</w:t>
      </w:r>
      <w:r w:rsidR="00AC647B">
        <w:t xml:space="preserve"> </w:t>
      </w:r>
      <w:r w:rsidR="004422D1">
        <w:t>K</w:t>
      </w:r>
      <w:r w:rsidR="00D423EE" w:rsidRPr="00D423EE">
        <w:t>ommune</w:t>
      </w:r>
      <w:r w:rsidR="002E2D40">
        <w:t>n</w:t>
      </w:r>
      <w:r w:rsidR="00D423EE" w:rsidRPr="00D423EE">
        <w:t xml:space="preserve"> deler mange av planens overordnede mål, blant annet knyttet til jordvern, naturmangfold, arealeffektiv utvikling, gode bomiljøer og et mer tilgjengelig og miljøvennlig mobilitetstilbud.</w:t>
      </w:r>
    </w:p>
    <w:p w14:paraId="2E0EC096" w14:textId="26166362" w:rsidR="00D423EE" w:rsidRPr="00D423EE" w:rsidRDefault="002E2F99" w:rsidP="00D423EE">
      <w:r w:rsidRPr="002E2F99">
        <w:t>Samtidig mener kommunen at planforslaget legger for sterke begrensninger på kommunenes mulighet til å prioritere og styre egen arealutvikling.</w:t>
      </w:r>
      <w:r w:rsidR="00D423EE" w:rsidRPr="00D423EE">
        <w:t xml:space="preserve"> Planen inneholder detaljerte føringer for hvor boligveksten skal komme, og gir gjennom prosentvise fordelingskrav og begrensninger på utviklingen utenfor prioriterte vekstområder</w:t>
      </w:r>
      <w:r w:rsidR="006B0BF0">
        <w:t>,</w:t>
      </w:r>
      <w:r w:rsidR="00D423EE" w:rsidRPr="00D423EE">
        <w:t xml:space="preserve"> for lite rom for lokale vurderinger og prioriteringer.</w:t>
      </w:r>
    </w:p>
    <w:p w14:paraId="4A2555A3" w14:textId="63797C0E" w:rsidR="0060739B" w:rsidRDefault="00D423EE" w:rsidP="0060739B">
      <w:r w:rsidRPr="00D423EE">
        <w:t>Lunner kommune mener at planforslaget må endres slik at det i større grad ivaretar forskjellene mellom kommunene i Akershus. En regional plan skal legge til rette for samordning og gi en overordnet retning for utviklingen, men må samtidig gi kommunene reell mulighet til å finne løsninger som er tilpasset lokale behov, forutsetninger og politiske prioriteringer.</w:t>
      </w:r>
    </w:p>
    <w:p w14:paraId="2233FFB1" w14:textId="1BDCBDB1" w:rsidR="00987AF8" w:rsidRDefault="00E44B07" w:rsidP="0060739B">
      <w:r w:rsidRPr="00E44B07">
        <w:t xml:space="preserve">Kommunenes arealplanlegging er allerede underlagt en rekke statlige </w:t>
      </w:r>
      <w:r w:rsidR="003B32D5">
        <w:t>ret</w:t>
      </w:r>
      <w:r w:rsidR="002722A5">
        <w:t>nings</w:t>
      </w:r>
      <w:r w:rsidR="00AB5C73">
        <w:t xml:space="preserve">linjer </w:t>
      </w:r>
      <w:r w:rsidR="007C7E26">
        <w:t xml:space="preserve">og </w:t>
      </w:r>
      <w:r w:rsidRPr="00E44B07">
        <w:t>føringer. Det er derfor viktig at regionale retningslinjer ikke ytterligere innskrenker det kommunale handlingsrommet mer enn det som er nødvendig for å ivareta regionale hensyn.</w:t>
      </w:r>
    </w:p>
    <w:p w14:paraId="46FAE139" w14:textId="77777777" w:rsidR="00FD598E" w:rsidRDefault="00FD598E" w:rsidP="0060739B"/>
    <w:p w14:paraId="00FB66BB" w14:textId="06D27F9F" w:rsidR="00D423EE" w:rsidRPr="00D423EE" w:rsidRDefault="00D423EE" w:rsidP="00D423EE">
      <w:pPr>
        <w:rPr>
          <w:b/>
          <w:bCs/>
        </w:rPr>
      </w:pPr>
      <w:r w:rsidRPr="00D423EE">
        <w:rPr>
          <w:b/>
          <w:bCs/>
        </w:rPr>
        <w:t>Kommunalt selvstyre og differensiert arealpolitikk</w:t>
      </w:r>
    </w:p>
    <w:p w14:paraId="47A0BDAB" w14:textId="77777777" w:rsidR="00D423EE" w:rsidRPr="00D423EE" w:rsidRDefault="00D423EE" w:rsidP="00D423EE">
      <w:r w:rsidRPr="00D423EE">
        <w:t>Akershus består av kommuner med svært ulike forutsetninger for areal- og mobilitetsutvikling. Det er stor forskjell mellom større og tettbygde kommuner med regionale byer, et omfattende kollektivtilbud og store boligmarkeder, og mindre kommuner med spredt bosetting, flere mindre tettsteder, lengre avstander og et mer begrenset kollektivtilbud.</w:t>
      </w:r>
    </w:p>
    <w:p w14:paraId="7C9929A0" w14:textId="09128D6C" w:rsidR="00D423EE" w:rsidRPr="00D423EE" w:rsidRDefault="00D423EE" w:rsidP="00D423EE">
      <w:r w:rsidRPr="00D423EE">
        <w:t xml:space="preserve">Lunner kommune mener at denne forskjellen må få større betydning for utformingen av regionale retningslinjer. En arealpolitikk som er hensiktsmessig i </w:t>
      </w:r>
      <w:r w:rsidR="00935DF8">
        <w:t>folkerike regionby</w:t>
      </w:r>
      <w:r w:rsidRPr="00D423EE">
        <w:t>kommuner vil ikke nødvendigvis være like egnet i Lunner. Det er derfor viktig at regionale krav ikke blir så standardiserte at de hindrer kommunene i å ivareta egne utviklingsbehov.</w:t>
      </w:r>
    </w:p>
    <w:p w14:paraId="1ADEE8FF" w14:textId="1552800E" w:rsidR="00D423EE" w:rsidRPr="00D423EE" w:rsidRDefault="00D423EE" w:rsidP="00D423EE">
      <w:r w:rsidRPr="00D423EE">
        <w:lastRenderedPageBreak/>
        <w:t xml:space="preserve">Lunner kommune </w:t>
      </w:r>
      <w:r w:rsidR="00B67092">
        <w:t>mene</w:t>
      </w:r>
      <w:r w:rsidR="007F2AD6">
        <w:t>r</w:t>
      </w:r>
      <w:r w:rsidRPr="00D423EE">
        <w:t xml:space="preserve"> at planen</w:t>
      </w:r>
      <w:r w:rsidR="0017763C">
        <w:t>,</w:t>
      </w:r>
      <w:r w:rsidRPr="00D423EE">
        <w:t xml:space="preserve"> gjennom prosentvise krav til fordeling av boligveksten</w:t>
      </w:r>
      <w:r w:rsidR="001C0193">
        <w:t>,</w:t>
      </w:r>
      <w:r w:rsidRPr="00D423EE">
        <w:t xml:space="preserve"> legger sterke føringer for kommunenes arealdisponering. For Lunner innebærer forslaget at minimum 80 prosent av nye boliger forventes lokalisert innenfor prioriterte vekstområder, samtidig som utviklingen utenfor disse områdene skal begrenses til </w:t>
      </w:r>
      <w:r w:rsidR="00155584">
        <w:t xml:space="preserve">såkalt </w:t>
      </w:r>
      <w:r w:rsidRPr="00D423EE">
        <w:t>vedlikeholdsvekst.</w:t>
      </w:r>
    </w:p>
    <w:p w14:paraId="749D3A80" w14:textId="77777777" w:rsidR="00D423EE" w:rsidRPr="00D423EE" w:rsidRDefault="00D423EE" w:rsidP="00D423EE">
      <w:r w:rsidRPr="00D423EE">
        <w:t>Kommunen mener at dette gir for lite fleksibilitet. Prosentkravene tar ikke i tilstrekkelig grad høyde for variasjoner i lokale boligbehov, tilgang på utbyggingsarealer, demografisk utvikling, kollektivtilbud eller muligheten til å utvikle eksisterende tettsteder. De risikerer dermed å bli styrende for den kommunale arealpolitikken på en måte som går lenger enn det som er nødvendig for å ivareta regionale hensyn.</w:t>
      </w:r>
    </w:p>
    <w:p w14:paraId="4EDA45B9" w14:textId="78390D07" w:rsidR="00D423EE" w:rsidRPr="00D423EE" w:rsidRDefault="00D423EE" w:rsidP="00D423EE">
      <w:r w:rsidRPr="00D423EE">
        <w:t xml:space="preserve">Lunner kommune ber derfor om at retningslinje R13 endres slik at prosentfordelingen </w:t>
      </w:r>
      <w:r w:rsidR="00412DED">
        <w:t xml:space="preserve">i større grad </w:t>
      </w:r>
      <w:r w:rsidRPr="00D423EE">
        <w:t>blir veiledende og ikke fungerer som et fast minimumskrav. Kommunene må kunne fastsette en annen fordeling når dette er begrunnet i dokumenterte lokale behov og en helhetlig vurdering av arealbruk, transport, natur- og jordvernhensyn og eksisterende infrastruktur.</w:t>
      </w:r>
    </w:p>
    <w:p w14:paraId="00D15B7B" w14:textId="77777777" w:rsidR="008008FE" w:rsidRDefault="00D423EE" w:rsidP="00D423EE">
      <w:r w:rsidRPr="00D423EE">
        <w:t xml:space="preserve">Kommunen ber videre om at retningslinje R15 endres slik at utvikling utenfor prioriterte vekstområder ikke begrenses kategorisk til vedlikeholdsvekst. I </w:t>
      </w:r>
      <w:r w:rsidR="00BA7E04">
        <w:t xml:space="preserve">allerede </w:t>
      </w:r>
      <w:r w:rsidRPr="00D423EE">
        <w:t>etablerte tettsteder må det kunne åpnes for boligutvikling utover dette når det er nødvendig for å sikre et godt og variert boligtilbud, opprettholde levende lokalsamfunn og møte dokumenterte behov.</w:t>
      </w:r>
    </w:p>
    <w:p w14:paraId="26B1A28D" w14:textId="184A98B7" w:rsidR="00D423EE" w:rsidRPr="00D423EE" w:rsidRDefault="00D01E69" w:rsidP="00D423EE">
      <w:r>
        <w:t>For Lunner sin del kan dette eksempli</w:t>
      </w:r>
      <w:r w:rsidR="009152DF">
        <w:t>fiseres med Grua og Lunner sentrum som har god tilgang til kollektivtilbud</w:t>
      </w:r>
      <w:r w:rsidR="00092621">
        <w:t xml:space="preserve"> (buss og tog), </w:t>
      </w:r>
      <w:r w:rsidR="001674FE">
        <w:t xml:space="preserve">matbutikk, </w:t>
      </w:r>
      <w:r w:rsidR="00092621">
        <w:t xml:space="preserve">hvor det er regulerte sentrumsnære tomter og hvor kommunen i sin arealplan har </w:t>
      </w:r>
      <w:r w:rsidR="000961A6">
        <w:t xml:space="preserve">sentrumsavgrensinger </w:t>
      </w:r>
      <w:r w:rsidR="00AF20BF">
        <w:t>for hvor det kan etableres boliger.</w:t>
      </w:r>
    </w:p>
    <w:p w14:paraId="07B5B49F" w14:textId="77777777" w:rsidR="00D423EE" w:rsidRDefault="00D423EE" w:rsidP="00D423EE">
      <w:r w:rsidRPr="00D423EE">
        <w:t>Regional plan må gi rom for at kommunene kan foreta avveininger mellom ulike samfunnshensyn med utgangspunkt i lokale forhold. Muligheten for å begrunne stedstilpassede løsninger må derfor konkretiseres i retningslinjene, slik at kommunene vet hvilket handlingsrom de faktisk har. Lokale tilpasninger må ikke i praksis møtes med innsigelser alene fordi en kommune avviker fra en fast prosentfordeling.</w:t>
      </w:r>
    </w:p>
    <w:p w14:paraId="36A0FAB2" w14:textId="77777777" w:rsidR="002200BE" w:rsidRPr="00D423EE" w:rsidRDefault="002200BE" w:rsidP="00D423EE"/>
    <w:p w14:paraId="60DEF07B" w14:textId="7256C1A1" w:rsidR="00D423EE" w:rsidRPr="00D423EE" w:rsidRDefault="00D423EE" w:rsidP="00D423EE">
      <w:pPr>
        <w:rPr>
          <w:b/>
          <w:bCs/>
        </w:rPr>
      </w:pPr>
      <w:r w:rsidRPr="00D423EE">
        <w:rPr>
          <w:b/>
          <w:bCs/>
        </w:rPr>
        <w:t>Boligbehov, demografi og utvikling av tettstedene</w:t>
      </w:r>
    </w:p>
    <w:p w14:paraId="63BC8BC7" w14:textId="77777777" w:rsidR="00D423EE" w:rsidRDefault="00D423EE" w:rsidP="00D423EE">
      <w:r w:rsidRPr="00D423EE">
        <w:t>Lunner kommune har mål om arealeffektiv utvikling, fortetting, arealnøytralitet og bevaring av natur og jordbruksarealer. Kommunen har allerede tilbakeført deler av tidligere avsatte utbyggingsreserver til LNF-formål og arbeider for å sikre en mer konsentrert og variert boligstruktur.</w:t>
      </w:r>
    </w:p>
    <w:p w14:paraId="169E7DD6" w14:textId="77777777" w:rsidR="002200BE" w:rsidRDefault="002200BE" w:rsidP="00D423EE"/>
    <w:p w14:paraId="534B3D1D" w14:textId="58BE465F" w:rsidR="00D423EE" w:rsidRPr="00D423EE" w:rsidRDefault="00D423EE" w:rsidP="00D423EE">
      <w:r w:rsidRPr="00D423EE">
        <w:lastRenderedPageBreak/>
        <w:t>Boligtypeprogrammet for Lunner viser et behov for om lag 500–700 nye sentrumsnære boliger fram mot 2040. Dette er viktig både for å sikre et velfungerende boligmarked og for å møte en aldrende befolkning. Flere mindre og tilgjengelige boliger nær sentrale funksjoner vil kunne gjøre det enklere for eldre å bo hjemme lenger, samtidig som det frigjør større boliger for andre husholdninger.</w:t>
      </w:r>
    </w:p>
    <w:p w14:paraId="087469FD" w14:textId="06B9DF5D" w:rsidR="00D423EE" w:rsidRPr="00D423EE" w:rsidRDefault="00D423EE" w:rsidP="00D423EE">
      <w:r w:rsidRPr="00D423EE">
        <w:t xml:space="preserve">For Lunner handler </w:t>
      </w:r>
      <w:r w:rsidR="00EA55BC">
        <w:t>ikk</w:t>
      </w:r>
      <w:r w:rsidR="00D76ACD">
        <w:t xml:space="preserve">e </w:t>
      </w:r>
      <w:r w:rsidRPr="00D423EE">
        <w:t>boligpolitikken bare om hvor mange boliger som bygges, men også om hvordan boligstrukturen kan bidra til å møte framtidige behov for helse- og omsorgstjenester, sikre attraktive bomiljøer og legge til rette for en variert befolkningssammensetning.</w:t>
      </w:r>
    </w:p>
    <w:p w14:paraId="7512CA53" w14:textId="3AA7A69B" w:rsidR="00D423EE" w:rsidRPr="00D423EE" w:rsidRDefault="00D423EE" w:rsidP="00D423EE">
      <w:r w:rsidRPr="00D423EE">
        <w:t xml:space="preserve">Kommunen ønsker å videreutvikle Roa og Harestua som sentrale tettsteder, samtidig som det må være rom for en tilpasset utvikling av andre etablerte </w:t>
      </w:r>
      <w:r w:rsidR="00BA497D">
        <w:t>tett</w:t>
      </w:r>
      <w:r w:rsidRPr="00D423EE">
        <w:t>steder i kommunen. Det må være mulig å bruke boligbygging aktivt for å opprettholde og styrke lokale tilbud og møteplasser, også der tettstedene ikke er definert som prioriterte vekstområder.</w:t>
      </w:r>
    </w:p>
    <w:p w14:paraId="6CE8D3ED" w14:textId="77777777" w:rsidR="00D423EE" w:rsidRPr="00D423EE" w:rsidRDefault="00D423EE" w:rsidP="00D423EE">
      <w:r w:rsidRPr="00D423EE">
        <w:t>Lunner kommune mener at boligbehov, demografisk utvikling og lokale tjenestebehov må tillegges større vekt når boligveksten fordeles. Det må også tas hensyn til at en ensidig konsentrasjon av veksten kan medføre økt press på de få tilgjengelige utbyggingsarealene i prioriterte tettsteder. Dersom slike arealer ikke finnes uten vesentlige konflikter med jordvern, naturverdier eller andre viktige hensyn, må kommunen ha mulighet til å vurdere andre gode løsninger.</w:t>
      </w:r>
    </w:p>
    <w:p w14:paraId="3B171C04" w14:textId="77777777" w:rsidR="00D423EE" w:rsidRDefault="00D423EE" w:rsidP="00D423EE">
      <w:r w:rsidRPr="00D423EE">
        <w:t>Kommunen støtter målet om fortetting og transformasjon, men mener at dette må gjennomføres på en måte som er realistisk for lokale boligmarkeder og utbyggingsaktører. Krav til tetthet, kvalitet og teknisk infrastruktur må tilpasses eksisterende bebyggelse og lokale forhold, slik at kravene ikke fordyrer prosjektene unødig eller fører til at ønsket boligbygging ikke blir realisert.</w:t>
      </w:r>
    </w:p>
    <w:p w14:paraId="62F1658A" w14:textId="77777777" w:rsidR="002200BE" w:rsidRPr="00D423EE" w:rsidRDefault="002200BE" w:rsidP="00D423EE"/>
    <w:p w14:paraId="009A951B" w14:textId="05CDC599" w:rsidR="00D423EE" w:rsidRPr="00D423EE" w:rsidRDefault="00D423EE" w:rsidP="00D423EE">
      <w:pPr>
        <w:rPr>
          <w:b/>
          <w:bCs/>
        </w:rPr>
      </w:pPr>
      <w:r w:rsidRPr="00D423EE">
        <w:rPr>
          <w:b/>
          <w:bCs/>
        </w:rPr>
        <w:t>Avgrensning av prioriterte vekstområder</w:t>
      </w:r>
    </w:p>
    <w:p w14:paraId="4556E382" w14:textId="77777777" w:rsidR="00D423EE" w:rsidRPr="00D423EE" w:rsidRDefault="00D423EE" w:rsidP="00D423EE">
      <w:r w:rsidRPr="00D423EE">
        <w:t>Lunner kommune ber om at retningslinje R14 praktiseres med betydelig fleksibilitet. Avgrensningen av prioriterte vekstområder må bygge på reelle lokale forhold, herunder gangavstander, topografi, eksisterende bebyggelse, natur- og jordvernhensyn og faktisk tilgjengelighet til kollektivtransport.</w:t>
      </w:r>
    </w:p>
    <w:p w14:paraId="3162BCA2" w14:textId="77777777" w:rsidR="00D423EE" w:rsidRPr="00D423EE" w:rsidRDefault="00D423EE" w:rsidP="00D423EE">
      <w:r w:rsidRPr="00D423EE">
        <w:t>Geografisk avstand til et sentrum eller kollektivknutepunkt gir ikke alene et tilstrekkelig bilde av hvor det er hensiktsmessig å utvikle nye boliger. Det må også vurderes om det finnes trygge og funksjonelle gang- og sykkelforbindelser, og om kollektivtilbudet gir et reelt alternativ for innbyggerne.</w:t>
      </w:r>
    </w:p>
    <w:p w14:paraId="2738ED0D" w14:textId="77777777" w:rsidR="002200BE" w:rsidRDefault="002200BE" w:rsidP="00D423EE"/>
    <w:p w14:paraId="33EB5FF4" w14:textId="594E2D9E" w:rsidR="00D423EE" w:rsidRDefault="00D423EE" w:rsidP="00D423EE">
      <w:r w:rsidRPr="00D423EE">
        <w:lastRenderedPageBreak/>
        <w:t>Lunner kommune registrerer at planforslaget åpner for lokal tilpasning ved fastsettelse av grensene for vekstområdene. Kommunen mener likevel at det må framgå tydeligere hvordan slike tilpasninger skal kunne gjøres, og hvilken betydning de skal få for de øvrige retningslinjene om vekstfordeling og arealvern.</w:t>
      </w:r>
    </w:p>
    <w:p w14:paraId="46956112" w14:textId="77777777" w:rsidR="002200BE" w:rsidRPr="00D423EE" w:rsidRDefault="002200BE" w:rsidP="00D423EE"/>
    <w:p w14:paraId="67CCE9F5" w14:textId="0DC914D4" w:rsidR="00D423EE" w:rsidRPr="00D423EE" w:rsidRDefault="00D423EE" w:rsidP="00D423EE">
      <w:pPr>
        <w:rPr>
          <w:b/>
          <w:bCs/>
        </w:rPr>
      </w:pPr>
      <w:r w:rsidRPr="00D423EE">
        <w:rPr>
          <w:b/>
          <w:bCs/>
        </w:rPr>
        <w:t>Mobilitet og kollektivtilbud i ytre deler av Akershus</w:t>
      </w:r>
    </w:p>
    <w:p w14:paraId="3B383F6F" w14:textId="77777777" w:rsidR="00D423EE" w:rsidRPr="00D423EE" w:rsidRDefault="00D423EE" w:rsidP="00D423EE">
      <w:r w:rsidRPr="00D423EE">
        <w:t>Lunner kommune støtter målet om trygg, tilgjengelig og miljøvennlig mobilitet og ambisjonen om å redusere veksten i personbiltrafikken. For å nå disse målene må imidlertid arealpolitikken ses i sammenheng med det faktiske transporttilbudet.</w:t>
      </w:r>
    </w:p>
    <w:p w14:paraId="77E66095" w14:textId="77777777" w:rsidR="00D423EE" w:rsidRPr="00D423EE" w:rsidRDefault="00D423EE" w:rsidP="00D423EE">
      <w:r w:rsidRPr="00D423EE">
        <w:t>Lunner har en viktig beliggenhet langs Gjøvikbanen og rv. 4, men store deler av kommunen har et begrenset busstilbud. Bosettingsmønsteret og avstandene mellom boligområder og hverdagsmål gjør at bilen fortsatt er nødvendig for mange innbyggere. Dette gjelder blant annet barn og unge, eldre og personer som ikke selv kan kjøre bil, og har betydning for innbyggernes mulighet til å delta i arbeidsliv og fritidsaktiviteter.</w:t>
      </w:r>
    </w:p>
    <w:p w14:paraId="5C143D79" w14:textId="77777777" w:rsidR="00D423EE" w:rsidRDefault="00D423EE" w:rsidP="00D423EE">
      <w:r w:rsidRPr="00D423EE">
        <w:t>Dersom kommunene skal forventes å styre en større andel av boligveksten til bestemte områder, må det samtidig sikres et kollektivtilbud som gjør denne lokaliseringen hensiktsmessig. Lunner kommune mener derfor at regionale krav til lokalisering og reduksjon i biltrafikken må kobles til konkrete forpliktelser om å utvikle kollektivtilbudet, herunder bedre bussforbindelser langs rv. 4 og en tettere integrering av Lunner og Jevnaker i Ruters rutesystem.</w:t>
      </w:r>
    </w:p>
    <w:p w14:paraId="47686931" w14:textId="3C6B8FC1" w:rsidR="00353739" w:rsidRDefault="00763F40" w:rsidP="00D423EE">
      <w:r>
        <w:t xml:space="preserve">Vi registrerer at </w:t>
      </w:r>
      <w:r w:rsidR="00D965EF">
        <w:t xml:space="preserve">Ruter har lagt ut anbud for </w:t>
      </w:r>
      <w:r w:rsidR="003E4BED">
        <w:t xml:space="preserve">transporttjenester på Hadeland som skal gjelde fra 2028. </w:t>
      </w:r>
      <w:r w:rsidR="00986CDB" w:rsidRPr="00986CDB">
        <w:t>Kommunen er bekymret for at det planlagte busstilbudet på Hadeland fra 2028, slik det framstår i anbudsgrunnlaget, i liten grad ser ut til å innebære forbedringer sammenlignet med dagens tilbud. Det legges etter det kommunen kan se ikke til rette for bussforbindelser mellom Hadeland og andre deler av Akershus, verken øst–vest eller nord–sør. Dette bør vurderes på nytt, slik at den nye fylkestilhørigheten også gir et mer sammenhengende kollektivtilbud.</w:t>
      </w:r>
    </w:p>
    <w:p w14:paraId="0F8722DA" w14:textId="77777777" w:rsidR="00D423EE" w:rsidRPr="00D423EE" w:rsidRDefault="00D423EE" w:rsidP="00D423EE">
      <w:r w:rsidRPr="00D423EE">
        <w:t>Det må være en tydelig sammenheng mellom forventningene til kommunenes arealutvikling og fylkeskommunens ansvar for kollektivtransport. Kommunene kan ikke pålegges strenge krav til lokalisering og mobilitet uten at det samtidig foreligger realistiske alternativer til bilbruk.</w:t>
      </w:r>
    </w:p>
    <w:p w14:paraId="4E50BB25" w14:textId="77777777" w:rsidR="00D423EE" w:rsidRDefault="00D423EE" w:rsidP="00D423EE">
      <w:r w:rsidRPr="00D423EE">
        <w:t>Lunner kommune mener videre at Gjøvikbanen og rv. 4-aksen må synliggjøres tydeligere i planens strategiske prioriteringer. Kommunen er en del av Ring 4-samarbeidet og mener at Ring 4 bør videreutvikles som en viktig transport- og avlastningstrasé rundt Oslo. Roa bør vurderes som et regionalt knutepunkt der rv. 4, E16 og Gjøvikbanen, samt den mulige framtidige rollen til Roa–Hønefossbanen, ses i sammenheng.</w:t>
      </w:r>
    </w:p>
    <w:p w14:paraId="3A556254" w14:textId="77777777" w:rsidR="00F22756" w:rsidRPr="00D423EE" w:rsidRDefault="00F22756" w:rsidP="00D423EE"/>
    <w:p w14:paraId="0A284BE4" w14:textId="3388FCAE" w:rsidR="00D423EE" w:rsidRPr="00D423EE" w:rsidRDefault="00D423EE" w:rsidP="00D423EE">
      <w:pPr>
        <w:rPr>
          <w:b/>
          <w:bCs/>
        </w:rPr>
      </w:pPr>
      <w:r w:rsidRPr="00D423EE">
        <w:rPr>
          <w:b/>
          <w:bCs/>
        </w:rPr>
        <w:lastRenderedPageBreak/>
        <w:t>Næringsutvikling og lokale arbeidsplasser</w:t>
      </w:r>
    </w:p>
    <w:p w14:paraId="46F42E50" w14:textId="77777777" w:rsidR="00D423EE" w:rsidRPr="00D423EE" w:rsidRDefault="00D423EE" w:rsidP="00D423EE">
      <w:r w:rsidRPr="00D423EE">
        <w:t>Lunner kommune er opptatt av at den regionale planen skal bidra til konkurransekraft og næringsutvikling i hele Akershus. Kommuner med et mindre næringsliv må også ha mulighet til å legge til rette for nye arbeidsplasser og utnytte lokale etableringsmuligheter.</w:t>
      </w:r>
    </w:p>
    <w:p w14:paraId="20A18DA7" w14:textId="77777777" w:rsidR="00D423EE" w:rsidRPr="00D423EE" w:rsidRDefault="00D423EE" w:rsidP="00D423EE">
      <w:r w:rsidRPr="00D423EE">
        <w:t>Lunner kommune er bekymret for at retningslinjene R21–R23 kan begrense muligheten til å utvikle lokale næringsarealer, blant annet langs rv. 4 og i tilknytning til eksisterende infrastruktur. For mindre kommuner kan det være avgjørende å kunne tilby fleksible næringsarealer som kan tilpasses konkrete etableringer og etterspørselen over tid.</w:t>
      </w:r>
    </w:p>
    <w:p w14:paraId="70C40A4B" w14:textId="77777777" w:rsidR="00D423EE" w:rsidRDefault="00D423EE" w:rsidP="00D423EE">
      <w:r w:rsidRPr="00D423EE">
        <w:t>Kommunen ber derfor om at retningslinjene for næringslokalisering tydeliggjør handlingsrommet for lokale næringsarealer og åpner for stedstilpassede løsninger når disse er begrunnet i lokale behov, eksisterende infrastruktur og næringslivets utviklingsmuligheter. Regionale føringer må ikke utformes slik at de unødig hindrer etablering av virksomheter som kan bidra til lokal sysselsetting og verdiskaping.</w:t>
      </w:r>
    </w:p>
    <w:p w14:paraId="2F282D8D" w14:textId="77777777" w:rsidR="00F22756" w:rsidRPr="00D423EE" w:rsidRDefault="00F22756" w:rsidP="00D423EE"/>
    <w:p w14:paraId="2BCBDC27" w14:textId="201E1365" w:rsidR="00D423EE" w:rsidRPr="00D423EE" w:rsidRDefault="00D423EE" w:rsidP="00D423EE">
      <w:pPr>
        <w:rPr>
          <w:b/>
          <w:bCs/>
        </w:rPr>
      </w:pPr>
      <w:r w:rsidRPr="00D423EE">
        <w:rPr>
          <w:b/>
          <w:bCs/>
        </w:rPr>
        <w:t>Hadeland som regionalt område</w:t>
      </w:r>
    </w:p>
    <w:p w14:paraId="46C99637" w14:textId="77777777" w:rsidR="00D423EE" w:rsidRPr="00D423EE" w:rsidRDefault="00D423EE" w:rsidP="00D423EE">
      <w:r w:rsidRPr="00D423EE">
        <w:t>Lunner kommune merker seg at Gran kommune ikke er omtalt i planforslaget. Når Gran etter planen skal bli en del av Akershus, er det viktig at den regionale planleggingen også tar høyde for dette.</w:t>
      </w:r>
    </w:p>
    <w:p w14:paraId="3E9491D9" w14:textId="77777777" w:rsidR="00D423EE" w:rsidRDefault="00D423EE" w:rsidP="00D423EE">
      <w:r w:rsidRPr="00D423EE">
        <w:t>Hadeland fungerer som en sammenhengende region når det gjelder arbeidsmarked, boligmarked, næringsliv, transport og tjenestetilbud. Lunner kommune ber derfor om at fylkeskommunen tydeliggjør hvordan Gran skal inngå i den regionale areal- og mobilitetsplanleggingen, og at Hadeland i større grad vurderes samlet.</w:t>
      </w:r>
    </w:p>
    <w:p w14:paraId="40C4A5A5" w14:textId="77777777" w:rsidR="00F22756" w:rsidRPr="00D423EE" w:rsidRDefault="00F22756" w:rsidP="00D423EE"/>
    <w:p w14:paraId="64AC11D0" w14:textId="7D6C3341" w:rsidR="00D423EE" w:rsidRPr="00D423EE" w:rsidRDefault="009416CE" w:rsidP="00D423EE">
      <w:pPr>
        <w:rPr>
          <w:b/>
          <w:bCs/>
        </w:rPr>
      </w:pPr>
      <w:r>
        <w:rPr>
          <w:b/>
          <w:bCs/>
        </w:rPr>
        <w:t>Oppsummering</w:t>
      </w:r>
    </w:p>
    <w:p w14:paraId="276B70FB" w14:textId="77777777" w:rsidR="00100CD2" w:rsidRDefault="00D423EE" w:rsidP="00B45FA4">
      <w:r w:rsidRPr="00D423EE">
        <w:t xml:space="preserve">Lunner kommune støtter målene om en mer arealeffektiv utvikling, bevaring av natur og jordbruksarealer, gode bomiljøer og et mer miljøvennlig mobilitetssystem. </w:t>
      </w:r>
      <w:r w:rsidR="00100CD2">
        <w:t>M</w:t>
      </w:r>
      <w:r w:rsidR="00B45FA4">
        <w:t xml:space="preserve">en </w:t>
      </w:r>
      <w:r w:rsidR="00100CD2">
        <w:t xml:space="preserve">vi </w:t>
      </w:r>
      <w:r w:rsidR="00B45FA4">
        <w:t>mener at planforslaget i sin nåværende form begrenser kommunenes handlingsrom for mye.</w:t>
      </w:r>
    </w:p>
    <w:p w14:paraId="0E8492E4" w14:textId="685531FC" w:rsidR="00100CD2" w:rsidRDefault="00B45FA4" w:rsidP="00B45FA4">
      <w:r>
        <w:t>Kommunen ber særlig om at planforslaget endres slik at:</w:t>
      </w:r>
    </w:p>
    <w:p w14:paraId="39FBBE59" w14:textId="5CF2FEA4" w:rsidR="00100CD2" w:rsidRDefault="00B45FA4" w:rsidP="00B45FA4">
      <w:pPr>
        <w:pStyle w:val="Listeavsnitt"/>
        <w:numPr>
          <w:ilvl w:val="0"/>
          <w:numId w:val="1"/>
        </w:numPr>
      </w:pPr>
      <w:r w:rsidRPr="00100CD2">
        <w:rPr>
          <w:b/>
          <w:bCs/>
        </w:rPr>
        <w:t>R13</w:t>
      </w:r>
      <w:r>
        <w:t xml:space="preserve"> endres slik at prosentfordelingen for boligvekst </w:t>
      </w:r>
      <w:r w:rsidR="00100CD2">
        <w:t xml:space="preserve">i større grad </w:t>
      </w:r>
      <w:r>
        <w:t>blir veiledende, ikke et fast minimumskrav.</w:t>
      </w:r>
    </w:p>
    <w:p w14:paraId="6539CC92" w14:textId="77777777" w:rsidR="00100CD2" w:rsidRDefault="00B45FA4" w:rsidP="00B45FA4">
      <w:pPr>
        <w:pStyle w:val="Listeavsnitt"/>
        <w:numPr>
          <w:ilvl w:val="0"/>
          <w:numId w:val="1"/>
        </w:numPr>
      </w:pPr>
      <w:r w:rsidRPr="00100CD2">
        <w:rPr>
          <w:b/>
          <w:bCs/>
        </w:rPr>
        <w:t>R15</w:t>
      </w:r>
      <w:r>
        <w:t xml:space="preserve"> åpner for boligutvikling utover vedlikeholdsvekst i etablerte tettsteder når lokale boligbehov og andre forhold tilsier det.</w:t>
      </w:r>
    </w:p>
    <w:p w14:paraId="03C47C52" w14:textId="77777777" w:rsidR="002E57F4" w:rsidRDefault="00B45FA4" w:rsidP="00B45FA4">
      <w:pPr>
        <w:pStyle w:val="Listeavsnitt"/>
        <w:numPr>
          <w:ilvl w:val="0"/>
          <w:numId w:val="1"/>
        </w:numPr>
      </w:pPr>
      <w:r w:rsidRPr="00100CD2">
        <w:rPr>
          <w:b/>
          <w:bCs/>
        </w:rPr>
        <w:t>R14</w:t>
      </w:r>
      <w:r>
        <w:t xml:space="preserve"> gir tydelig rom for lokale avgrensninger av prioriterte vekstområder basert på reelle stedlige forhold.</w:t>
      </w:r>
    </w:p>
    <w:p w14:paraId="4BDF9077" w14:textId="77777777" w:rsidR="00AE068B" w:rsidRDefault="00B45FA4" w:rsidP="00B45FA4">
      <w:pPr>
        <w:pStyle w:val="Listeavsnitt"/>
        <w:numPr>
          <w:ilvl w:val="0"/>
          <w:numId w:val="1"/>
        </w:numPr>
      </w:pPr>
      <w:r>
        <w:lastRenderedPageBreak/>
        <w:t xml:space="preserve">Krav til arealutvikling og redusert bilbruk følges av konkrete ambisjoner og tiltak for et bedre kollektivtilbud, </w:t>
      </w:r>
      <w:r w:rsidR="002E57F4">
        <w:t>internt</w:t>
      </w:r>
      <w:r>
        <w:t xml:space="preserve"> på Hadeland og langs rv. 4</w:t>
      </w:r>
      <w:r w:rsidR="00AE068B">
        <w:t>/ev. 16.</w:t>
      </w:r>
    </w:p>
    <w:p w14:paraId="2BD86493" w14:textId="77607E70" w:rsidR="00B45FA4" w:rsidRDefault="00B45FA4" w:rsidP="00B45FA4">
      <w:pPr>
        <w:pStyle w:val="Listeavsnitt"/>
        <w:numPr>
          <w:ilvl w:val="0"/>
          <w:numId w:val="1"/>
        </w:numPr>
      </w:pPr>
      <w:r>
        <w:t xml:space="preserve">Retningslinjene </w:t>
      </w:r>
      <w:r w:rsidRPr="00AE068B">
        <w:rPr>
          <w:b/>
          <w:bCs/>
        </w:rPr>
        <w:t>R21–R23</w:t>
      </w:r>
      <w:r>
        <w:t xml:space="preserve"> ivaretar muligheten for lokal næringsutvikling, og Hadeland – inkludert Gran – ses i sammenheng i den regionale planleggingen.</w:t>
      </w:r>
    </w:p>
    <w:p w14:paraId="19553CEE" w14:textId="6AF72A54" w:rsidR="00B45FA4" w:rsidRDefault="00B45FA4" w:rsidP="00B45FA4">
      <w:r>
        <w:t>En regional plan bør gi felles retning og støtte gode regionale løsninger, samtidig som kommunene får tilstrekkelig handlingsrom til å utvikle attraktive lokalsamfunn og møte framtidige behov på en måte som er tilpasset lokale forhold.</w:t>
      </w:r>
    </w:p>
    <w:sectPr w:rsidR="00B45F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23F29"/>
    <w:multiLevelType w:val="hybridMultilevel"/>
    <w:tmpl w:val="AE30E6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5186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EE"/>
    <w:rsid w:val="0000255F"/>
    <w:rsid w:val="000704C5"/>
    <w:rsid w:val="00073278"/>
    <w:rsid w:val="000749BC"/>
    <w:rsid w:val="00091BAF"/>
    <w:rsid w:val="00092621"/>
    <w:rsid w:val="000931E9"/>
    <w:rsid w:val="000961A6"/>
    <w:rsid w:val="000A7AA3"/>
    <w:rsid w:val="000B4FE9"/>
    <w:rsid w:val="000C6ED1"/>
    <w:rsid w:val="000F79BA"/>
    <w:rsid w:val="001004A1"/>
    <w:rsid w:val="00100A20"/>
    <w:rsid w:val="00100CD2"/>
    <w:rsid w:val="0010707B"/>
    <w:rsid w:val="001114E3"/>
    <w:rsid w:val="00131F30"/>
    <w:rsid w:val="00141A95"/>
    <w:rsid w:val="001443B9"/>
    <w:rsid w:val="00154A40"/>
    <w:rsid w:val="00155584"/>
    <w:rsid w:val="001674FE"/>
    <w:rsid w:val="0017763C"/>
    <w:rsid w:val="001927B7"/>
    <w:rsid w:val="001A1899"/>
    <w:rsid w:val="001A5656"/>
    <w:rsid w:val="001B1171"/>
    <w:rsid w:val="001C0193"/>
    <w:rsid w:val="001E5610"/>
    <w:rsid w:val="001E65E2"/>
    <w:rsid w:val="0021426B"/>
    <w:rsid w:val="002167A9"/>
    <w:rsid w:val="002200BE"/>
    <w:rsid w:val="002438FA"/>
    <w:rsid w:val="00253F36"/>
    <w:rsid w:val="002567FA"/>
    <w:rsid w:val="0027096B"/>
    <w:rsid w:val="002722A5"/>
    <w:rsid w:val="00274FA1"/>
    <w:rsid w:val="002772B2"/>
    <w:rsid w:val="0028032E"/>
    <w:rsid w:val="0028156B"/>
    <w:rsid w:val="00282CB0"/>
    <w:rsid w:val="00296E11"/>
    <w:rsid w:val="002C7A9C"/>
    <w:rsid w:val="002D3E7B"/>
    <w:rsid w:val="002E2D40"/>
    <w:rsid w:val="002E2F99"/>
    <w:rsid w:val="002E57F4"/>
    <w:rsid w:val="00322079"/>
    <w:rsid w:val="00331453"/>
    <w:rsid w:val="00345CCA"/>
    <w:rsid w:val="00347625"/>
    <w:rsid w:val="003535E9"/>
    <w:rsid w:val="00353739"/>
    <w:rsid w:val="00362E35"/>
    <w:rsid w:val="00364262"/>
    <w:rsid w:val="003A7067"/>
    <w:rsid w:val="003B32D5"/>
    <w:rsid w:val="003C1746"/>
    <w:rsid w:val="003C59C4"/>
    <w:rsid w:val="003D6B2F"/>
    <w:rsid w:val="003E20C0"/>
    <w:rsid w:val="003E4BED"/>
    <w:rsid w:val="003F1E46"/>
    <w:rsid w:val="003F56C6"/>
    <w:rsid w:val="00402343"/>
    <w:rsid w:val="00412DED"/>
    <w:rsid w:val="0042559E"/>
    <w:rsid w:val="00435EAA"/>
    <w:rsid w:val="00436B7B"/>
    <w:rsid w:val="004422D1"/>
    <w:rsid w:val="00451A46"/>
    <w:rsid w:val="00460032"/>
    <w:rsid w:val="004818FB"/>
    <w:rsid w:val="004A6361"/>
    <w:rsid w:val="004C298C"/>
    <w:rsid w:val="004D1B46"/>
    <w:rsid w:val="004D6B72"/>
    <w:rsid w:val="00504AE1"/>
    <w:rsid w:val="00524BBD"/>
    <w:rsid w:val="00536C45"/>
    <w:rsid w:val="00537D9D"/>
    <w:rsid w:val="00551192"/>
    <w:rsid w:val="0057437B"/>
    <w:rsid w:val="00582676"/>
    <w:rsid w:val="00593D5A"/>
    <w:rsid w:val="00596DE5"/>
    <w:rsid w:val="005B785F"/>
    <w:rsid w:val="005C5CCD"/>
    <w:rsid w:val="005D0BF8"/>
    <w:rsid w:val="005E1696"/>
    <w:rsid w:val="005E6714"/>
    <w:rsid w:val="005F11B4"/>
    <w:rsid w:val="005F167E"/>
    <w:rsid w:val="005F5154"/>
    <w:rsid w:val="0060038D"/>
    <w:rsid w:val="00605B5D"/>
    <w:rsid w:val="0060739B"/>
    <w:rsid w:val="006200D8"/>
    <w:rsid w:val="00620F8C"/>
    <w:rsid w:val="00625A9A"/>
    <w:rsid w:val="0063450A"/>
    <w:rsid w:val="006426DE"/>
    <w:rsid w:val="006506DC"/>
    <w:rsid w:val="00672F1F"/>
    <w:rsid w:val="00673007"/>
    <w:rsid w:val="00674A54"/>
    <w:rsid w:val="006B0BF0"/>
    <w:rsid w:val="006D7AE8"/>
    <w:rsid w:val="006E13C1"/>
    <w:rsid w:val="0073502A"/>
    <w:rsid w:val="00742090"/>
    <w:rsid w:val="0075068D"/>
    <w:rsid w:val="007637AA"/>
    <w:rsid w:val="00763F40"/>
    <w:rsid w:val="007809FD"/>
    <w:rsid w:val="00784F8A"/>
    <w:rsid w:val="00787D73"/>
    <w:rsid w:val="007A4064"/>
    <w:rsid w:val="007B0A39"/>
    <w:rsid w:val="007C7E26"/>
    <w:rsid w:val="007E2F19"/>
    <w:rsid w:val="007E4716"/>
    <w:rsid w:val="007F2AD6"/>
    <w:rsid w:val="007F4AE3"/>
    <w:rsid w:val="008008FE"/>
    <w:rsid w:val="00803B1A"/>
    <w:rsid w:val="00814381"/>
    <w:rsid w:val="00814897"/>
    <w:rsid w:val="00814A80"/>
    <w:rsid w:val="00821518"/>
    <w:rsid w:val="0084412B"/>
    <w:rsid w:val="00854F41"/>
    <w:rsid w:val="00867254"/>
    <w:rsid w:val="00872536"/>
    <w:rsid w:val="00875576"/>
    <w:rsid w:val="00884F46"/>
    <w:rsid w:val="0088556A"/>
    <w:rsid w:val="008A27C1"/>
    <w:rsid w:val="008A354F"/>
    <w:rsid w:val="008B2088"/>
    <w:rsid w:val="008B6C1C"/>
    <w:rsid w:val="008B7626"/>
    <w:rsid w:val="008B78AC"/>
    <w:rsid w:val="008C0D64"/>
    <w:rsid w:val="008E20D8"/>
    <w:rsid w:val="008E5431"/>
    <w:rsid w:val="00905CC6"/>
    <w:rsid w:val="009152DF"/>
    <w:rsid w:val="00924FAD"/>
    <w:rsid w:val="00935DF8"/>
    <w:rsid w:val="00935F31"/>
    <w:rsid w:val="009416CE"/>
    <w:rsid w:val="00943E03"/>
    <w:rsid w:val="009517B5"/>
    <w:rsid w:val="00954315"/>
    <w:rsid w:val="00964FEE"/>
    <w:rsid w:val="00971EFB"/>
    <w:rsid w:val="00986CDB"/>
    <w:rsid w:val="00987AF8"/>
    <w:rsid w:val="009C2E01"/>
    <w:rsid w:val="009E12D0"/>
    <w:rsid w:val="009E76C9"/>
    <w:rsid w:val="009F2A90"/>
    <w:rsid w:val="009F5A86"/>
    <w:rsid w:val="00A0368B"/>
    <w:rsid w:val="00A452A8"/>
    <w:rsid w:val="00A67D62"/>
    <w:rsid w:val="00A70FA9"/>
    <w:rsid w:val="00A76797"/>
    <w:rsid w:val="00A80DFB"/>
    <w:rsid w:val="00A93458"/>
    <w:rsid w:val="00A94C92"/>
    <w:rsid w:val="00A963AD"/>
    <w:rsid w:val="00AA4776"/>
    <w:rsid w:val="00AA4A4B"/>
    <w:rsid w:val="00AA7670"/>
    <w:rsid w:val="00AB593A"/>
    <w:rsid w:val="00AB5C73"/>
    <w:rsid w:val="00AC12B8"/>
    <w:rsid w:val="00AC1F26"/>
    <w:rsid w:val="00AC228A"/>
    <w:rsid w:val="00AC647B"/>
    <w:rsid w:val="00AE068B"/>
    <w:rsid w:val="00AE7CA8"/>
    <w:rsid w:val="00AF20BF"/>
    <w:rsid w:val="00B0686D"/>
    <w:rsid w:val="00B1571D"/>
    <w:rsid w:val="00B1723B"/>
    <w:rsid w:val="00B36DFA"/>
    <w:rsid w:val="00B45FA4"/>
    <w:rsid w:val="00B57C6D"/>
    <w:rsid w:val="00B67092"/>
    <w:rsid w:val="00B71BC5"/>
    <w:rsid w:val="00B75001"/>
    <w:rsid w:val="00B87684"/>
    <w:rsid w:val="00BA1A4E"/>
    <w:rsid w:val="00BA320B"/>
    <w:rsid w:val="00BA497D"/>
    <w:rsid w:val="00BA585D"/>
    <w:rsid w:val="00BA7E04"/>
    <w:rsid w:val="00BB3B9B"/>
    <w:rsid w:val="00BB4BA9"/>
    <w:rsid w:val="00BE11C0"/>
    <w:rsid w:val="00BE5CE7"/>
    <w:rsid w:val="00BF7194"/>
    <w:rsid w:val="00C23DD9"/>
    <w:rsid w:val="00C3642B"/>
    <w:rsid w:val="00C3691B"/>
    <w:rsid w:val="00C374F6"/>
    <w:rsid w:val="00C77831"/>
    <w:rsid w:val="00C877E8"/>
    <w:rsid w:val="00CD0EBE"/>
    <w:rsid w:val="00CD18B2"/>
    <w:rsid w:val="00CE3AAA"/>
    <w:rsid w:val="00CE3C25"/>
    <w:rsid w:val="00CF2766"/>
    <w:rsid w:val="00CF71C5"/>
    <w:rsid w:val="00D01E69"/>
    <w:rsid w:val="00D100B8"/>
    <w:rsid w:val="00D164B5"/>
    <w:rsid w:val="00D16BC3"/>
    <w:rsid w:val="00D423EE"/>
    <w:rsid w:val="00D42B24"/>
    <w:rsid w:val="00D511EC"/>
    <w:rsid w:val="00D71505"/>
    <w:rsid w:val="00D73A29"/>
    <w:rsid w:val="00D76463"/>
    <w:rsid w:val="00D76ACD"/>
    <w:rsid w:val="00D917F5"/>
    <w:rsid w:val="00D965EF"/>
    <w:rsid w:val="00DE0F82"/>
    <w:rsid w:val="00DF784C"/>
    <w:rsid w:val="00DF7AEA"/>
    <w:rsid w:val="00E07463"/>
    <w:rsid w:val="00E166F3"/>
    <w:rsid w:val="00E202FC"/>
    <w:rsid w:val="00E311D6"/>
    <w:rsid w:val="00E34E43"/>
    <w:rsid w:val="00E44B07"/>
    <w:rsid w:val="00E462A0"/>
    <w:rsid w:val="00E6061E"/>
    <w:rsid w:val="00E6746D"/>
    <w:rsid w:val="00E743C4"/>
    <w:rsid w:val="00E7720E"/>
    <w:rsid w:val="00E80478"/>
    <w:rsid w:val="00E91625"/>
    <w:rsid w:val="00E92DA2"/>
    <w:rsid w:val="00EA4177"/>
    <w:rsid w:val="00EA55BC"/>
    <w:rsid w:val="00EB6E53"/>
    <w:rsid w:val="00EB7B40"/>
    <w:rsid w:val="00EE51BD"/>
    <w:rsid w:val="00EF2A10"/>
    <w:rsid w:val="00F04302"/>
    <w:rsid w:val="00F05F01"/>
    <w:rsid w:val="00F123CB"/>
    <w:rsid w:val="00F12A59"/>
    <w:rsid w:val="00F1715D"/>
    <w:rsid w:val="00F22756"/>
    <w:rsid w:val="00F34113"/>
    <w:rsid w:val="00F4102D"/>
    <w:rsid w:val="00F56C11"/>
    <w:rsid w:val="00F671BE"/>
    <w:rsid w:val="00F83618"/>
    <w:rsid w:val="00F94545"/>
    <w:rsid w:val="00F953BE"/>
    <w:rsid w:val="00FC1661"/>
    <w:rsid w:val="00FD3993"/>
    <w:rsid w:val="00FD598E"/>
    <w:rsid w:val="00FE4A01"/>
    <w:rsid w:val="00FF4C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E9B8"/>
  <w15:chartTrackingRefBased/>
  <w15:docId w15:val="{8BC80F1B-0ADF-4C05-9829-C0D85744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rsid w:val="00D42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semiHidden/>
    <w:unhideWhenUsed/>
    <w:qFormat/>
    <w:rsid w:val="00D42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D423E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D423E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D423E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D423E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D423E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D423E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D423E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eavsnitt">
    <w:name w:val="List Paragraph"/>
    <w:basedOn w:val="Normal"/>
    <w:uiPriority w:val="34"/>
    <w:qFormat/>
    <w:rsid w:val="00D423EE"/>
    <w:pPr>
      <w:ind w:left="720"/>
      <w:contextualSpacing/>
    </w:pPr>
  </w:style>
  <w:style w:type="character" w:styleId="Sterkutheving">
    <w:name w:val="Intense Emphasis"/>
    <w:basedOn w:val="Standardskriftforavsnitt"/>
    <w:uiPriority w:val="21"/>
    <w:qFormat/>
    <w:rsid w:val="00D423EE"/>
    <w:rPr>
      <w:i/>
      <w:iCs/>
      <w:color w:val="0F4761" w:themeColor="accent1" w:themeShade="BF"/>
    </w:rPr>
  </w:style>
  <w:style w:type="character" w:styleId="Sterkreferanse">
    <w:name w:val="Intense Reference"/>
    <w:basedOn w:val="Standardskriftforavsnitt"/>
    <w:uiPriority w:val="32"/>
    <w:qFormat/>
    <w:rsid w:val="00D423EE"/>
    <w:rPr>
      <w:b/>
      <w:bCs/>
      <w:smallCaps/>
      <w:color w:val="0F4761" w:themeColor="accent1" w:themeShade="BF"/>
      <w:spacing w:val="5"/>
    </w:rPr>
  </w:style>
  <w:style w:type="character" w:customStyle="1" w:styleId="Overskrift1Tegn">
    <w:name w:val="Overskrift 1 Tegn"/>
    <w:basedOn w:val="Standardskriftforavsnitt"/>
    <w:uiPriority w:val="9"/>
    <w:rsid w:val="00524BB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semiHidden/>
    <w:rsid w:val="00524BB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524BBD"/>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524BBD"/>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524BBD"/>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524BBD"/>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524BBD"/>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524BBD"/>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524BBD"/>
    <w:rPr>
      <w:rFonts w:eastAsiaTheme="majorEastAsia" w:cstheme="majorBidi"/>
      <w:color w:val="272727" w:themeColor="text1" w:themeTint="D8"/>
    </w:rPr>
  </w:style>
  <w:style w:type="character" w:customStyle="1" w:styleId="TittelTegn">
    <w:name w:val="Tittel Tegn"/>
    <w:basedOn w:val="Standardskriftforavsnitt"/>
    <w:uiPriority w:val="10"/>
    <w:rsid w:val="00524BBD"/>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524BBD"/>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524BBD"/>
    <w:rPr>
      <w:i/>
      <w:iCs/>
      <w:color w:val="404040" w:themeColor="text1" w:themeTint="BF"/>
    </w:rPr>
  </w:style>
  <w:style w:type="character" w:customStyle="1" w:styleId="SterktsitatTegn">
    <w:name w:val="Sterkt sitat Tegn"/>
    <w:basedOn w:val="Standardskriftforavsnitt"/>
    <w:uiPriority w:val="30"/>
    <w:rsid w:val="00524BBD"/>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2750</TotalTime>
  <Pages>6</Pages>
  <Words>2062</Words>
  <Characters>10930</Characters>
  <Application>Microsoft Office Word</Application>
  <DocSecurity>0</DocSecurity>
  <Lines>91</Lines>
  <Paragraphs>25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Tyrdal</dc:creator>
  <cp:keywords/>
  <dc:description/>
  <cp:lastModifiedBy>Harald Tyrdal</cp:lastModifiedBy>
  <cp:revision>335</cp:revision>
  <dcterms:created xsi:type="dcterms:W3CDTF">2026-10-11T14:41:00Z</dcterms:created>
  <dcterms:modified xsi:type="dcterms:W3CDTF">2026-10-15T09:24:00Z</dcterms:modified>
</cp:coreProperties>
</file>