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C3036" w14:textId="6430ADFB" w:rsidR="00B35FB8" w:rsidRPr="00097657" w:rsidRDefault="00097657" w:rsidP="00097657">
      <w:pPr>
        <w:pStyle w:val="Overskrift2"/>
        <w:rPr>
          <w:rFonts w:ascii="Calibri" w:hAnsi="Calibri" w:cs="Calibri"/>
        </w:rPr>
      </w:pPr>
      <w:r w:rsidRPr="00097657">
        <w:rPr>
          <w:rFonts w:ascii="Calibri" w:hAnsi="Calibri" w:cs="Calibri"/>
        </w:rPr>
        <w:t>Vedlegg – oppsummering og vurdering av høringsinnspill</w:t>
      </w:r>
    </w:p>
    <w:tbl>
      <w:tblPr>
        <w:tblStyle w:val="Tabellrutenett"/>
        <w:tblW w:w="14454" w:type="dxa"/>
        <w:tblLook w:val="04A0" w:firstRow="1" w:lastRow="0" w:firstColumn="1" w:lastColumn="0" w:noHBand="0" w:noVBand="1"/>
      </w:tblPr>
      <w:tblGrid>
        <w:gridCol w:w="1563"/>
        <w:gridCol w:w="8213"/>
        <w:gridCol w:w="2410"/>
        <w:gridCol w:w="2268"/>
      </w:tblGrid>
      <w:tr w:rsidR="00CF37F6" w:rsidRPr="00097657" w14:paraId="6E7F15FB" w14:textId="77777777" w:rsidTr="00CF37F6">
        <w:tc>
          <w:tcPr>
            <w:tcW w:w="1563" w:type="dxa"/>
          </w:tcPr>
          <w:p w14:paraId="37C220B3" w14:textId="0566EA0B" w:rsidR="00CF37F6" w:rsidRPr="00097657" w:rsidRDefault="00CF37F6" w:rsidP="00172289">
            <w:pPr>
              <w:rPr>
                <w:rFonts w:ascii="Calibri" w:hAnsi="Calibri" w:cs="Calibri"/>
                <w:b/>
                <w:bCs/>
                <w:sz w:val="22"/>
                <w:szCs w:val="22"/>
              </w:rPr>
            </w:pPr>
            <w:r w:rsidRPr="00097657">
              <w:rPr>
                <w:rFonts w:ascii="Calibri" w:hAnsi="Calibri" w:cs="Calibri"/>
                <w:b/>
                <w:bCs/>
                <w:sz w:val="22"/>
                <w:szCs w:val="22"/>
              </w:rPr>
              <w:t>Høringsinstans</w:t>
            </w:r>
          </w:p>
        </w:tc>
        <w:tc>
          <w:tcPr>
            <w:tcW w:w="8213" w:type="dxa"/>
          </w:tcPr>
          <w:p w14:paraId="2D6D3304" w14:textId="582A411A" w:rsidR="00CF37F6" w:rsidRPr="00097657" w:rsidRDefault="00CF37F6" w:rsidP="00172289">
            <w:pPr>
              <w:rPr>
                <w:rFonts w:ascii="Calibri" w:hAnsi="Calibri" w:cs="Calibri"/>
                <w:b/>
                <w:bCs/>
                <w:sz w:val="22"/>
                <w:szCs w:val="22"/>
              </w:rPr>
            </w:pPr>
            <w:r w:rsidRPr="00097657">
              <w:rPr>
                <w:rFonts w:ascii="Calibri" w:hAnsi="Calibri" w:cs="Calibri"/>
                <w:b/>
                <w:bCs/>
                <w:sz w:val="22"/>
                <w:szCs w:val="22"/>
              </w:rPr>
              <w:t>Innspill</w:t>
            </w:r>
          </w:p>
        </w:tc>
        <w:tc>
          <w:tcPr>
            <w:tcW w:w="2410" w:type="dxa"/>
          </w:tcPr>
          <w:p w14:paraId="7E529585" w14:textId="77777777" w:rsidR="00CF37F6" w:rsidRPr="00097657" w:rsidRDefault="00CF37F6" w:rsidP="00172289">
            <w:pPr>
              <w:rPr>
                <w:rFonts w:ascii="Calibri" w:hAnsi="Calibri" w:cs="Calibri"/>
                <w:b/>
                <w:bCs/>
                <w:sz w:val="22"/>
                <w:szCs w:val="22"/>
              </w:rPr>
            </w:pPr>
            <w:r w:rsidRPr="00097657">
              <w:rPr>
                <w:rFonts w:ascii="Calibri" w:hAnsi="Calibri" w:cs="Calibri"/>
                <w:b/>
                <w:bCs/>
                <w:sz w:val="22"/>
                <w:szCs w:val="22"/>
              </w:rPr>
              <w:t>Kommunens vurdering</w:t>
            </w:r>
          </w:p>
          <w:p w14:paraId="7ACA8C25" w14:textId="413F0D59" w:rsidR="00CF37F6" w:rsidRPr="00097657" w:rsidRDefault="00CF37F6" w:rsidP="00172289">
            <w:pPr>
              <w:rPr>
                <w:rFonts w:ascii="Calibri" w:hAnsi="Calibri" w:cs="Calibri"/>
                <w:b/>
                <w:bCs/>
                <w:sz w:val="22"/>
                <w:szCs w:val="22"/>
              </w:rPr>
            </w:pPr>
            <w:r w:rsidRPr="00097657">
              <w:rPr>
                <w:rFonts w:ascii="Calibri" w:hAnsi="Calibri" w:cs="Calibri"/>
                <w:sz w:val="22"/>
                <w:szCs w:val="22"/>
              </w:rPr>
              <w:t>(fakta/rett/metode)</w:t>
            </w:r>
          </w:p>
        </w:tc>
        <w:tc>
          <w:tcPr>
            <w:tcW w:w="2268" w:type="dxa"/>
          </w:tcPr>
          <w:p w14:paraId="2F34423A" w14:textId="77777777" w:rsidR="00CF37F6" w:rsidRPr="00097657" w:rsidRDefault="00CF37F6" w:rsidP="00172289">
            <w:pPr>
              <w:rPr>
                <w:rFonts w:ascii="Calibri" w:hAnsi="Calibri" w:cs="Calibri"/>
                <w:b/>
                <w:bCs/>
                <w:sz w:val="22"/>
                <w:szCs w:val="22"/>
              </w:rPr>
            </w:pPr>
            <w:r w:rsidRPr="00097657">
              <w:rPr>
                <w:rFonts w:ascii="Calibri" w:hAnsi="Calibri" w:cs="Calibri"/>
                <w:b/>
                <w:bCs/>
                <w:sz w:val="22"/>
                <w:szCs w:val="22"/>
              </w:rPr>
              <w:t>Konklusjon</w:t>
            </w:r>
          </w:p>
          <w:p w14:paraId="452318E6" w14:textId="79C53C78" w:rsidR="00CF37F6" w:rsidRPr="00097657" w:rsidRDefault="00CF37F6" w:rsidP="00172289">
            <w:pPr>
              <w:rPr>
                <w:rFonts w:ascii="Calibri" w:hAnsi="Calibri" w:cs="Calibri"/>
                <w:sz w:val="22"/>
                <w:szCs w:val="22"/>
              </w:rPr>
            </w:pPr>
            <w:r w:rsidRPr="00097657">
              <w:rPr>
                <w:rFonts w:ascii="Calibri" w:hAnsi="Calibri" w:cs="Calibri"/>
                <w:sz w:val="22"/>
                <w:szCs w:val="22"/>
              </w:rPr>
              <w:t>(endring/ikke endring)</w:t>
            </w:r>
          </w:p>
        </w:tc>
      </w:tr>
      <w:tr w:rsidR="00CF37F6" w:rsidRPr="00097657" w14:paraId="05385C33" w14:textId="77777777" w:rsidTr="00CF37F6">
        <w:tc>
          <w:tcPr>
            <w:tcW w:w="1563" w:type="dxa"/>
          </w:tcPr>
          <w:p w14:paraId="1C7B23A4" w14:textId="0E7F83A2" w:rsidR="00CF37F6" w:rsidRPr="00097657" w:rsidRDefault="00CF37F6" w:rsidP="00172289">
            <w:pPr>
              <w:rPr>
                <w:rFonts w:ascii="Calibri" w:hAnsi="Calibri" w:cs="Calibri"/>
                <w:sz w:val="22"/>
                <w:szCs w:val="22"/>
              </w:rPr>
            </w:pPr>
            <w:r>
              <w:rPr>
                <w:rFonts w:ascii="Calibri" w:hAnsi="Calibri" w:cs="Calibri"/>
                <w:sz w:val="22"/>
                <w:szCs w:val="22"/>
              </w:rPr>
              <w:t>PBL</w:t>
            </w:r>
          </w:p>
        </w:tc>
        <w:tc>
          <w:tcPr>
            <w:tcW w:w="8213" w:type="dxa"/>
          </w:tcPr>
          <w:p w14:paraId="3B12FBF5" w14:textId="3877436F" w:rsidR="00CF37F6" w:rsidRPr="00097657" w:rsidRDefault="00CF37F6" w:rsidP="00172289">
            <w:pPr>
              <w:rPr>
                <w:rFonts w:ascii="Calibri" w:hAnsi="Calibri" w:cs="Calibri"/>
                <w:sz w:val="22"/>
                <w:szCs w:val="22"/>
              </w:rPr>
            </w:pPr>
            <w:r>
              <w:rPr>
                <w:rFonts w:ascii="Calibri" w:hAnsi="Calibri" w:cs="Calibri"/>
                <w:sz w:val="22"/>
                <w:szCs w:val="22"/>
              </w:rPr>
              <w:t xml:space="preserve">Anbefaler at høringsnotatet redegjør noe for utviklingen av tilskuddssatsen, og for hvordan den vil kunne påvirke driftsforutsetningene for kommende </w:t>
            </w:r>
            <w:proofErr w:type="spellStart"/>
            <w:r>
              <w:rPr>
                <w:rFonts w:ascii="Calibri" w:hAnsi="Calibri" w:cs="Calibri"/>
                <w:sz w:val="22"/>
                <w:szCs w:val="22"/>
              </w:rPr>
              <w:t>tilskuddsår</w:t>
            </w:r>
            <w:proofErr w:type="spellEnd"/>
            <w:r>
              <w:rPr>
                <w:rFonts w:ascii="Calibri" w:hAnsi="Calibri" w:cs="Calibri"/>
                <w:sz w:val="22"/>
                <w:szCs w:val="22"/>
              </w:rPr>
              <w:t>.</w:t>
            </w:r>
          </w:p>
        </w:tc>
        <w:tc>
          <w:tcPr>
            <w:tcW w:w="2410" w:type="dxa"/>
          </w:tcPr>
          <w:p w14:paraId="68F50D30" w14:textId="2AEFD6E4" w:rsidR="00CF37F6" w:rsidRPr="00097657" w:rsidRDefault="00CF37F6" w:rsidP="00172289">
            <w:pPr>
              <w:rPr>
                <w:rFonts w:ascii="Calibri" w:hAnsi="Calibri" w:cs="Calibri"/>
                <w:sz w:val="22"/>
                <w:szCs w:val="22"/>
              </w:rPr>
            </w:pPr>
            <w:r>
              <w:rPr>
                <w:rFonts w:ascii="Calibri" w:hAnsi="Calibri" w:cs="Calibri"/>
                <w:sz w:val="22"/>
                <w:szCs w:val="22"/>
              </w:rPr>
              <w:t>Hensyntas ved neste høringsbrev i 2027.</w:t>
            </w:r>
          </w:p>
        </w:tc>
        <w:tc>
          <w:tcPr>
            <w:tcW w:w="2268" w:type="dxa"/>
          </w:tcPr>
          <w:p w14:paraId="000CC6EF" w14:textId="77777777" w:rsidR="00CF37F6" w:rsidRPr="00097657" w:rsidRDefault="00CF37F6" w:rsidP="00172289">
            <w:pPr>
              <w:rPr>
                <w:rFonts w:ascii="Calibri" w:hAnsi="Calibri" w:cs="Calibri"/>
                <w:sz w:val="22"/>
                <w:szCs w:val="22"/>
              </w:rPr>
            </w:pPr>
          </w:p>
        </w:tc>
      </w:tr>
      <w:tr w:rsidR="00CF37F6" w:rsidRPr="00097657" w14:paraId="538FB75F" w14:textId="77777777" w:rsidTr="00CF37F6">
        <w:tc>
          <w:tcPr>
            <w:tcW w:w="1563" w:type="dxa"/>
          </w:tcPr>
          <w:p w14:paraId="5E35CBCC" w14:textId="30DDD9C3" w:rsidR="00CF37F6" w:rsidRPr="00097657" w:rsidRDefault="00CF37F6" w:rsidP="00172289">
            <w:pPr>
              <w:rPr>
                <w:rFonts w:ascii="Calibri" w:hAnsi="Calibri" w:cs="Calibri"/>
                <w:sz w:val="22"/>
                <w:szCs w:val="22"/>
              </w:rPr>
            </w:pPr>
            <w:r>
              <w:rPr>
                <w:rFonts w:ascii="Calibri" w:hAnsi="Calibri" w:cs="Calibri"/>
                <w:sz w:val="22"/>
                <w:szCs w:val="22"/>
              </w:rPr>
              <w:t>PBL</w:t>
            </w:r>
          </w:p>
        </w:tc>
        <w:tc>
          <w:tcPr>
            <w:tcW w:w="8213" w:type="dxa"/>
          </w:tcPr>
          <w:p w14:paraId="50D82C3D" w14:textId="5D0D5B33" w:rsidR="00CF37F6" w:rsidRPr="00097657" w:rsidRDefault="00CF37F6" w:rsidP="00172289">
            <w:pPr>
              <w:rPr>
                <w:rFonts w:ascii="Calibri" w:hAnsi="Calibri" w:cs="Calibri"/>
                <w:sz w:val="22"/>
                <w:szCs w:val="22"/>
              </w:rPr>
            </w:pPr>
            <w:r>
              <w:rPr>
                <w:rFonts w:ascii="Calibri" w:hAnsi="Calibri" w:cs="Calibri"/>
                <w:sz w:val="22"/>
                <w:szCs w:val="22"/>
              </w:rPr>
              <w:t>Støtter at kommunen har benyttet KS/PBL sin beregningsmodell.</w:t>
            </w:r>
          </w:p>
        </w:tc>
        <w:tc>
          <w:tcPr>
            <w:tcW w:w="2410" w:type="dxa"/>
          </w:tcPr>
          <w:p w14:paraId="1C0201B5" w14:textId="77777777" w:rsidR="00CF37F6" w:rsidRPr="00097657" w:rsidRDefault="00CF37F6" w:rsidP="00172289">
            <w:pPr>
              <w:rPr>
                <w:rFonts w:ascii="Calibri" w:hAnsi="Calibri" w:cs="Calibri"/>
                <w:sz w:val="22"/>
                <w:szCs w:val="22"/>
              </w:rPr>
            </w:pPr>
          </w:p>
        </w:tc>
        <w:tc>
          <w:tcPr>
            <w:tcW w:w="2268" w:type="dxa"/>
          </w:tcPr>
          <w:p w14:paraId="1FCE9751" w14:textId="4CA20537" w:rsidR="00CF37F6" w:rsidRPr="00097657" w:rsidRDefault="00CF37F6" w:rsidP="00172289">
            <w:pPr>
              <w:rPr>
                <w:rFonts w:ascii="Calibri" w:hAnsi="Calibri" w:cs="Calibri"/>
                <w:sz w:val="22"/>
                <w:szCs w:val="22"/>
              </w:rPr>
            </w:pPr>
            <w:r>
              <w:rPr>
                <w:rFonts w:ascii="Calibri" w:hAnsi="Calibri" w:cs="Calibri"/>
                <w:sz w:val="22"/>
                <w:szCs w:val="22"/>
              </w:rPr>
              <w:t>Ikke endring</w:t>
            </w:r>
          </w:p>
        </w:tc>
      </w:tr>
      <w:tr w:rsidR="00CF37F6" w:rsidRPr="00097657" w14:paraId="77346007" w14:textId="77777777" w:rsidTr="00CF37F6">
        <w:tc>
          <w:tcPr>
            <w:tcW w:w="1563" w:type="dxa"/>
          </w:tcPr>
          <w:p w14:paraId="4B7A9326" w14:textId="68DF6407" w:rsidR="00CF37F6" w:rsidRPr="00097657" w:rsidRDefault="00CF37F6" w:rsidP="00172289">
            <w:pPr>
              <w:rPr>
                <w:rFonts w:ascii="Calibri" w:hAnsi="Calibri" w:cs="Calibri"/>
                <w:sz w:val="22"/>
                <w:szCs w:val="22"/>
              </w:rPr>
            </w:pPr>
            <w:r>
              <w:rPr>
                <w:rFonts w:ascii="Calibri" w:hAnsi="Calibri" w:cs="Calibri"/>
                <w:sz w:val="22"/>
                <w:szCs w:val="22"/>
              </w:rPr>
              <w:t>PBL</w:t>
            </w:r>
          </w:p>
        </w:tc>
        <w:tc>
          <w:tcPr>
            <w:tcW w:w="8213" w:type="dxa"/>
          </w:tcPr>
          <w:p w14:paraId="386BF844" w14:textId="29A48BEE" w:rsidR="00CF37F6" w:rsidRPr="00097657" w:rsidRDefault="00CF37F6" w:rsidP="00172289">
            <w:pPr>
              <w:rPr>
                <w:rFonts w:ascii="Calibri" w:hAnsi="Calibri" w:cs="Calibri"/>
                <w:sz w:val="22"/>
                <w:szCs w:val="22"/>
              </w:rPr>
            </w:pPr>
            <w:r>
              <w:rPr>
                <w:rFonts w:ascii="Calibri" w:hAnsi="Calibri" w:cs="Calibri"/>
                <w:sz w:val="22"/>
                <w:szCs w:val="22"/>
              </w:rPr>
              <w:t>Støtter at det er kommunestyret fastsetter forskriften.</w:t>
            </w:r>
          </w:p>
        </w:tc>
        <w:tc>
          <w:tcPr>
            <w:tcW w:w="2410" w:type="dxa"/>
          </w:tcPr>
          <w:p w14:paraId="2D938C21" w14:textId="77777777" w:rsidR="00CF37F6" w:rsidRPr="00097657" w:rsidRDefault="00CF37F6" w:rsidP="00172289">
            <w:pPr>
              <w:rPr>
                <w:rFonts w:ascii="Calibri" w:hAnsi="Calibri" w:cs="Calibri"/>
                <w:sz w:val="22"/>
                <w:szCs w:val="22"/>
              </w:rPr>
            </w:pPr>
          </w:p>
        </w:tc>
        <w:tc>
          <w:tcPr>
            <w:tcW w:w="2268" w:type="dxa"/>
          </w:tcPr>
          <w:p w14:paraId="6575E739" w14:textId="3F5FB3EC" w:rsidR="00CF37F6" w:rsidRPr="00097657" w:rsidRDefault="00CF37F6" w:rsidP="00172289">
            <w:pPr>
              <w:rPr>
                <w:rFonts w:ascii="Calibri" w:hAnsi="Calibri" w:cs="Calibri"/>
                <w:sz w:val="22"/>
                <w:szCs w:val="22"/>
              </w:rPr>
            </w:pPr>
            <w:r>
              <w:rPr>
                <w:rFonts w:ascii="Calibri" w:hAnsi="Calibri" w:cs="Calibri"/>
                <w:sz w:val="22"/>
                <w:szCs w:val="22"/>
              </w:rPr>
              <w:t>Ikke endring</w:t>
            </w:r>
          </w:p>
        </w:tc>
      </w:tr>
      <w:tr w:rsidR="00CF37F6" w:rsidRPr="00097657" w14:paraId="16E98021" w14:textId="77777777" w:rsidTr="00CF37F6">
        <w:tc>
          <w:tcPr>
            <w:tcW w:w="1563" w:type="dxa"/>
          </w:tcPr>
          <w:p w14:paraId="61ADD8EB" w14:textId="1DF69224" w:rsidR="00CF37F6" w:rsidRPr="00097657" w:rsidRDefault="00CF37F6" w:rsidP="00172289">
            <w:pPr>
              <w:rPr>
                <w:rFonts w:ascii="Calibri" w:hAnsi="Calibri" w:cs="Calibri"/>
                <w:sz w:val="22"/>
                <w:szCs w:val="22"/>
              </w:rPr>
            </w:pPr>
            <w:r>
              <w:rPr>
                <w:rFonts w:ascii="Calibri" w:hAnsi="Calibri" w:cs="Calibri"/>
                <w:sz w:val="22"/>
                <w:szCs w:val="22"/>
              </w:rPr>
              <w:t xml:space="preserve">PBL </w:t>
            </w:r>
          </w:p>
        </w:tc>
        <w:tc>
          <w:tcPr>
            <w:tcW w:w="8213" w:type="dxa"/>
          </w:tcPr>
          <w:p w14:paraId="42B87E6E" w14:textId="2CBB00E8" w:rsidR="00CF37F6" w:rsidRDefault="00CF37F6" w:rsidP="00172289">
            <w:pPr>
              <w:rPr>
                <w:rFonts w:ascii="Calibri" w:hAnsi="Calibri" w:cs="Calibri"/>
                <w:sz w:val="22"/>
                <w:szCs w:val="22"/>
              </w:rPr>
            </w:pPr>
            <w:r>
              <w:rPr>
                <w:rFonts w:ascii="Calibri" w:hAnsi="Calibri" w:cs="Calibri"/>
                <w:sz w:val="22"/>
                <w:szCs w:val="22"/>
              </w:rPr>
              <w:t>§ 2 satser for grunntilskudd:</w:t>
            </w:r>
          </w:p>
          <w:p w14:paraId="65679400" w14:textId="410DF6D6" w:rsidR="00CF37F6" w:rsidRPr="00BE3CFA" w:rsidRDefault="00CF37F6" w:rsidP="00172289">
            <w:pPr>
              <w:rPr>
                <w:rFonts w:ascii="Calibri" w:hAnsi="Calibri" w:cs="Calibri"/>
                <w:sz w:val="22"/>
                <w:szCs w:val="22"/>
              </w:rPr>
            </w:pPr>
            <w:r w:rsidRPr="00BE3CFA">
              <w:rPr>
                <w:rFonts w:ascii="Calibri" w:hAnsi="Calibri" w:cs="Calibri"/>
                <w:sz w:val="22"/>
                <w:szCs w:val="22"/>
              </w:rPr>
              <w:t>Støtter at kommunen ikke holder utgifter utenfor beregningsgrunnlaget</w:t>
            </w:r>
          </w:p>
        </w:tc>
        <w:tc>
          <w:tcPr>
            <w:tcW w:w="2410" w:type="dxa"/>
          </w:tcPr>
          <w:p w14:paraId="4B8C1C2D" w14:textId="77777777" w:rsidR="00CF37F6" w:rsidRPr="00097657" w:rsidRDefault="00CF37F6" w:rsidP="00172289">
            <w:pPr>
              <w:rPr>
                <w:rFonts w:ascii="Calibri" w:hAnsi="Calibri" w:cs="Calibri"/>
                <w:sz w:val="22"/>
                <w:szCs w:val="22"/>
              </w:rPr>
            </w:pPr>
          </w:p>
        </w:tc>
        <w:tc>
          <w:tcPr>
            <w:tcW w:w="2268" w:type="dxa"/>
          </w:tcPr>
          <w:p w14:paraId="5B0982BD" w14:textId="3213F2EF" w:rsidR="00CF37F6" w:rsidRPr="00097657" w:rsidRDefault="00CF37F6" w:rsidP="00172289">
            <w:pPr>
              <w:rPr>
                <w:rFonts w:ascii="Calibri" w:hAnsi="Calibri" w:cs="Calibri"/>
                <w:sz w:val="22"/>
                <w:szCs w:val="22"/>
              </w:rPr>
            </w:pPr>
            <w:r>
              <w:rPr>
                <w:rFonts w:ascii="Calibri" w:hAnsi="Calibri" w:cs="Calibri"/>
                <w:sz w:val="22"/>
                <w:szCs w:val="22"/>
              </w:rPr>
              <w:t>Ikke endring</w:t>
            </w:r>
          </w:p>
        </w:tc>
      </w:tr>
      <w:tr w:rsidR="00CF37F6" w:rsidRPr="00097657" w14:paraId="32E11195" w14:textId="77777777" w:rsidTr="00CF37F6">
        <w:tc>
          <w:tcPr>
            <w:tcW w:w="1563" w:type="dxa"/>
          </w:tcPr>
          <w:p w14:paraId="5E58FB3F" w14:textId="461471E8" w:rsidR="00CF37F6" w:rsidRPr="00097657" w:rsidRDefault="00CF37F6" w:rsidP="00172289">
            <w:pPr>
              <w:rPr>
                <w:rFonts w:ascii="Calibri" w:hAnsi="Calibri" w:cs="Calibri"/>
                <w:sz w:val="22"/>
                <w:szCs w:val="22"/>
              </w:rPr>
            </w:pPr>
            <w:r>
              <w:rPr>
                <w:rFonts w:ascii="Calibri" w:hAnsi="Calibri" w:cs="Calibri"/>
                <w:sz w:val="22"/>
                <w:szCs w:val="22"/>
              </w:rPr>
              <w:t xml:space="preserve">PBL </w:t>
            </w:r>
          </w:p>
        </w:tc>
        <w:tc>
          <w:tcPr>
            <w:tcW w:w="8213" w:type="dxa"/>
          </w:tcPr>
          <w:p w14:paraId="03008806" w14:textId="07B573F5" w:rsidR="00CF37F6" w:rsidRDefault="00CF37F6" w:rsidP="00172289">
            <w:pPr>
              <w:rPr>
                <w:rFonts w:ascii="Calibri" w:hAnsi="Calibri" w:cs="Calibri"/>
                <w:sz w:val="22"/>
                <w:szCs w:val="22"/>
              </w:rPr>
            </w:pPr>
            <w:r>
              <w:rPr>
                <w:rFonts w:ascii="Calibri" w:hAnsi="Calibri" w:cs="Calibri"/>
                <w:sz w:val="22"/>
                <w:szCs w:val="22"/>
              </w:rPr>
              <w:t>§ 2 satsberegningen:</w:t>
            </w:r>
          </w:p>
          <w:p w14:paraId="039A9251" w14:textId="77777777" w:rsidR="00CF37F6" w:rsidRDefault="00CF37F6" w:rsidP="00172289">
            <w:pPr>
              <w:rPr>
                <w:rFonts w:ascii="Calibri" w:hAnsi="Calibri" w:cs="Calibri"/>
                <w:sz w:val="22"/>
                <w:szCs w:val="22"/>
              </w:rPr>
            </w:pPr>
            <w:r w:rsidRPr="004D49F7">
              <w:rPr>
                <w:rFonts w:ascii="Calibri" w:hAnsi="Calibri" w:cs="Calibri"/>
                <w:sz w:val="22"/>
                <w:szCs w:val="22"/>
              </w:rPr>
              <w:t>Kommunen har ført en refusjon på ansvarsområde «Barnehagene felles» på 249 783 kroner under «Andre tilskudd og refusjoner», slik at den reduserer tilskuddsgrunnlaget til de private barnehagene. Samtidig er et identisk beløp avsatt til fond. </w:t>
            </w:r>
          </w:p>
          <w:p w14:paraId="049E3563" w14:textId="77777777" w:rsidR="00CF37F6" w:rsidRDefault="00CF37F6" w:rsidP="00172289">
            <w:pPr>
              <w:rPr>
                <w:rFonts w:ascii="Calibri" w:hAnsi="Calibri" w:cs="Calibri"/>
                <w:sz w:val="22"/>
                <w:szCs w:val="22"/>
              </w:rPr>
            </w:pPr>
          </w:p>
          <w:p w14:paraId="16AB935B" w14:textId="35DA1E8E" w:rsidR="00CF37F6" w:rsidRPr="00097657" w:rsidRDefault="00CF37F6" w:rsidP="00172289">
            <w:pPr>
              <w:rPr>
                <w:rFonts w:ascii="Calibri" w:hAnsi="Calibri" w:cs="Calibri"/>
                <w:sz w:val="22"/>
                <w:szCs w:val="22"/>
              </w:rPr>
            </w:pPr>
            <w:r w:rsidRPr="00BE3CFA">
              <w:rPr>
                <w:rFonts w:ascii="Calibri" w:hAnsi="Calibri" w:cs="Calibri"/>
                <w:sz w:val="22"/>
                <w:szCs w:val="22"/>
              </w:rPr>
              <w:t>Når refusjonen i sin helhet er satt av til fond, er den ikke benyttet til å dekke løpende driftsutgifter i 2025, og de tilhørende kostnadene inngår dermed ikke i grunnlaget. Refusjonen bør derfor ikke redusere tilskuddsgrunnlaget. Vi ber om at kommunen retter dette i beregningen. </w:t>
            </w:r>
          </w:p>
        </w:tc>
        <w:tc>
          <w:tcPr>
            <w:tcW w:w="2410" w:type="dxa"/>
          </w:tcPr>
          <w:p w14:paraId="38E84C8F" w14:textId="4E13AE36" w:rsidR="00CF37F6" w:rsidRDefault="00CF37F6" w:rsidP="00172289">
            <w:pPr>
              <w:rPr>
                <w:rFonts w:ascii="Calibri" w:hAnsi="Calibri" w:cs="Calibri"/>
                <w:sz w:val="22"/>
                <w:szCs w:val="22"/>
              </w:rPr>
            </w:pPr>
            <w:r>
              <w:rPr>
                <w:rFonts w:ascii="Calibri" w:hAnsi="Calibri" w:cs="Calibri"/>
                <w:sz w:val="22"/>
                <w:szCs w:val="22"/>
              </w:rPr>
              <w:t>Inntekt avsatt på fond skal ikke redusere tilskuddsgrunnlaget. Dette bør endres.</w:t>
            </w:r>
          </w:p>
        </w:tc>
        <w:tc>
          <w:tcPr>
            <w:tcW w:w="2268" w:type="dxa"/>
          </w:tcPr>
          <w:p w14:paraId="012CE886" w14:textId="072048E3" w:rsidR="00CF37F6" w:rsidRPr="00097657" w:rsidRDefault="00CF37F6" w:rsidP="00172289">
            <w:pPr>
              <w:rPr>
                <w:rFonts w:ascii="Calibri" w:hAnsi="Calibri" w:cs="Calibri"/>
                <w:sz w:val="22"/>
                <w:szCs w:val="22"/>
              </w:rPr>
            </w:pPr>
            <w:r>
              <w:rPr>
                <w:rFonts w:ascii="Calibri" w:hAnsi="Calibri" w:cs="Calibri"/>
                <w:sz w:val="22"/>
                <w:szCs w:val="22"/>
              </w:rPr>
              <w:t>Endring</w:t>
            </w:r>
          </w:p>
        </w:tc>
      </w:tr>
      <w:tr w:rsidR="00CF37F6" w:rsidRPr="00097657" w14:paraId="5079F7FE" w14:textId="77777777" w:rsidTr="00CF37F6">
        <w:tc>
          <w:tcPr>
            <w:tcW w:w="1563" w:type="dxa"/>
          </w:tcPr>
          <w:p w14:paraId="33C46D33" w14:textId="7F8C3EF4" w:rsidR="00CF37F6" w:rsidRPr="00097657" w:rsidRDefault="00CF37F6" w:rsidP="00172289">
            <w:pPr>
              <w:rPr>
                <w:rFonts w:ascii="Calibri" w:hAnsi="Calibri" w:cs="Calibri"/>
                <w:sz w:val="22"/>
                <w:szCs w:val="22"/>
              </w:rPr>
            </w:pPr>
            <w:r>
              <w:rPr>
                <w:rFonts w:ascii="Calibri" w:hAnsi="Calibri" w:cs="Calibri"/>
                <w:sz w:val="22"/>
                <w:szCs w:val="22"/>
              </w:rPr>
              <w:t>PBL</w:t>
            </w:r>
          </w:p>
        </w:tc>
        <w:tc>
          <w:tcPr>
            <w:tcW w:w="8213" w:type="dxa"/>
          </w:tcPr>
          <w:p w14:paraId="236058FF" w14:textId="76DFEDDF" w:rsidR="00CF37F6" w:rsidRDefault="00CF37F6" w:rsidP="00172289">
            <w:pPr>
              <w:rPr>
                <w:rFonts w:ascii="Calibri" w:hAnsi="Calibri" w:cs="Calibri"/>
                <w:sz w:val="22"/>
                <w:szCs w:val="22"/>
              </w:rPr>
            </w:pPr>
            <w:r>
              <w:rPr>
                <w:rFonts w:ascii="Calibri" w:hAnsi="Calibri" w:cs="Calibri"/>
                <w:sz w:val="22"/>
                <w:szCs w:val="22"/>
              </w:rPr>
              <w:t>§ 2 satsberegningen:</w:t>
            </w:r>
          </w:p>
          <w:p w14:paraId="19DABAA9" w14:textId="77777777" w:rsidR="00CF37F6" w:rsidRDefault="00CF37F6" w:rsidP="00172289">
            <w:pPr>
              <w:rPr>
                <w:rFonts w:ascii="Calibri" w:hAnsi="Calibri" w:cs="Calibri"/>
                <w:sz w:val="22"/>
                <w:szCs w:val="22"/>
              </w:rPr>
            </w:pPr>
            <w:r w:rsidRPr="00BE3CFA">
              <w:rPr>
                <w:rFonts w:ascii="Calibri" w:hAnsi="Calibri" w:cs="Calibri"/>
                <w:sz w:val="22"/>
                <w:szCs w:val="22"/>
              </w:rPr>
              <w:t>Kommunen har trukket fra refusjoner på til sammen 1 283 565 kroner, ført på konto 181000 «Andre statlige overføringer». Vi ber om en nærmere redegjørelse for hva disse refusjonene gjelder, og hvor de tilhørende utgiftene er ført i økonomirapporten.</w:t>
            </w:r>
          </w:p>
          <w:p w14:paraId="2F51823F" w14:textId="77777777" w:rsidR="00CF37F6" w:rsidRDefault="00CF37F6" w:rsidP="00172289">
            <w:pPr>
              <w:rPr>
                <w:rFonts w:ascii="Calibri" w:hAnsi="Calibri" w:cs="Calibri"/>
                <w:sz w:val="22"/>
                <w:szCs w:val="22"/>
              </w:rPr>
            </w:pPr>
          </w:p>
          <w:p w14:paraId="119E1439" w14:textId="0CCA3A3F" w:rsidR="00CF37F6" w:rsidRPr="00097657" w:rsidRDefault="00CF37F6" w:rsidP="00172289">
            <w:pPr>
              <w:rPr>
                <w:rFonts w:ascii="Calibri" w:hAnsi="Calibri" w:cs="Calibri"/>
                <w:sz w:val="22"/>
                <w:szCs w:val="22"/>
              </w:rPr>
            </w:pPr>
            <w:r w:rsidRPr="00BE3CFA">
              <w:rPr>
                <w:rFonts w:ascii="Calibri" w:hAnsi="Calibri" w:cs="Calibri"/>
                <w:sz w:val="22"/>
                <w:szCs w:val="22"/>
              </w:rPr>
              <w:t>Dersom deler av refusjonene knytter seg til pensjon i de kommunale barnehagene, må denne delen holdes utenfor, ettersom kommunal pensjon trekkes ut i sin helhet i selvkostarket.</w:t>
            </w:r>
          </w:p>
        </w:tc>
        <w:tc>
          <w:tcPr>
            <w:tcW w:w="2410" w:type="dxa"/>
          </w:tcPr>
          <w:p w14:paraId="1BE434D5" w14:textId="640F2F19" w:rsidR="00CF37F6" w:rsidRDefault="00CF37F6" w:rsidP="00172289">
            <w:pPr>
              <w:rPr>
                <w:rFonts w:ascii="Calibri" w:hAnsi="Calibri" w:cs="Calibri"/>
                <w:sz w:val="22"/>
                <w:szCs w:val="22"/>
              </w:rPr>
            </w:pPr>
            <w:r>
              <w:rPr>
                <w:rFonts w:ascii="Calibri" w:hAnsi="Calibri" w:cs="Calibri"/>
                <w:sz w:val="22"/>
                <w:szCs w:val="22"/>
              </w:rPr>
              <w:t>Dette er refusjoner fra flyktningetjenesten som dekker lønn i barnehagene. En andel tilsvarende pensjonskostnad på 17,6 % trekkes ut av beregningen.</w:t>
            </w:r>
          </w:p>
        </w:tc>
        <w:tc>
          <w:tcPr>
            <w:tcW w:w="2268" w:type="dxa"/>
          </w:tcPr>
          <w:p w14:paraId="0FC9EC46" w14:textId="378649FF" w:rsidR="00CF37F6" w:rsidRPr="00097657" w:rsidRDefault="00CF37F6" w:rsidP="00172289">
            <w:pPr>
              <w:rPr>
                <w:rFonts w:ascii="Calibri" w:hAnsi="Calibri" w:cs="Calibri"/>
                <w:sz w:val="22"/>
                <w:szCs w:val="22"/>
              </w:rPr>
            </w:pPr>
            <w:r>
              <w:rPr>
                <w:rFonts w:ascii="Calibri" w:hAnsi="Calibri" w:cs="Calibri"/>
                <w:sz w:val="22"/>
                <w:szCs w:val="22"/>
              </w:rPr>
              <w:t>Endring</w:t>
            </w:r>
          </w:p>
        </w:tc>
      </w:tr>
      <w:tr w:rsidR="00CF37F6" w:rsidRPr="00097657" w14:paraId="186FB87A" w14:textId="77777777" w:rsidTr="00CF37F6">
        <w:tc>
          <w:tcPr>
            <w:tcW w:w="1563" w:type="dxa"/>
          </w:tcPr>
          <w:p w14:paraId="1F4BBFD5" w14:textId="43323168" w:rsidR="00CF37F6" w:rsidRPr="00097657" w:rsidRDefault="00CF37F6" w:rsidP="00172289">
            <w:pPr>
              <w:rPr>
                <w:rFonts w:ascii="Calibri" w:hAnsi="Calibri" w:cs="Calibri"/>
                <w:sz w:val="22"/>
                <w:szCs w:val="22"/>
              </w:rPr>
            </w:pPr>
            <w:r>
              <w:rPr>
                <w:rFonts w:ascii="Calibri" w:hAnsi="Calibri" w:cs="Calibri"/>
                <w:sz w:val="22"/>
                <w:szCs w:val="22"/>
              </w:rPr>
              <w:t>PBL</w:t>
            </w:r>
          </w:p>
        </w:tc>
        <w:tc>
          <w:tcPr>
            <w:tcW w:w="8213" w:type="dxa"/>
          </w:tcPr>
          <w:p w14:paraId="55D40E9D" w14:textId="05B5301B" w:rsidR="00CF37F6" w:rsidRDefault="00CF37F6" w:rsidP="00172289">
            <w:pPr>
              <w:rPr>
                <w:rFonts w:ascii="Calibri" w:hAnsi="Calibri" w:cs="Calibri"/>
                <w:sz w:val="22"/>
                <w:szCs w:val="22"/>
              </w:rPr>
            </w:pPr>
            <w:r>
              <w:rPr>
                <w:rFonts w:ascii="Calibri" w:hAnsi="Calibri" w:cs="Calibri"/>
                <w:sz w:val="22"/>
                <w:szCs w:val="22"/>
              </w:rPr>
              <w:t>Kostpenger kommunale barnehager:</w:t>
            </w:r>
          </w:p>
          <w:p w14:paraId="7F19B415" w14:textId="139AE42C" w:rsidR="00CF37F6" w:rsidRDefault="00CF37F6" w:rsidP="00172289">
            <w:pPr>
              <w:rPr>
                <w:rFonts w:ascii="Calibri" w:hAnsi="Calibri" w:cs="Calibri"/>
                <w:sz w:val="22"/>
                <w:szCs w:val="22"/>
              </w:rPr>
            </w:pPr>
            <w:r w:rsidRPr="00BE3CFA">
              <w:rPr>
                <w:rFonts w:ascii="Calibri" w:hAnsi="Calibri" w:cs="Calibri"/>
                <w:sz w:val="22"/>
                <w:szCs w:val="22"/>
              </w:rPr>
              <w:t>Kostpenger som foreldre betaler til kommunale barnehager i Midtre Gauldal overstiger utgifter til mat med nesten 90 000 kr. Dette til tross for at for at det skal praktiseres selvkost, hvor kostpengene er lik utgiftene. Det fremkommer ikke av dokumentasjonen om kostpengene eventuelt finansierer kokk eller kjøkkenhjelp. </w:t>
            </w:r>
          </w:p>
          <w:p w14:paraId="416AF560" w14:textId="01F6E439" w:rsidR="00CF37F6" w:rsidRDefault="00CF37F6" w:rsidP="00172289">
            <w:pPr>
              <w:rPr>
                <w:rFonts w:ascii="Calibri" w:hAnsi="Calibri" w:cs="Calibri"/>
                <w:sz w:val="22"/>
                <w:szCs w:val="22"/>
              </w:rPr>
            </w:pPr>
            <w:r w:rsidRPr="00BE3CFA">
              <w:rPr>
                <w:rFonts w:ascii="Calibri" w:hAnsi="Calibri" w:cs="Calibri"/>
                <w:sz w:val="22"/>
                <w:szCs w:val="22"/>
              </w:rPr>
              <w:lastRenderedPageBreak/>
              <w:t>Det er ikke meningen at kommunen skal tjene på kostpengene, og dermed redusere tilskuddsgrunnlaget til de private barnehagene. PBL ber derfor kommunen om å redegjøre for årsaken til at kostpengene overstiger utgiftene, og eventuelt rette opp i beregningen slik at kostpenger er til selvkost. </w:t>
            </w:r>
          </w:p>
          <w:p w14:paraId="380B11F7" w14:textId="77777777" w:rsidR="00CF37F6" w:rsidRPr="00097657" w:rsidRDefault="00CF37F6" w:rsidP="00172289">
            <w:pPr>
              <w:rPr>
                <w:rFonts w:ascii="Calibri" w:hAnsi="Calibri" w:cs="Calibri"/>
                <w:sz w:val="22"/>
                <w:szCs w:val="22"/>
              </w:rPr>
            </w:pPr>
          </w:p>
        </w:tc>
        <w:tc>
          <w:tcPr>
            <w:tcW w:w="2410" w:type="dxa"/>
          </w:tcPr>
          <w:p w14:paraId="34052398" w14:textId="358EB7FC" w:rsidR="00CF37F6" w:rsidRDefault="00CF37F6" w:rsidP="00172289">
            <w:pPr>
              <w:rPr>
                <w:rFonts w:ascii="Calibri" w:hAnsi="Calibri" w:cs="Calibri"/>
                <w:color w:val="EE0000"/>
                <w:sz w:val="22"/>
                <w:szCs w:val="22"/>
              </w:rPr>
            </w:pPr>
            <w:r>
              <w:rPr>
                <w:rFonts w:ascii="Calibri" w:hAnsi="Calibri" w:cs="Calibri"/>
                <w:sz w:val="22"/>
                <w:szCs w:val="22"/>
              </w:rPr>
              <w:lastRenderedPageBreak/>
              <w:t xml:space="preserve">Barnehagene kan inkludere kostnader til å tilberede maten. Deler av kostpengene brukes til lønnskostnader som </w:t>
            </w:r>
            <w:r>
              <w:rPr>
                <w:rFonts w:ascii="Calibri" w:hAnsi="Calibri" w:cs="Calibri"/>
                <w:sz w:val="22"/>
                <w:szCs w:val="22"/>
              </w:rPr>
              <w:lastRenderedPageBreak/>
              <w:t xml:space="preserve">gjelder arbeid med mat og måltider. Dette har vi kommunen anledning til jf. </w:t>
            </w:r>
            <w:r w:rsidRPr="00E17E29">
              <w:rPr>
                <w:rFonts w:ascii="Calibri" w:hAnsi="Calibri" w:cs="Calibri"/>
                <w:sz w:val="22"/>
                <w:szCs w:val="22"/>
              </w:rPr>
              <w:t xml:space="preserve">forarbeidene til barnehageloven § 20, </w:t>
            </w:r>
            <w:proofErr w:type="spellStart"/>
            <w:r w:rsidRPr="00E17E29">
              <w:rPr>
                <w:rFonts w:ascii="Calibri" w:hAnsi="Calibri" w:cs="Calibri"/>
                <w:sz w:val="22"/>
                <w:szCs w:val="22"/>
              </w:rPr>
              <w:t>Prop</w:t>
            </w:r>
            <w:proofErr w:type="spellEnd"/>
            <w:r w:rsidRPr="00E17E29">
              <w:rPr>
                <w:rFonts w:ascii="Calibri" w:hAnsi="Calibri" w:cs="Calibri"/>
                <w:sz w:val="22"/>
                <w:szCs w:val="22"/>
              </w:rPr>
              <w:t>. 138 L (2024–2025)</w:t>
            </w:r>
          </w:p>
        </w:tc>
        <w:tc>
          <w:tcPr>
            <w:tcW w:w="2268" w:type="dxa"/>
          </w:tcPr>
          <w:p w14:paraId="3D5F9F51" w14:textId="2AA4DF46" w:rsidR="00CF37F6" w:rsidRPr="00097657" w:rsidRDefault="00366BDC" w:rsidP="00172289">
            <w:pPr>
              <w:rPr>
                <w:rFonts w:ascii="Calibri" w:hAnsi="Calibri" w:cs="Calibri"/>
                <w:sz w:val="22"/>
                <w:szCs w:val="22"/>
              </w:rPr>
            </w:pPr>
            <w:r>
              <w:rPr>
                <w:rFonts w:ascii="Calibri" w:hAnsi="Calibri" w:cs="Calibri"/>
                <w:sz w:val="22"/>
                <w:szCs w:val="22"/>
              </w:rPr>
              <w:lastRenderedPageBreak/>
              <w:t>Ikke endring</w:t>
            </w:r>
          </w:p>
        </w:tc>
      </w:tr>
      <w:tr w:rsidR="00CF37F6" w:rsidRPr="00097657" w14:paraId="02DDCA81" w14:textId="77777777" w:rsidTr="00CF37F6">
        <w:tc>
          <w:tcPr>
            <w:tcW w:w="1563" w:type="dxa"/>
          </w:tcPr>
          <w:p w14:paraId="16AFC14E" w14:textId="059FE53E" w:rsidR="00CF37F6" w:rsidRPr="00097657" w:rsidRDefault="00CF37F6" w:rsidP="00172289">
            <w:pPr>
              <w:rPr>
                <w:rFonts w:ascii="Calibri" w:hAnsi="Calibri" w:cs="Calibri"/>
                <w:sz w:val="22"/>
                <w:szCs w:val="22"/>
              </w:rPr>
            </w:pPr>
            <w:r>
              <w:rPr>
                <w:rFonts w:ascii="Calibri" w:hAnsi="Calibri" w:cs="Calibri"/>
                <w:sz w:val="22"/>
                <w:szCs w:val="22"/>
              </w:rPr>
              <w:t>PBL</w:t>
            </w:r>
          </w:p>
        </w:tc>
        <w:tc>
          <w:tcPr>
            <w:tcW w:w="8213" w:type="dxa"/>
          </w:tcPr>
          <w:p w14:paraId="5FBF0903" w14:textId="77777777" w:rsidR="00CF37F6" w:rsidRDefault="00CF37F6" w:rsidP="00172289">
            <w:pPr>
              <w:rPr>
                <w:rFonts w:ascii="Calibri" w:hAnsi="Calibri" w:cs="Calibri"/>
                <w:sz w:val="22"/>
                <w:szCs w:val="22"/>
              </w:rPr>
            </w:pPr>
            <w:r>
              <w:rPr>
                <w:rFonts w:ascii="Calibri" w:hAnsi="Calibri" w:cs="Calibri"/>
                <w:sz w:val="22"/>
                <w:szCs w:val="22"/>
              </w:rPr>
              <w:t xml:space="preserve">Manglende oppdatering av kommunal </w:t>
            </w:r>
            <w:proofErr w:type="spellStart"/>
            <w:r>
              <w:rPr>
                <w:rFonts w:ascii="Calibri" w:hAnsi="Calibri" w:cs="Calibri"/>
                <w:sz w:val="22"/>
                <w:szCs w:val="22"/>
              </w:rPr>
              <w:t>deflator</w:t>
            </w:r>
            <w:proofErr w:type="spellEnd"/>
          </w:p>
          <w:p w14:paraId="542798E7" w14:textId="77777777" w:rsidR="00CF37F6" w:rsidRDefault="00CF37F6" w:rsidP="00172289">
            <w:pPr>
              <w:rPr>
                <w:rFonts w:ascii="Calibri" w:hAnsi="Calibri" w:cs="Calibri"/>
                <w:sz w:val="22"/>
                <w:szCs w:val="22"/>
              </w:rPr>
            </w:pPr>
            <w:r w:rsidRPr="00BE3CFA">
              <w:rPr>
                <w:rFonts w:ascii="Calibri" w:hAnsi="Calibri" w:cs="Calibri"/>
                <w:sz w:val="22"/>
                <w:szCs w:val="22"/>
              </w:rPr>
              <w:t xml:space="preserve">Kommunen har ikke oppjustert </w:t>
            </w:r>
            <w:proofErr w:type="spellStart"/>
            <w:r w:rsidRPr="00BE3CFA">
              <w:rPr>
                <w:rFonts w:ascii="Calibri" w:hAnsi="Calibri" w:cs="Calibri"/>
                <w:sz w:val="22"/>
                <w:szCs w:val="22"/>
              </w:rPr>
              <w:t>deflator</w:t>
            </w:r>
            <w:proofErr w:type="spellEnd"/>
            <w:r w:rsidRPr="00BE3CFA">
              <w:rPr>
                <w:rFonts w:ascii="Calibri" w:hAnsi="Calibri" w:cs="Calibri"/>
                <w:sz w:val="22"/>
                <w:szCs w:val="22"/>
              </w:rPr>
              <w:t xml:space="preserve"> for 2026 i tråd med siste tilgjengelige anslag for kommunal lønns- og prisvekst. Beregningsgrunnlaget bygger dermed på en undervurdert kostnadsvekst.  Beregningsgrunnlaget skal fremskrives med kommunal </w:t>
            </w:r>
            <w:proofErr w:type="spellStart"/>
            <w:r w:rsidRPr="00BE3CFA">
              <w:rPr>
                <w:rFonts w:ascii="Calibri" w:hAnsi="Calibri" w:cs="Calibri"/>
                <w:sz w:val="22"/>
                <w:szCs w:val="22"/>
              </w:rPr>
              <w:t>deflator</w:t>
            </w:r>
            <w:proofErr w:type="spellEnd"/>
            <w:r w:rsidRPr="00BE3CFA">
              <w:rPr>
                <w:rFonts w:ascii="Calibri" w:hAnsi="Calibri" w:cs="Calibri"/>
                <w:sz w:val="22"/>
                <w:szCs w:val="22"/>
              </w:rPr>
              <w:t xml:space="preserve"> slik at grunnlaget reflekterer forventet lønns- og prisvekst frem til </w:t>
            </w:r>
            <w:proofErr w:type="spellStart"/>
            <w:r w:rsidRPr="00BE3CFA">
              <w:rPr>
                <w:rFonts w:ascii="Calibri" w:hAnsi="Calibri" w:cs="Calibri"/>
                <w:sz w:val="22"/>
                <w:szCs w:val="22"/>
              </w:rPr>
              <w:t>tilskuddsåret</w:t>
            </w:r>
            <w:proofErr w:type="spellEnd"/>
            <w:r w:rsidRPr="00BE3CFA">
              <w:rPr>
                <w:rFonts w:ascii="Calibri" w:hAnsi="Calibri" w:cs="Calibri"/>
                <w:sz w:val="22"/>
                <w:szCs w:val="22"/>
              </w:rPr>
              <w:t xml:space="preserve">. Når </w:t>
            </w:r>
            <w:proofErr w:type="spellStart"/>
            <w:r w:rsidRPr="00BE3CFA">
              <w:rPr>
                <w:rFonts w:ascii="Calibri" w:hAnsi="Calibri" w:cs="Calibri"/>
                <w:sz w:val="22"/>
                <w:szCs w:val="22"/>
              </w:rPr>
              <w:t>deflatoranslaget</w:t>
            </w:r>
            <w:proofErr w:type="spellEnd"/>
            <w:r w:rsidRPr="00BE3CFA">
              <w:rPr>
                <w:rFonts w:ascii="Calibri" w:hAnsi="Calibri" w:cs="Calibri"/>
                <w:sz w:val="22"/>
                <w:szCs w:val="22"/>
              </w:rPr>
              <w:t xml:space="preserve"> ikke er oppdatert, blir grunntilskuddssatsene i høringsgrunnlaget fastsatt for lavt. </w:t>
            </w:r>
          </w:p>
          <w:p w14:paraId="3F999D8B" w14:textId="77777777" w:rsidR="00CF37F6" w:rsidRDefault="00CF37F6" w:rsidP="00172289">
            <w:pPr>
              <w:rPr>
                <w:rFonts w:ascii="Calibri" w:hAnsi="Calibri" w:cs="Calibri"/>
                <w:sz w:val="22"/>
                <w:szCs w:val="22"/>
              </w:rPr>
            </w:pPr>
          </w:p>
          <w:p w14:paraId="6F978AC6" w14:textId="2BCD6E59" w:rsidR="00CF37F6" w:rsidRPr="00097657" w:rsidRDefault="00CF37F6" w:rsidP="00172289">
            <w:pPr>
              <w:rPr>
                <w:rFonts w:ascii="Calibri" w:hAnsi="Calibri" w:cs="Calibri"/>
                <w:sz w:val="22"/>
                <w:szCs w:val="22"/>
              </w:rPr>
            </w:pPr>
            <w:proofErr w:type="spellStart"/>
            <w:r w:rsidRPr="00BE3CFA">
              <w:rPr>
                <w:rFonts w:ascii="Calibri" w:hAnsi="Calibri" w:cs="Calibri"/>
                <w:sz w:val="22"/>
                <w:szCs w:val="22"/>
              </w:rPr>
              <w:t>Deflatorene</w:t>
            </w:r>
            <w:proofErr w:type="spellEnd"/>
            <w:r w:rsidRPr="00BE3CFA">
              <w:rPr>
                <w:rFonts w:ascii="Calibri" w:hAnsi="Calibri" w:cs="Calibri"/>
                <w:sz w:val="22"/>
                <w:szCs w:val="22"/>
              </w:rPr>
              <w:t xml:space="preserve"> må uansett oppdateres i tråd med statsbudsjettet for 2027 før endelig vedtak fattes, men etter vårt syn bør imidlertid sist tilgjengelige anslag benyttes allerede i beregningen som sendes på høring. Høringen skal gi et mest mulig riktig bilde av forventet tilskuddsnivå, og både kommunens og de private barnehagenes budsjettarbeid vil bygge på disse tallene. Vi ber derfor om at kommunen fremover benytter sist tilgjengelige anslag for </w:t>
            </w:r>
            <w:proofErr w:type="spellStart"/>
            <w:r w:rsidRPr="00BE3CFA">
              <w:rPr>
                <w:rFonts w:ascii="Calibri" w:hAnsi="Calibri" w:cs="Calibri"/>
                <w:sz w:val="22"/>
                <w:szCs w:val="22"/>
              </w:rPr>
              <w:t>deflatorer</w:t>
            </w:r>
            <w:proofErr w:type="spellEnd"/>
            <w:r w:rsidRPr="00BE3CFA">
              <w:rPr>
                <w:rFonts w:ascii="Calibri" w:hAnsi="Calibri" w:cs="Calibri"/>
                <w:sz w:val="22"/>
                <w:szCs w:val="22"/>
              </w:rPr>
              <w:t xml:space="preserve"> når beregningen av grunntilskuddssatsene sendes på høring. </w:t>
            </w:r>
          </w:p>
        </w:tc>
        <w:tc>
          <w:tcPr>
            <w:tcW w:w="2410" w:type="dxa"/>
          </w:tcPr>
          <w:p w14:paraId="2E30B662" w14:textId="3F351996" w:rsidR="00CF37F6" w:rsidRDefault="00CF37F6" w:rsidP="00172289">
            <w:pPr>
              <w:rPr>
                <w:rFonts w:ascii="Calibri" w:hAnsi="Calibri" w:cs="Calibri"/>
                <w:sz w:val="22"/>
                <w:szCs w:val="22"/>
              </w:rPr>
            </w:pPr>
            <w:r>
              <w:rPr>
                <w:rFonts w:ascii="Calibri" w:hAnsi="Calibri" w:cs="Calibri"/>
                <w:sz w:val="22"/>
                <w:szCs w:val="22"/>
              </w:rPr>
              <w:t>Ugunstig tidspunkt for ferieavvikling bidro til at satsen ikke ble oppdatert før utsendelse.</w:t>
            </w:r>
          </w:p>
        </w:tc>
        <w:tc>
          <w:tcPr>
            <w:tcW w:w="2268" w:type="dxa"/>
          </w:tcPr>
          <w:p w14:paraId="43A743B8" w14:textId="01A55804" w:rsidR="00CF37F6" w:rsidRPr="00097657" w:rsidRDefault="00CF37F6" w:rsidP="00172289">
            <w:pPr>
              <w:rPr>
                <w:rFonts w:ascii="Calibri" w:hAnsi="Calibri" w:cs="Calibri"/>
                <w:sz w:val="22"/>
                <w:szCs w:val="22"/>
              </w:rPr>
            </w:pPr>
            <w:r>
              <w:rPr>
                <w:rFonts w:ascii="Calibri" w:hAnsi="Calibri" w:cs="Calibri"/>
                <w:sz w:val="22"/>
                <w:szCs w:val="22"/>
              </w:rPr>
              <w:t>Endring</w:t>
            </w:r>
          </w:p>
        </w:tc>
      </w:tr>
      <w:tr w:rsidR="00CF37F6" w:rsidRPr="00097657" w14:paraId="4D2C6D9E" w14:textId="77777777" w:rsidTr="00CF37F6">
        <w:tc>
          <w:tcPr>
            <w:tcW w:w="1563" w:type="dxa"/>
          </w:tcPr>
          <w:p w14:paraId="4B2126AD" w14:textId="3EF09232" w:rsidR="00CF37F6" w:rsidRPr="00097657" w:rsidRDefault="00CF37F6" w:rsidP="00172289">
            <w:pPr>
              <w:rPr>
                <w:rFonts w:ascii="Calibri" w:hAnsi="Calibri" w:cs="Calibri"/>
                <w:sz w:val="22"/>
                <w:szCs w:val="22"/>
              </w:rPr>
            </w:pPr>
            <w:r>
              <w:rPr>
                <w:rFonts w:ascii="Calibri" w:hAnsi="Calibri" w:cs="Calibri"/>
                <w:sz w:val="22"/>
                <w:szCs w:val="22"/>
              </w:rPr>
              <w:t>PBL</w:t>
            </w:r>
          </w:p>
        </w:tc>
        <w:tc>
          <w:tcPr>
            <w:tcW w:w="8213" w:type="dxa"/>
          </w:tcPr>
          <w:p w14:paraId="5332EBF3" w14:textId="77777777" w:rsidR="00CF37F6" w:rsidRDefault="00CF37F6" w:rsidP="00172289">
            <w:pPr>
              <w:rPr>
                <w:rFonts w:ascii="Calibri" w:hAnsi="Calibri" w:cs="Calibri"/>
                <w:sz w:val="22"/>
                <w:szCs w:val="22"/>
              </w:rPr>
            </w:pPr>
            <w:r>
              <w:rPr>
                <w:rFonts w:ascii="Calibri" w:hAnsi="Calibri" w:cs="Calibri"/>
                <w:sz w:val="22"/>
                <w:szCs w:val="22"/>
              </w:rPr>
              <w:t>§ 3 Beregningsgrunnlaget og forbehold om endringer</w:t>
            </w:r>
          </w:p>
          <w:p w14:paraId="2909C2F5" w14:textId="77777777" w:rsidR="00CF37F6" w:rsidRDefault="00CF37F6" w:rsidP="00172289">
            <w:pPr>
              <w:rPr>
                <w:rFonts w:ascii="Calibri" w:hAnsi="Calibri" w:cs="Calibri"/>
                <w:sz w:val="22"/>
                <w:szCs w:val="22"/>
              </w:rPr>
            </w:pPr>
            <w:r w:rsidRPr="00BE3CFA">
              <w:rPr>
                <w:rFonts w:ascii="Calibri" w:hAnsi="Calibri" w:cs="Calibri"/>
                <w:sz w:val="22"/>
                <w:szCs w:val="22"/>
              </w:rPr>
              <w:t>De fire første avsnitt kan vurderes å tas ut av forskriften. Disse inneholder informasjon om beregningene, og hører hjemme i saksforberedende dokumenter.   </w:t>
            </w:r>
          </w:p>
          <w:p w14:paraId="51D5A46C" w14:textId="40F9E455" w:rsidR="00CF37F6" w:rsidRPr="00097657" w:rsidRDefault="00CF37F6" w:rsidP="00172289">
            <w:pPr>
              <w:rPr>
                <w:rFonts w:ascii="Calibri" w:hAnsi="Calibri" w:cs="Calibri"/>
                <w:sz w:val="22"/>
                <w:szCs w:val="22"/>
              </w:rPr>
            </w:pPr>
          </w:p>
        </w:tc>
        <w:tc>
          <w:tcPr>
            <w:tcW w:w="2410" w:type="dxa"/>
          </w:tcPr>
          <w:p w14:paraId="7A7F10DC" w14:textId="73235D91" w:rsidR="00CF37F6" w:rsidRDefault="00CF37F6" w:rsidP="00172289">
            <w:pPr>
              <w:rPr>
                <w:rFonts w:ascii="Calibri" w:hAnsi="Calibri" w:cs="Calibri"/>
                <w:color w:val="EE0000"/>
                <w:sz w:val="22"/>
                <w:szCs w:val="22"/>
              </w:rPr>
            </w:pPr>
            <w:r>
              <w:rPr>
                <w:rFonts w:ascii="Calibri" w:hAnsi="Calibri" w:cs="Calibri"/>
                <w:sz w:val="22"/>
                <w:szCs w:val="22"/>
              </w:rPr>
              <w:t>De fire første avsnittene tas ut.</w:t>
            </w:r>
          </w:p>
        </w:tc>
        <w:tc>
          <w:tcPr>
            <w:tcW w:w="2268" w:type="dxa"/>
          </w:tcPr>
          <w:p w14:paraId="1A5F181A" w14:textId="55A40233" w:rsidR="00CF37F6" w:rsidRPr="00097657" w:rsidRDefault="00366BDC" w:rsidP="00172289">
            <w:pPr>
              <w:rPr>
                <w:rFonts w:ascii="Calibri" w:hAnsi="Calibri" w:cs="Calibri"/>
                <w:sz w:val="22"/>
                <w:szCs w:val="22"/>
              </w:rPr>
            </w:pPr>
            <w:r>
              <w:rPr>
                <w:rFonts w:ascii="Calibri" w:hAnsi="Calibri" w:cs="Calibri"/>
                <w:sz w:val="22"/>
                <w:szCs w:val="22"/>
              </w:rPr>
              <w:t>Endring</w:t>
            </w:r>
          </w:p>
        </w:tc>
      </w:tr>
      <w:tr w:rsidR="00CF37F6" w:rsidRPr="00097657" w14:paraId="09CBC1DE" w14:textId="77777777" w:rsidTr="00CF37F6">
        <w:tc>
          <w:tcPr>
            <w:tcW w:w="1563" w:type="dxa"/>
          </w:tcPr>
          <w:p w14:paraId="183648A9" w14:textId="53588210" w:rsidR="00CF37F6" w:rsidRPr="00097657" w:rsidRDefault="00CF37F6" w:rsidP="00172289">
            <w:pPr>
              <w:rPr>
                <w:rFonts w:ascii="Calibri" w:hAnsi="Calibri" w:cs="Calibri"/>
                <w:sz w:val="22"/>
                <w:szCs w:val="22"/>
              </w:rPr>
            </w:pPr>
            <w:r>
              <w:rPr>
                <w:rFonts w:ascii="Calibri" w:hAnsi="Calibri" w:cs="Calibri"/>
                <w:sz w:val="22"/>
                <w:szCs w:val="22"/>
              </w:rPr>
              <w:t>PBL</w:t>
            </w:r>
          </w:p>
        </w:tc>
        <w:tc>
          <w:tcPr>
            <w:tcW w:w="8213" w:type="dxa"/>
          </w:tcPr>
          <w:p w14:paraId="475F6C5B" w14:textId="77777777" w:rsidR="00CF37F6" w:rsidRDefault="00CF37F6" w:rsidP="00172289">
            <w:pPr>
              <w:rPr>
                <w:rFonts w:ascii="Calibri" w:hAnsi="Calibri" w:cs="Calibri"/>
                <w:sz w:val="22"/>
                <w:szCs w:val="22"/>
              </w:rPr>
            </w:pPr>
            <w:r>
              <w:rPr>
                <w:rFonts w:ascii="Calibri" w:hAnsi="Calibri" w:cs="Calibri"/>
                <w:sz w:val="22"/>
                <w:szCs w:val="22"/>
              </w:rPr>
              <w:t>§ 3 Beregningsgrunnlaget og forbehold om endringer</w:t>
            </w:r>
          </w:p>
          <w:p w14:paraId="70547E74" w14:textId="77777777" w:rsidR="00CF37F6" w:rsidRDefault="00CF37F6" w:rsidP="00172289">
            <w:pPr>
              <w:rPr>
                <w:rFonts w:ascii="Calibri" w:hAnsi="Calibri" w:cs="Calibri"/>
                <w:sz w:val="22"/>
                <w:szCs w:val="22"/>
              </w:rPr>
            </w:pPr>
            <w:r w:rsidRPr="00BE3CFA">
              <w:rPr>
                <w:rFonts w:ascii="Calibri" w:hAnsi="Calibri" w:cs="Calibri"/>
                <w:sz w:val="22"/>
                <w:szCs w:val="22"/>
              </w:rPr>
              <w:t xml:space="preserve">Når det gjelder </w:t>
            </w:r>
            <w:proofErr w:type="gramStart"/>
            <w:r w:rsidRPr="00BE3CFA">
              <w:rPr>
                <w:rFonts w:ascii="Calibri" w:hAnsi="Calibri" w:cs="Calibri"/>
                <w:sz w:val="22"/>
                <w:szCs w:val="22"/>
              </w:rPr>
              <w:t>forbeholdet:   </w:t>
            </w:r>
            <w:proofErr w:type="gramEnd"/>
            <w:r w:rsidRPr="00BE3CFA">
              <w:rPr>
                <w:rFonts w:ascii="Calibri" w:hAnsi="Calibri" w:cs="Calibri"/>
                <w:sz w:val="22"/>
                <w:szCs w:val="22"/>
              </w:rPr>
              <w:t xml:space="preserve"> «Nasjonale myndigheter vedtar endringer i lov og forskrift i løpet av </w:t>
            </w:r>
            <w:proofErr w:type="spellStart"/>
            <w:r w:rsidRPr="00BE3CFA">
              <w:rPr>
                <w:rFonts w:ascii="Calibri" w:hAnsi="Calibri" w:cs="Calibri"/>
                <w:sz w:val="22"/>
                <w:szCs w:val="22"/>
              </w:rPr>
              <w:t>tilskuddsåret</w:t>
            </w:r>
            <w:proofErr w:type="spellEnd"/>
            <w:r w:rsidRPr="00BE3CFA">
              <w:rPr>
                <w:rFonts w:ascii="Calibri" w:hAnsi="Calibri" w:cs="Calibri"/>
                <w:sz w:val="22"/>
                <w:szCs w:val="22"/>
              </w:rPr>
              <w:t xml:space="preserve"> som medfører endringer i beregninger av satser.»    </w:t>
            </w:r>
          </w:p>
          <w:p w14:paraId="08D3BA59" w14:textId="77777777" w:rsidR="00CF37F6" w:rsidRDefault="00CF37F6" w:rsidP="00172289">
            <w:pPr>
              <w:rPr>
                <w:rFonts w:ascii="Calibri" w:hAnsi="Calibri" w:cs="Calibri"/>
                <w:sz w:val="22"/>
                <w:szCs w:val="22"/>
              </w:rPr>
            </w:pPr>
          </w:p>
          <w:p w14:paraId="530242D7" w14:textId="77777777" w:rsidR="00CF37F6" w:rsidRDefault="00CF37F6" w:rsidP="00172289">
            <w:pPr>
              <w:rPr>
                <w:rFonts w:ascii="Calibri" w:hAnsi="Calibri" w:cs="Calibri"/>
                <w:sz w:val="22"/>
                <w:szCs w:val="22"/>
              </w:rPr>
            </w:pPr>
            <w:r w:rsidRPr="00BE3CFA">
              <w:rPr>
                <w:rFonts w:ascii="Calibri" w:hAnsi="Calibri" w:cs="Calibri"/>
                <w:sz w:val="22"/>
                <w:szCs w:val="22"/>
              </w:rPr>
              <w:t xml:space="preserve">PBL mener bestemmelsen bør tas ut. Det er begrensinger i adgangen til å gi endringer i lov og forskrift tilbakevirkende kraft, bl.a. av hensynet til forutberegnelighet.    </w:t>
            </w:r>
          </w:p>
          <w:p w14:paraId="40E0D139" w14:textId="77777777" w:rsidR="00CF37F6" w:rsidRDefault="00CF37F6" w:rsidP="00172289">
            <w:pPr>
              <w:rPr>
                <w:rFonts w:ascii="Calibri" w:hAnsi="Calibri" w:cs="Calibri"/>
                <w:sz w:val="22"/>
                <w:szCs w:val="22"/>
              </w:rPr>
            </w:pPr>
          </w:p>
          <w:p w14:paraId="758E2A72" w14:textId="18CB0DE5" w:rsidR="00CF37F6" w:rsidRPr="00097657" w:rsidRDefault="00CF37F6" w:rsidP="00172289">
            <w:pPr>
              <w:rPr>
                <w:rFonts w:ascii="Calibri" w:hAnsi="Calibri" w:cs="Calibri"/>
                <w:sz w:val="22"/>
                <w:szCs w:val="22"/>
              </w:rPr>
            </w:pPr>
            <w:r w:rsidRPr="00BE3CFA">
              <w:rPr>
                <w:rFonts w:ascii="Calibri" w:hAnsi="Calibri" w:cs="Calibri"/>
                <w:sz w:val="22"/>
                <w:szCs w:val="22"/>
              </w:rPr>
              <w:lastRenderedPageBreak/>
              <w:t xml:space="preserve">• PBL mener videre at eventuelle justeringer av satsen ikke bør skje uten etter forutgående varsel. Dette er særlig viktig for forutberegneligheten, dersom justeringen innebærer nedgang i tilskuddsnivå. Forutgående varsel vil også muliggjøre oppdagelse av feil ved beregninger. PBL viser </w:t>
            </w:r>
            <w:proofErr w:type="gramStart"/>
            <w:r w:rsidRPr="00BE3CFA">
              <w:rPr>
                <w:rFonts w:ascii="Calibri" w:hAnsi="Calibri" w:cs="Calibri"/>
                <w:sz w:val="22"/>
                <w:szCs w:val="22"/>
              </w:rPr>
              <w:t>for øvrig</w:t>
            </w:r>
            <w:proofErr w:type="gramEnd"/>
            <w:r w:rsidRPr="00BE3CFA">
              <w:rPr>
                <w:rFonts w:ascii="Calibri" w:hAnsi="Calibri" w:cs="Calibri"/>
                <w:sz w:val="22"/>
                <w:szCs w:val="22"/>
              </w:rPr>
              <w:t xml:space="preserve"> til forvaltningslovens § 37 som har bestemmelser om forhåndsvarsling.    </w:t>
            </w:r>
          </w:p>
        </w:tc>
        <w:tc>
          <w:tcPr>
            <w:tcW w:w="2410" w:type="dxa"/>
          </w:tcPr>
          <w:p w14:paraId="2EC967DB" w14:textId="77777777" w:rsidR="00CF37F6" w:rsidRDefault="00CF37F6" w:rsidP="00172289">
            <w:pPr>
              <w:rPr>
                <w:rFonts w:ascii="Calibri" w:hAnsi="Calibri" w:cs="Calibri"/>
                <w:sz w:val="22"/>
                <w:szCs w:val="22"/>
              </w:rPr>
            </w:pPr>
            <w:r>
              <w:rPr>
                <w:rFonts w:ascii="Calibri" w:hAnsi="Calibri" w:cs="Calibri"/>
                <w:sz w:val="22"/>
                <w:szCs w:val="22"/>
              </w:rPr>
              <w:lastRenderedPageBreak/>
              <w:t>Avsnittet erstattes av:</w:t>
            </w:r>
          </w:p>
          <w:p w14:paraId="69CE6A79" w14:textId="7FA210D9" w:rsidR="00CF37F6" w:rsidRPr="007E1C34" w:rsidRDefault="00CF37F6" w:rsidP="00172289">
            <w:pPr>
              <w:rPr>
                <w:rFonts w:ascii="Calibri" w:hAnsi="Calibri" w:cs="Calibri"/>
                <w:color w:val="EE0000"/>
                <w:sz w:val="22"/>
                <w:szCs w:val="22"/>
              </w:rPr>
            </w:pPr>
            <w:r>
              <w:rPr>
                <w:rFonts w:ascii="Calibri" w:hAnsi="Calibri" w:cs="Calibri"/>
                <w:sz w:val="22"/>
                <w:szCs w:val="22"/>
              </w:rPr>
              <w:t xml:space="preserve">«Endrede satser følges opp i enkeltvedtak med rettighetene og pliktene som følger av forvaltningsloven. Private barnehager orienteres om </w:t>
            </w:r>
            <w:r>
              <w:rPr>
                <w:rFonts w:ascii="Calibri" w:hAnsi="Calibri" w:cs="Calibri"/>
                <w:sz w:val="22"/>
                <w:szCs w:val="22"/>
              </w:rPr>
              <w:lastRenderedPageBreak/>
              <w:t>endringene før nye vedtak fattes og forskrift oppdateres uten unødig opphold.»</w:t>
            </w:r>
          </w:p>
        </w:tc>
        <w:tc>
          <w:tcPr>
            <w:tcW w:w="2268" w:type="dxa"/>
          </w:tcPr>
          <w:p w14:paraId="0438957E" w14:textId="08B5BA29" w:rsidR="00CF37F6" w:rsidRPr="00097657" w:rsidRDefault="00F54E76" w:rsidP="00172289">
            <w:pPr>
              <w:rPr>
                <w:rFonts w:ascii="Calibri" w:hAnsi="Calibri" w:cs="Calibri"/>
                <w:sz w:val="22"/>
                <w:szCs w:val="22"/>
              </w:rPr>
            </w:pPr>
            <w:r>
              <w:rPr>
                <w:rFonts w:ascii="Calibri" w:hAnsi="Calibri" w:cs="Calibri"/>
                <w:sz w:val="22"/>
                <w:szCs w:val="22"/>
              </w:rPr>
              <w:lastRenderedPageBreak/>
              <w:t>Endring</w:t>
            </w:r>
          </w:p>
        </w:tc>
      </w:tr>
      <w:tr w:rsidR="00CF37F6" w:rsidRPr="00097657" w14:paraId="3BFCD2C7" w14:textId="77777777" w:rsidTr="00CF37F6">
        <w:tc>
          <w:tcPr>
            <w:tcW w:w="1563" w:type="dxa"/>
          </w:tcPr>
          <w:p w14:paraId="7E3530C0" w14:textId="637D4CDC" w:rsidR="00CF37F6" w:rsidRPr="00097657" w:rsidRDefault="00CF37F6" w:rsidP="00172289">
            <w:pPr>
              <w:rPr>
                <w:rFonts w:ascii="Calibri" w:hAnsi="Calibri" w:cs="Calibri"/>
                <w:sz w:val="22"/>
                <w:szCs w:val="22"/>
              </w:rPr>
            </w:pPr>
            <w:r>
              <w:rPr>
                <w:rFonts w:ascii="Calibri" w:hAnsi="Calibri" w:cs="Calibri"/>
                <w:sz w:val="22"/>
                <w:szCs w:val="22"/>
              </w:rPr>
              <w:t>PBL</w:t>
            </w:r>
          </w:p>
        </w:tc>
        <w:tc>
          <w:tcPr>
            <w:tcW w:w="8213" w:type="dxa"/>
          </w:tcPr>
          <w:p w14:paraId="592BFF1E" w14:textId="77777777" w:rsidR="00CF37F6" w:rsidRDefault="00CF37F6" w:rsidP="00172289">
            <w:pPr>
              <w:rPr>
                <w:rFonts w:ascii="Calibri" w:hAnsi="Calibri" w:cs="Calibri"/>
                <w:sz w:val="22"/>
                <w:szCs w:val="22"/>
              </w:rPr>
            </w:pPr>
            <w:r w:rsidRPr="00BE3CFA">
              <w:rPr>
                <w:rFonts w:ascii="Calibri" w:hAnsi="Calibri" w:cs="Calibri"/>
                <w:sz w:val="22"/>
                <w:szCs w:val="22"/>
              </w:rPr>
              <w:t xml:space="preserve">§ 4 Dokumentasjon på beregningen   </w:t>
            </w:r>
          </w:p>
          <w:p w14:paraId="599C2C70" w14:textId="492630D4" w:rsidR="00CF37F6" w:rsidRPr="00097657" w:rsidRDefault="00CF37F6" w:rsidP="00172289">
            <w:pPr>
              <w:rPr>
                <w:rFonts w:ascii="Calibri" w:hAnsi="Calibri" w:cs="Calibri"/>
                <w:sz w:val="22"/>
                <w:szCs w:val="22"/>
              </w:rPr>
            </w:pPr>
            <w:r w:rsidRPr="00BE3CFA">
              <w:rPr>
                <w:rFonts w:ascii="Calibri" w:hAnsi="Calibri" w:cs="Calibri"/>
                <w:sz w:val="22"/>
                <w:szCs w:val="22"/>
              </w:rPr>
              <w:t>• Bestemmelsen har ikke noe rettslig innhold, og kan tas ut av forskriften. Informasjonen hører bedre til i saksforberedende dokumenter til forskriften.  </w:t>
            </w:r>
          </w:p>
        </w:tc>
        <w:tc>
          <w:tcPr>
            <w:tcW w:w="2410" w:type="dxa"/>
          </w:tcPr>
          <w:p w14:paraId="7E5F4965" w14:textId="076D624D" w:rsidR="00CF37F6" w:rsidRPr="007E1C34" w:rsidRDefault="00CF37F6" w:rsidP="00172289">
            <w:pPr>
              <w:rPr>
                <w:rFonts w:ascii="Calibri" w:hAnsi="Calibri" w:cs="Calibri"/>
                <w:color w:val="EE0000"/>
                <w:sz w:val="22"/>
                <w:szCs w:val="22"/>
              </w:rPr>
            </w:pPr>
            <w:r>
              <w:rPr>
                <w:rFonts w:ascii="Calibri" w:hAnsi="Calibri" w:cs="Calibri"/>
                <w:sz w:val="22"/>
                <w:szCs w:val="22"/>
              </w:rPr>
              <w:t>§ 4 tas ut og legges inn i saksframlegg.</w:t>
            </w:r>
          </w:p>
        </w:tc>
        <w:tc>
          <w:tcPr>
            <w:tcW w:w="2268" w:type="dxa"/>
          </w:tcPr>
          <w:p w14:paraId="5728316C" w14:textId="75E1AC34" w:rsidR="00CF37F6" w:rsidRPr="00097657" w:rsidRDefault="00F54E76" w:rsidP="00172289">
            <w:pPr>
              <w:rPr>
                <w:rFonts w:ascii="Calibri" w:hAnsi="Calibri" w:cs="Calibri"/>
                <w:sz w:val="22"/>
                <w:szCs w:val="22"/>
              </w:rPr>
            </w:pPr>
            <w:r>
              <w:rPr>
                <w:rFonts w:ascii="Calibri" w:hAnsi="Calibri" w:cs="Calibri"/>
                <w:sz w:val="22"/>
                <w:szCs w:val="22"/>
              </w:rPr>
              <w:t>Endring</w:t>
            </w:r>
          </w:p>
        </w:tc>
      </w:tr>
      <w:tr w:rsidR="00CF37F6" w:rsidRPr="00097657" w14:paraId="650CBF30" w14:textId="77777777" w:rsidTr="00CF37F6">
        <w:tc>
          <w:tcPr>
            <w:tcW w:w="1563" w:type="dxa"/>
          </w:tcPr>
          <w:p w14:paraId="6441029A" w14:textId="712C6037" w:rsidR="00CF37F6" w:rsidRPr="00097657" w:rsidRDefault="00CF37F6" w:rsidP="00172289">
            <w:pPr>
              <w:rPr>
                <w:rFonts w:ascii="Calibri" w:hAnsi="Calibri" w:cs="Calibri"/>
                <w:sz w:val="22"/>
                <w:szCs w:val="22"/>
              </w:rPr>
            </w:pPr>
            <w:r>
              <w:rPr>
                <w:rFonts w:ascii="Calibri" w:hAnsi="Calibri" w:cs="Calibri"/>
                <w:sz w:val="22"/>
                <w:szCs w:val="22"/>
              </w:rPr>
              <w:t>PBL</w:t>
            </w:r>
          </w:p>
        </w:tc>
        <w:tc>
          <w:tcPr>
            <w:tcW w:w="8213" w:type="dxa"/>
          </w:tcPr>
          <w:p w14:paraId="255F9F07" w14:textId="77777777" w:rsidR="00CF37F6" w:rsidRDefault="00CF37F6" w:rsidP="00172289">
            <w:pPr>
              <w:rPr>
                <w:rFonts w:ascii="Calibri" w:hAnsi="Calibri" w:cs="Calibri"/>
                <w:sz w:val="22"/>
                <w:szCs w:val="22"/>
              </w:rPr>
            </w:pPr>
            <w:r w:rsidRPr="00BE3CFA">
              <w:rPr>
                <w:rFonts w:ascii="Calibri" w:hAnsi="Calibri" w:cs="Calibri"/>
                <w:sz w:val="22"/>
                <w:szCs w:val="22"/>
              </w:rPr>
              <w:t xml:space="preserve">§ 5 Enkeltvedtak om kommunalt tilskudd   </w:t>
            </w:r>
          </w:p>
          <w:p w14:paraId="2D0DA982" w14:textId="486D54EB" w:rsidR="00CF37F6" w:rsidRPr="00097657" w:rsidRDefault="00CF37F6" w:rsidP="00172289">
            <w:pPr>
              <w:rPr>
                <w:rFonts w:ascii="Calibri" w:hAnsi="Calibri" w:cs="Calibri"/>
                <w:sz w:val="22"/>
                <w:szCs w:val="22"/>
              </w:rPr>
            </w:pPr>
            <w:r w:rsidRPr="00BE3CFA">
              <w:rPr>
                <w:rFonts w:ascii="Calibri" w:hAnsi="Calibri" w:cs="Calibri"/>
                <w:sz w:val="22"/>
                <w:szCs w:val="22"/>
              </w:rPr>
              <w:t>• PBL har ingen merknader til bestemmelsen. </w:t>
            </w:r>
          </w:p>
        </w:tc>
        <w:tc>
          <w:tcPr>
            <w:tcW w:w="2410" w:type="dxa"/>
          </w:tcPr>
          <w:p w14:paraId="1E87B95A" w14:textId="77777777" w:rsidR="00CF37F6" w:rsidRPr="007E1C34" w:rsidRDefault="00CF37F6" w:rsidP="00172289">
            <w:pPr>
              <w:rPr>
                <w:rFonts w:ascii="Calibri" w:hAnsi="Calibri" w:cs="Calibri"/>
                <w:color w:val="EE0000"/>
                <w:sz w:val="22"/>
                <w:szCs w:val="22"/>
              </w:rPr>
            </w:pPr>
          </w:p>
        </w:tc>
        <w:tc>
          <w:tcPr>
            <w:tcW w:w="2268" w:type="dxa"/>
          </w:tcPr>
          <w:p w14:paraId="4EB7322D" w14:textId="3A2EC061" w:rsidR="00CF37F6" w:rsidRPr="00097657" w:rsidRDefault="00F54E76" w:rsidP="00172289">
            <w:pPr>
              <w:rPr>
                <w:rFonts w:ascii="Calibri" w:hAnsi="Calibri" w:cs="Calibri"/>
                <w:sz w:val="22"/>
                <w:szCs w:val="22"/>
              </w:rPr>
            </w:pPr>
            <w:r>
              <w:rPr>
                <w:rFonts w:ascii="Calibri" w:hAnsi="Calibri" w:cs="Calibri"/>
                <w:sz w:val="22"/>
                <w:szCs w:val="22"/>
              </w:rPr>
              <w:t>Ikke endring</w:t>
            </w:r>
          </w:p>
        </w:tc>
      </w:tr>
      <w:tr w:rsidR="00CF37F6" w:rsidRPr="00097657" w14:paraId="700A0C5A" w14:textId="77777777" w:rsidTr="00CF37F6">
        <w:tc>
          <w:tcPr>
            <w:tcW w:w="1563" w:type="dxa"/>
          </w:tcPr>
          <w:p w14:paraId="1E0E0E09" w14:textId="770E8754" w:rsidR="00CF37F6" w:rsidRPr="00097657" w:rsidRDefault="00CF37F6" w:rsidP="00172289">
            <w:pPr>
              <w:rPr>
                <w:rFonts w:ascii="Calibri" w:hAnsi="Calibri" w:cs="Calibri"/>
                <w:sz w:val="22"/>
                <w:szCs w:val="22"/>
              </w:rPr>
            </w:pPr>
            <w:proofErr w:type="spellStart"/>
            <w:r>
              <w:rPr>
                <w:rFonts w:ascii="Calibri" w:hAnsi="Calibri" w:cs="Calibri"/>
                <w:sz w:val="22"/>
                <w:szCs w:val="22"/>
              </w:rPr>
              <w:t>Liøya</w:t>
            </w:r>
            <w:proofErr w:type="spellEnd"/>
          </w:p>
        </w:tc>
        <w:tc>
          <w:tcPr>
            <w:tcW w:w="8213" w:type="dxa"/>
          </w:tcPr>
          <w:p w14:paraId="47B4AC91" w14:textId="77777777" w:rsidR="00CF37F6" w:rsidRDefault="00CF37F6" w:rsidP="00172289">
            <w:pPr>
              <w:rPr>
                <w:rFonts w:ascii="Calibri" w:hAnsi="Calibri" w:cs="Calibri"/>
                <w:sz w:val="22"/>
                <w:szCs w:val="22"/>
              </w:rPr>
            </w:pPr>
            <w:r>
              <w:rPr>
                <w:rFonts w:ascii="Calibri" w:hAnsi="Calibri" w:cs="Calibri"/>
                <w:sz w:val="22"/>
                <w:szCs w:val="22"/>
              </w:rPr>
              <w:t>Funksjon 201</w:t>
            </w:r>
          </w:p>
          <w:p w14:paraId="27E2C702" w14:textId="77777777" w:rsidR="00CF37F6" w:rsidRDefault="00CF37F6" w:rsidP="00172289">
            <w:pPr>
              <w:rPr>
                <w:rFonts w:ascii="Calibri" w:hAnsi="Calibri" w:cs="Calibri"/>
                <w:sz w:val="22"/>
                <w:szCs w:val="22"/>
              </w:rPr>
            </w:pPr>
            <w:r w:rsidRPr="00F2244B">
              <w:rPr>
                <w:rFonts w:ascii="Calibri" w:hAnsi="Calibri" w:cs="Calibri"/>
                <w:sz w:val="22"/>
                <w:szCs w:val="22"/>
              </w:rPr>
              <w:t>Arbeidstøy: Det er bare ført arbeidstøy på Støren og Singsås barnehage. Er det ikke gitt arbeidstøy til ansatte i de andre barnehagene?</w:t>
            </w:r>
          </w:p>
          <w:p w14:paraId="18DA211C" w14:textId="77777777" w:rsidR="00CF37F6" w:rsidRDefault="00CF37F6" w:rsidP="00172289">
            <w:pPr>
              <w:rPr>
                <w:rFonts w:ascii="Calibri" w:hAnsi="Calibri" w:cs="Calibri"/>
                <w:sz w:val="22"/>
                <w:szCs w:val="22"/>
              </w:rPr>
            </w:pPr>
          </w:p>
          <w:p w14:paraId="303B9009" w14:textId="77777777" w:rsidR="00C011C0" w:rsidRDefault="00C011C0" w:rsidP="00172289">
            <w:pPr>
              <w:rPr>
                <w:rFonts w:ascii="Calibri" w:hAnsi="Calibri" w:cs="Calibri"/>
                <w:sz w:val="22"/>
                <w:szCs w:val="22"/>
              </w:rPr>
            </w:pPr>
          </w:p>
          <w:p w14:paraId="511F2F05" w14:textId="77777777" w:rsidR="00C011C0" w:rsidRDefault="00C011C0" w:rsidP="00172289">
            <w:pPr>
              <w:rPr>
                <w:rFonts w:ascii="Calibri" w:hAnsi="Calibri" w:cs="Calibri"/>
                <w:sz w:val="22"/>
                <w:szCs w:val="22"/>
              </w:rPr>
            </w:pPr>
          </w:p>
          <w:p w14:paraId="0700B232" w14:textId="77777777" w:rsidR="00CF37F6" w:rsidRDefault="00CF37F6" w:rsidP="00172289">
            <w:pPr>
              <w:rPr>
                <w:rFonts w:ascii="Calibri" w:hAnsi="Calibri" w:cs="Calibri"/>
                <w:sz w:val="22"/>
                <w:szCs w:val="22"/>
              </w:rPr>
            </w:pPr>
            <w:r w:rsidRPr="00F2244B">
              <w:rPr>
                <w:rFonts w:ascii="Calibri" w:hAnsi="Calibri" w:cs="Calibri"/>
                <w:sz w:val="22"/>
                <w:szCs w:val="22"/>
              </w:rPr>
              <w:t xml:space="preserve">Telefon: Det ser ut til at telefon er ført på ulike konto og det gir dårligere oversikt ved kontroll av dokumentasjonen. </w:t>
            </w:r>
          </w:p>
          <w:p w14:paraId="44B0B1FB" w14:textId="77777777" w:rsidR="00CF37F6" w:rsidRDefault="00CF37F6" w:rsidP="00172289">
            <w:pPr>
              <w:rPr>
                <w:rFonts w:ascii="Calibri" w:hAnsi="Calibri" w:cs="Calibri"/>
                <w:sz w:val="22"/>
                <w:szCs w:val="22"/>
              </w:rPr>
            </w:pPr>
          </w:p>
          <w:p w14:paraId="3A8B8B42" w14:textId="77777777" w:rsidR="00C011C0" w:rsidRDefault="00C011C0" w:rsidP="00172289">
            <w:pPr>
              <w:rPr>
                <w:rFonts w:ascii="Calibri" w:hAnsi="Calibri" w:cs="Calibri"/>
                <w:sz w:val="22"/>
                <w:szCs w:val="22"/>
              </w:rPr>
            </w:pPr>
          </w:p>
          <w:p w14:paraId="67B4AB89" w14:textId="77777777" w:rsidR="00CF37F6" w:rsidRDefault="00CF37F6" w:rsidP="00172289">
            <w:pPr>
              <w:rPr>
                <w:rFonts w:ascii="Calibri" w:hAnsi="Calibri" w:cs="Calibri"/>
                <w:sz w:val="22"/>
                <w:szCs w:val="22"/>
              </w:rPr>
            </w:pPr>
            <w:r w:rsidRPr="00F2244B">
              <w:rPr>
                <w:rFonts w:ascii="Calibri" w:hAnsi="Calibri" w:cs="Calibri"/>
                <w:sz w:val="22"/>
                <w:szCs w:val="22"/>
              </w:rPr>
              <w:t xml:space="preserve">Bredbåndsutgift: Det er ført bredbåndsutgift på Singsås barnehage. Er det ikke bredbåndsutgifter på de andre barnehagene? </w:t>
            </w:r>
          </w:p>
          <w:p w14:paraId="5086FE0A" w14:textId="77777777" w:rsidR="00CF37F6" w:rsidRDefault="00CF37F6" w:rsidP="00172289">
            <w:pPr>
              <w:rPr>
                <w:rFonts w:ascii="Calibri" w:hAnsi="Calibri" w:cs="Calibri"/>
                <w:sz w:val="22"/>
                <w:szCs w:val="22"/>
              </w:rPr>
            </w:pPr>
          </w:p>
          <w:p w14:paraId="032AC0EE" w14:textId="77777777" w:rsidR="00C011C0" w:rsidRDefault="00C011C0" w:rsidP="00172289">
            <w:pPr>
              <w:rPr>
                <w:rFonts w:ascii="Calibri" w:hAnsi="Calibri" w:cs="Calibri"/>
                <w:sz w:val="22"/>
                <w:szCs w:val="22"/>
              </w:rPr>
            </w:pPr>
          </w:p>
          <w:p w14:paraId="7814B883" w14:textId="77777777" w:rsidR="00C011C0" w:rsidRDefault="00C011C0" w:rsidP="00172289">
            <w:pPr>
              <w:rPr>
                <w:rFonts w:ascii="Calibri" w:hAnsi="Calibri" w:cs="Calibri"/>
                <w:sz w:val="22"/>
                <w:szCs w:val="22"/>
              </w:rPr>
            </w:pPr>
          </w:p>
          <w:p w14:paraId="27593154" w14:textId="77777777" w:rsidR="00C011C0" w:rsidRDefault="00C011C0" w:rsidP="00172289">
            <w:pPr>
              <w:rPr>
                <w:rFonts w:ascii="Calibri" w:hAnsi="Calibri" w:cs="Calibri"/>
                <w:sz w:val="22"/>
                <w:szCs w:val="22"/>
              </w:rPr>
            </w:pPr>
          </w:p>
          <w:p w14:paraId="053B541C" w14:textId="77777777" w:rsidR="00C011C0" w:rsidRDefault="00C011C0" w:rsidP="00172289">
            <w:pPr>
              <w:rPr>
                <w:rFonts w:ascii="Calibri" w:hAnsi="Calibri" w:cs="Calibri"/>
                <w:sz w:val="22"/>
                <w:szCs w:val="22"/>
              </w:rPr>
            </w:pPr>
          </w:p>
          <w:p w14:paraId="046A534E" w14:textId="77777777" w:rsidR="00C011C0" w:rsidRDefault="00C011C0" w:rsidP="00172289">
            <w:pPr>
              <w:rPr>
                <w:rFonts w:ascii="Calibri" w:hAnsi="Calibri" w:cs="Calibri"/>
                <w:sz w:val="22"/>
                <w:szCs w:val="22"/>
              </w:rPr>
            </w:pPr>
          </w:p>
          <w:p w14:paraId="72B05F6F" w14:textId="77777777" w:rsidR="00C011C0" w:rsidRDefault="00C011C0" w:rsidP="00172289">
            <w:pPr>
              <w:rPr>
                <w:rFonts w:ascii="Calibri" w:hAnsi="Calibri" w:cs="Calibri"/>
                <w:sz w:val="22"/>
                <w:szCs w:val="22"/>
              </w:rPr>
            </w:pPr>
          </w:p>
          <w:p w14:paraId="7D0D4F1E" w14:textId="77777777" w:rsidR="00C011C0" w:rsidRDefault="00C011C0" w:rsidP="00172289">
            <w:pPr>
              <w:rPr>
                <w:rFonts w:ascii="Calibri" w:hAnsi="Calibri" w:cs="Calibri"/>
                <w:sz w:val="22"/>
                <w:szCs w:val="22"/>
              </w:rPr>
            </w:pPr>
          </w:p>
          <w:p w14:paraId="1C3D26CB" w14:textId="19258C60" w:rsidR="00CF37F6" w:rsidRPr="00097657" w:rsidRDefault="00CF37F6" w:rsidP="00172289">
            <w:pPr>
              <w:rPr>
                <w:rFonts w:ascii="Calibri" w:hAnsi="Calibri" w:cs="Calibri"/>
                <w:sz w:val="22"/>
                <w:szCs w:val="22"/>
              </w:rPr>
            </w:pPr>
            <w:r w:rsidRPr="00F2244B">
              <w:rPr>
                <w:rFonts w:ascii="Calibri" w:hAnsi="Calibri" w:cs="Calibri"/>
                <w:sz w:val="22"/>
                <w:szCs w:val="22"/>
              </w:rPr>
              <w:t>Kurs: Det er ført utgifter til kurs på Soknedal og Singsås barnehage. Har ikke de andre kommunale barnehagene hatt utgifter til kurs?</w:t>
            </w:r>
          </w:p>
        </w:tc>
        <w:tc>
          <w:tcPr>
            <w:tcW w:w="2410" w:type="dxa"/>
          </w:tcPr>
          <w:p w14:paraId="0A60D50E" w14:textId="77777777" w:rsidR="00CF37F6" w:rsidRPr="00C1762A" w:rsidRDefault="00CF37F6" w:rsidP="00172289">
            <w:pPr>
              <w:rPr>
                <w:rFonts w:ascii="Calibri" w:hAnsi="Calibri" w:cs="Calibri"/>
                <w:sz w:val="22"/>
                <w:szCs w:val="22"/>
              </w:rPr>
            </w:pPr>
            <w:r w:rsidRPr="00C1762A">
              <w:rPr>
                <w:rFonts w:ascii="Calibri" w:hAnsi="Calibri" w:cs="Calibri"/>
                <w:sz w:val="22"/>
                <w:szCs w:val="22"/>
              </w:rPr>
              <w:t>Arbeidstøy: Det er gitt arbeidstøy til ansatte i alle barnehagene. Utgiftene til dette ligger i konto 105010</w:t>
            </w:r>
            <w:r>
              <w:rPr>
                <w:rFonts w:ascii="Calibri" w:hAnsi="Calibri" w:cs="Calibri"/>
                <w:sz w:val="22"/>
                <w:szCs w:val="22"/>
              </w:rPr>
              <w:t>.</w:t>
            </w:r>
          </w:p>
          <w:p w14:paraId="3FDA2C97" w14:textId="77777777" w:rsidR="00CF37F6" w:rsidRPr="00E83F3B" w:rsidRDefault="00CF37F6" w:rsidP="00172289">
            <w:pPr>
              <w:rPr>
                <w:rFonts w:ascii="Calibri" w:hAnsi="Calibri" w:cs="Calibri"/>
                <w:color w:val="EE0000"/>
                <w:sz w:val="22"/>
                <w:szCs w:val="22"/>
              </w:rPr>
            </w:pPr>
          </w:p>
          <w:p w14:paraId="2FED60AB" w14:textId="77777777" w:rsidR="00CF37F6" w:rsidRPr="00C1762A" w:rsidRDefault="00CF37F6" w:rsidP="00172289">
            <w:pPr>
              <w:rPr>
                <w:rFonts w:ascii="Calibri" w:hAnsi="Calibri" w:cs="Calibri"/>
                <w:sz w:val="22"/>
                <w:szCs w:val="22"/>
              </w:rPr>
            </w:pPr>
            <w:r w:rsidRPr="00C1762A">
              <w:rPr>
                <w:rFonts w:ascii="Calibri" w:hAnsi="Calibri" w:cs="Calibri"/>
                <w:sz w:val="22"/>
                <w:szCs w:val="22"/>
              </w:rPr>
              <w:t xml:space="preserve">Telefon: Vi ønsker også mer konsekvent </w:t>
            </w:r>
            <w:proofErr w:type="spellStart"/>
            <w:r w:rsidRPr="00C1762A">
              <w:rPr>
                <w:rFonts w:ascii="Calibri" w:hAnsi="Calibri" w:cs="Calibri"/>
                <w:sz w:val="22"/>
                <w:szCs w:val="22"/>
              </w:rPr>
              <w:t>kontobruk</w:t>
            </w:r>
            <w:proofErr w:type="spellEnd"/>
            <w:r w:rsidRPr="00C1762A">
              <w:rPr>
                <w:rFonts w:ascii="Calibri" w:hAnsi="Calibri" w:cs="Calibri"/>
                <w:sz w:val="22"/>
                <w:szCs w:val="22"/>
              </w:rPr>
              <w:t>.</w:t>
            </w:r>
          </w:p>
          <w:p w14:paraId="40A2425C" w14:textId="77777777" w:rsidR="00CF37F6" w:rsidRPr="00E83F3B" w:rsidRDefault="00CF37F6" w:rsidP="00172289">
            <w:pPr>
              <w:rPr>
                <w:rFonts w:ascii="Calibri" w:hAnsi="Calibri" w:cs="Calibri"/>
                <w:color w:val="EE0000"/>
                <w:sz w:val="22"/>
                <w:szCs w:val="22"/>
              </w:rPr>
            </w:pPr>
          </w:p>
          <w:p w14:paraId="2BD88CC7" w14:textId="77777777" w:rsidR="00CF37F6" w:rsidRPr="00505C54" w:rsidRDefault="00CF37F6" w:rsidP="00172289">
            <w:pPr>
              <w:rPr>
                <w:rFonts w:ascii="Calibri" w:hAnsi="Calibri" w:cs="Calibri"/>
                <w:sz w:val="22"/>
                <w:szCs w:val="22"/>
              </w:rPr>
            </w:pPr>
            <w:r w:rsidRPr="00505C54">
              <w:rPr>
                <w:rFonts w:ascii="Calibri" w:hAnsi="Calibri" w:cs="Calibri"/>
                <w:sz w:val="22"/>
                <w:szCs w:val="22"/>
              </w:rPr>
              <w:t>Bredbånd: Det mangler utgifter til bredbånd fra de andre barnehagene.</w:t>
            </w:r>
          </w:p>
          <w:p w14:paraId="2D9D8177" w14:textId="77777777" w:rsidR="00CF37F6" w:rsidRPr="00505C54" w:rsidRDefault="00CF37F6" w:rsidP="00172289">
            <w:pPr>
              <w:rPr>
                <w:rFonts w:ascii="Calibri" w:hAnsi="Calibri" w:cs="Calibri"/>
                <w:sz w:val="22"/>
                <w:szCs w:val="22"/>
              </w:rPr>
            </w:pPr>
            <w:r w:rsidRPr="00505C54">
              <w:rPr>
                <w:rFonts w:ascii="Calibri" w:hAnsi="Calibri" w:cs="Calibri"/>
                <w:sz w:val="22"/>
                <w:szCs w:val="22"/>
              </w:rPr>
              <w:t>Dette korrigeres manuelt. Summen på utgiftene i de fem kommunale barnehagene er 66 746,-</w:t>
            </w:r>
          </w:p>
          <w:p w14:paraId="0E7C7D89" w14:textId="77777777" w:rsidR="00CF37F6" w:rsidRDefault="00CF37F6" w:rsidP="00172289">
            <w:pPr>
              <w:rPr>
                <w:rFonts w:ascii="Calibri" w:hAnsi="Calibri" w:cs="Calibri"/>
                <w:color w:val="EE0000"/>
                <w:sz w:val="22"/>
                <w:szCs w:val="22"/>
              </w:rPr>
            </w:pPr>
          </w:p>
          <w:p w14:paraId="691CC6F3" w14:textId="58E8B94D" w:rsidR="00CF37F6" w:rsidRPr="00E83F3B" w:rsidRDefault="00CF37F6" w:rsidP="00172289">
            <w:pPr>
              <w:rPr>
                <w:rFonts w:ascii="Calibri" w:hAnsi="Calibri" w:cs="Calibri"/>
                <w:color w:val="EE0000"/>
                <w:sz w:val="22"/>
                <w:szCs w:val="22"/>
              </w:rPr>
            </w:pPr>
            <w:r w:rsidRPr="00461648">
              <w:rPr>
                <w:rFonts w:ascii="Calibri" w:hAnsi="Calibri" w:cs="Calibri"/>
                <w:sz w:val="22"/>
                <w:szCs w:val="22"/>
              </w:rPr>
              <w:t xml:space="preserve">Kurs: Det er kun Singsås og Soknedal barnehager som har gjennomført </w:t>
            </w:r>
            <w:r w:rsidRPr="00461648">
              <w:rPr>
                <w:rFonts w:ascii="Calibri" w:hAnsi="Calibri" w:cs="Calibri"/>
                <w:sz w:val="22"/>
                <w:szCs w:val="22"/>
              </w:rPr>
              <w:lastRenderedPageBreak/>
              <w:t>kurs med kostnader i 2025.</w:t>
            </w:r>
          </w:p>
        </w:tc>
        <w:tc>
          <w:tcPr>
            <w:tcW w:w="2268" w:type="dxa"/>
          </w:tcPr>
          <w:p w14:paraId="4D156945" w14:textId="77777777" w:rsidR="00CF37F6" w:rsidRDefault="0089289F" w:rsidP="00172289">
            <w:pPr>
              <w:rPr>
                <w:rFonts w:ascii="Calibri" w:hAnsi="Calibri" w:cs="Calibri"/>
                <w:sz w:val="22"/>
                <w:szCs w:val="22"/>
              </w:rPr>
            </w:pPr>
            <w:r>
              <w:rPr>
                <w:rFonts w:ascii="Calibri" w:hAnsi="Calibri" w:cs="Calibri"/>
                <w:sz w:val="22"/>
                <w:szCs w:val="22"/>
              </w:rPr>
              <w:lastRenderedPageBreak/>
              <w:t>Ikke endring</w:t>
            </w:r>
          </w:p>
          <w:p w14:paraId="1282EF41" w14:textId="77777777" w:rsidR="00C011C0" w:rsidRDefault="00C011C0" w:rsidP="00172289">
            <w:pPr>
              <w:rPr>
                <w:rFonts w:ascii="Calibri" w:hAnsi="Calibri" w:cs="Calibri"/>
                <w:sz w:val="22"/>
                <w:szCs w:val="22"/>
              </w:rPr>
            </w:pPr>
          </w:p>
          <w:p w14:paraId="4B4C5761" w14:textId="77777777" w:rsidR="00C011C0" w:rsidRDefault="00C011C0" w:rsidP="00172289">
            <w:pPr>
              <w:rPr>
                <w:rFonts w:ascii="Calibri" w:hAnsi="Calibri" w:cs="Calibri"/>
                <w:sz w:val="22"/>
                <w:szCs w:val="22"/>
              </w:rPr>
            </w:pPr>
          </w:p>
          <w:p w14:paraId="5D66A992" w14:textId="77777777" w:rsidR="00C011C0" w:rsidRDefault="00C011C0" w:rsidP="00172289">
            <w:pPr>
              <w:rPr>
                <w:rFonts w:ascii="Calibri" w:hAnsi="Calibri" w:cs="Calibri"/>
                <w:sz w:val="22"/>
                <w:szCs w:val="22"/>
              </w:rPr>
            </w:pPr>
          </w:p>
          <w:p w14:paraId="5A0C1B44" w14:textId="77777777" w:rsidR="00C011C0" w:rsidRDefault="00C011C0" w:rsidP="00172289">
            <w:pPr>
              <w:rPr>
                <w:rFonts w:ascii="Calibri" w:hAnsi="Calibri" w:cs="Calibri"/>
                <w:sz w:val="22"/>
                <w:szCs w:val="22"/>
              </w:rPr>
            </w:pPr>
          </w:p>
          <w:p w14:paraId="2763B00C" w14:textId="77777777" w:rsidR="00C011C0" w:rsidRDefault="00C011C0" w:rsidP="00172289">
            <w:pPr>
              <w:rPr>
                <w:rFonts w:ascii="Calibri" w:hAnsi="Calibri" w:cs="Calibri"/>
                <w:sz w:val="22"/>
                <w:szCs w:val="22"/>
              </w:rPr>
            </w:pPr>
          </w:p>
          <w:p w14:paraId="718DFBF3" w14:textId="77777777" w:rsidR="00C011C0" w:rsidRDefault="00C011C0" w:rsidP="00172289">
            <w:pPr>
              <w:rPr>
                <w:rFonts w:ascii="Calibri" w:hAnsi="Calibri" w:cs="Calibri"/>
                <w:sz w:val="22"/>
                <w:szCs w:val="22"/>
              </w:rPr>
            </w:pPr>
            <w:r>
              <w:rPr>
                <w:rFonts w:ascii="Calibri" w:hAnsi="Calibri" w:cs="Calibri"/>
                <w:sz w:val="22"/>
                <w:szCs w:val="22"/>
              </w:rPr>
              <w:t>Ikke endring</w:t>
            </w:r>
          </w:p>
          <w:p w14:paraId="113EB95E" w14:textId="77777777" w:rsidR="00C011C0" w:rsidRDefault="00C011C0" w:rsidP="00172289">
            <w:pPr>
              <w:rPr>
                <w:rFonts w:ascii="Calibri" w:hAnsi="Calibri" w:cs="Calibri"/>
                <w:sz w:val="22"/>
                <w:szCs w:val="22"/>
              </w:rPr>
            </w:pPr>
          </w:p>
          <w:p w14:paraId="4F617C96" w14:textId="77777777" w:rsidR="00C011C0" w:rsidRDefault="00C011C0" w:rsidP="00172289">
            <w:pPr>
              <w:rPr>
                <w:rFonts w:ascii="Calibri" w:hAnsi="Calibri" w:cs="Calibri"/>
                <w:sz w:val="22"/>
                <w:szCs w:val="22"/>
              </w:rPr>
            </w:pPr>
          </w:p>
          <w:p w14:paraId="079F95FC" w14:textId="77777777" w:rsidR="00C011C0" w:rsidRDefault="00C011C0" w:rsidP="00172289">
            <w:pPr>
              <w:rPr>
                <w:rFonts w:ascii="Calibri" w:hAnsi="Calibri" w:cs="Calibri"/>
                <w:sz w:val="22"/>
                <w:szCs w:val="22"/>
              </w:rPr>
            </w:pPr>
          </w:p>
          <w:p w14:paraId="1C9FF659" w14:textId="77777777" w:rsidR="00C011C0" w:rsidRDefault="00C011C0" w:rsidP="00172289">
            <w:pPr>
              <w:rPr>
                <w:rFonts w:ascii="Calibri" w:hAnsi="Calibri" w:cs="Calibri"/>
                <w:sz w:val="22"/>
                <w:szCs w:val="22"/>
              </w:rPr>
            </w:pPr>
            <w:r>
              <w:rPr>
                <w:rFonts w:ascii="Calibri" w:hAnsi="Calibri" w:cs="Calibri"/>
                <w:sz w:val="22"/>
                <w:szCs w:val="22"/>
              </w:rPr>
              <w:t>Endring</w:t>
            </w:r>
          </w:p>
          <w:p w14:paraId="6EE804F5" w14:textId="77777777" w:rsidR="00C011C0" w:rsidRDefault="00C011C0" w:rsidP="00172289">
            <w:pPr>
              <w:rPr>
                <w:rFonts w:ascii="Calibri" w:hAnsi="Calibri" w:cs="Calibri"/>
                <w:sz w:val="22"/>
                <w:szCs w:val="22"/>
              </w:rPr>
            </w:pPr>
          </w:p>
          <w:p w14:paraId="33E13674" w14:textId="77777777" w:rsidR="00C011C0" w:rsidRDefault="00C011C0" w:rsidP="00172289">
            <w:pPr>
              <w:rPr>
                <w:rFonts w:ascii="Calibri" w:hAnsi="Calibri" w:cs="Calibri"/>
                <w:sz w:val="22"/>
                <w:szCs w:val="22"/>
              </w:rPr>
            </w:pPr>
          </w:p>
          <w:p w14:paraId="3BCF6D4C" w14:textId="77777777" w:rsidR="00C011C0" w:rsidRDefault="00C011C0" w:rsidP="00172289">
            <w:pPr>
              <w:rPr>
                <w:rFonts w:ascii="Calibri" w:hAnsi="Calibri" w:cs="Calibri"/>
                <w:sz w:val="22"/>
                <w:szCs w:val="22"/>
              </w:rPr>
            </w:pPr>
          </w:p>
          <w:p w14:paraId="7755B6B3" w14:textId="77777777" w:rsidR="00C011C0" w:rsidRDefault="00C011C0" w:rsidP="00172289">
            <w:pPr>
              <w:rPr>
                <w:rFonts w:ascii="Calibri" w:hAnsi="Calibri" w:cs="Calibri"/>
                <w:sz w:val="22"/>
                <w:szCs w:val="22"/>
              </w:rPr>
            </w:pPr>
          </w:p>
          <w:p w14:paraId="21B5025C" w14:textId="77777777" w:rsidR="00C011C0" w:rsidRDefault="00C011C0" w:rsidP="00172289">
            <w:pPr>
              <w:rPr>
                <w:rFonts w:ascii="Calibri" w:hAnsi="Calibri" w:cs="Calibri"/>
                <w:sz w:val="22"/>
                <w:szCs w:val="22"/>
              </w:rPr>
            </w:pPr>
          </w:p>
          <w:p w14:paraId="79B50863" w14:textId="77777777" w:rsidR="00C011C0" w:rsidRDefault="00C011C0" w:rsidP="00172289">
            <w:pPr>
              <w:rPr>
                <w:rFonts w:ascii="Calibri" w:hAnsi="Calibri" w:cs="Calibri"/>
                <w:sz w:val="22"/>
                <w:szCs w:val="22"/>
              </w:rPr>
            </w:pPr>
          </w:p>
          <w:p w14:paraId="43BD2C44" w14:textId="77777777" w:rsidR="00C011C0" w:rsidRDefault="00C011C0" w:rsidP="00172289">
            <w:pPr>
              <w:rPr>
                <w:rFonts w:ascii="Calibri" w:hAnsi="Calibri" w:cs="Calibri"/>
                <w:sz w:val="22"/>
                <w:szCs w:val="22"/>
              </w:rPr>
            </w:pPr>
          </w:p>
          <w:p w14:paraId="0DA355C8" w14:textId="77777777" w:rsidR="00C011C0" w:rsidRDefault="00C011C0" w:rsidP="00172289">
            <w:pPr>
              <w:rPr>
                <w:rFonts w:ascii="Calibri" w:hAnsi="Calibri" w:cs="Calibri"/>
                <w:sz w:val="22"/>
                <w:szCs w:val="22"/>
              </w:rPr>
            </w:pPr>
          </w:p>
          <w:p w14:paraId="03A093F8" w14:textId="77777777" w:rsidR="00C011C0" w:rsidRDefault="00C011C0" w:rsidP="00172289">
            <w:pPr>
              <w:rPr>
                <w:rFonts w:ascii="Calibri" w:hAnsi="Calibri" w:cs="Calibri"/>
                <w:sz w:val="22"/>
                <w:szCs w:val="22"/>
              </w:rPr>
            </w:pPr>
          </w:p>
          <w:p w14:paraId="0ED72DF0" w14:textId="5FEF7CBD" w:rsidR="00C011C0" w:rsidRPr="00097657" w:rsidRDefault="00C011C0" w:rsidP="00172289">
            <w:pPr>
              <w:rPr>
                <w:rFonts w:ascii="Calibri" w:hAnsi="Calibri" w:cs="Calibri"/>
                <w:sz w:val="22"/>
                <w:szCs w:val="22"/>
              </w:rPr>
            </w:pPr>
            <w:r>
              <w:rPr>
                <w:rFonts w:ascii="Calibri" w:hAnsi="Calibri" w:cs="Calibri"/>
                <w:sz w:val="22"/>
                <w:szCs w:val="22"/>
              </w:rPr>
              <w:t>Ikke endring</w:t>
            </w:r>
          </w:p>
        </w:tc>
      </w:tr>
      <w:tr w:rsidR="00CF37F6" w:rsidRPr="00097657" w14:paraId="5AFE5970" w14:textId="77777777" w:rsidTr="00CF37F6">
        <w:tc>
          <w:tcPr>
            <w:tcW w:w="1563" w:type="dxa"/>
          </w:tcPr>
          <w:p w14:paraId="6DCD22F0" w14:textId="48B650F2" w:rsidR="00CF37F6" w:rsidRPr="00097657" w:rsidRDefault="00CF37F6" w:rsidP="00172289">
            <w:pPr>
              <w:rPr>
                <w:rFonts w:ascii="Calibri" w:hAnsi="Calibri" w:cs="Calibri"/>
                <w:sz w:val="22"/>
                <w:szCs w:val="22"/>
              </w:rPr>
            </w:pPr>
            <w:proofErr w:type="spellStart"/>
            <w:r>
              <w:rPr>
                <w:rFonts w:ascii="Calibri" w:hAnsi="Calibri" w:cs="Calibri"/>
                <w:sz w:val="22"/>
                <w:szCs w:val="22"/>
              </w:rPr>
              <w:lastRenderedPageBreak/>
              <w:t>Liøya</w:t>
            </w:r>
            <w:proofErr w:type="spellEnd"/>
          </w:p>
        </w:tc>
        <w:tc>
          <w:tcPr>
            <w:tcW w:w="8213" w:type="dxa"/>
          </w:tcPr>
          <w:p w14:paraId="6C959DDB" w14:textId="77777777" w:rsidR="00CF37F6" w:rsidRDefault="00CF37F6" w:rsidP="00172289">
            <w:pPr>
              <w:rPr>
                <w:rFonts w:ascii="Calibri" w:hAnsi="Calibri" w:cs="Calibri"/>
                <w:sz w:val="22"/>
                <w:szCs w:val="22"/>
              </w:rPr>
            </w:pPr>
            <w:r>
              <w:rPr>
                <w:rFonts w:ascii="Calibri" w:hAnsi="Calibri" w:cs="Calibri"/>
                <w:sz w:val="22"/>
                <w:szCs w:val="22"/>
              </w:rPr>
              <w:t>Funksjon 221:</w:t>
            </w:r>
          </w:p>
          <w:p w14:paraId="71C24480" w14:textId="6E200EDE" w:rsidR="00CF37F6" w:rsidRPr="00097657" w:rsidRDefault="00CF37F6" w:rsidP="00172289">
            <w:pPr>
              <w:rPr>
                <w:rFonts w:ascii="Calibri" w:hAnsi="Calibri" w:cs="Calibri"/>
                <w:sz w:val="22"/>
                <w:szCs w:val="22"/>
              </w:rPr>
            </w:pPr>
            <w:r w:rsidRPr="00A30BB3">
              <w:rPr>
                <w:rFonts w:ascii="Calibri" w:hAnsi="Calibri" w:cs="Calibri"/>
                <w:sz w:val="22"/>
                <w:szCs w:val="22"/>
              </w:rPr>
              <w:t>Vi finner ikke kostnader til brøyting og renovasjon i dokumentasjonen. Vi ber kommunen ta med kostnader til dette i beregningen av tilskuddet.</w:t>
            </w:r>
          </w:p>
        </w:tc>
        <w:tc>
          <w:tcPr>
            <w:tcW w:w="2410" w:type="dxa"/>
          </w:tcPr>
          <w:p w14:paraId="0A7A8C62" w14:textId="4BE7A655" w:rsidR="00CF37F6" w:rsidRDefault="00CF37F6" w:rsidP="00172289">
            <w:pPr>
              <w:rPr>
                <w:rFonts w:ascii="Calibri" w:hAnsi="Calibri" w:cs="Calibri"/>
                <w:sz w:val="22"/>
                <w:szCs w:val="22"/>
              </w:rPr>
            </w:pPr>
            <w:r>
              <w:rPr>
                <w:rFonts w:ascii="Calibri" w:hAnsi="Calibri" w:cs="Calibri"/>
                <w:sz w:val="22"/>
                <w:szCs w:val="22"/>
              </w:rPr>
              <w:t xml:space="preserve">Vi </w:t>
            </w:r>
            <w:r w:rsidR="00A15DC0">
              <w:rPr>
                <w:rFonts w:ascii="Calibri" w:hAnsi="Calibri" w:cs="Calibri"/>
                <w:sz w:val="22"/>
                <w:szCs w:val="22"/>
              </w:rPr>
              <w:t>har</w:t>
            </w:r>
            <w:r>
              <w:rPr>
                <w:rFonts w:ascii="Calibri" w:hAnsi="Calibri" w:cs="Calibri"/>
                <w:sz w:val="22"/>
                <w:szCs w:val="22"/>
              </w:rPr>
              <w:t xml:space="preserve"> gjennomgå</w:t>
            </w:r>
            <w:r w:rsidR="00A15DC0">
              <w:rPr>
                <w:rFonts w:ascii="Calibri" w:hAnsi="Calibri" w:cs="Calibri"/>
                <w:sz w:val="22"/>
                <w:szCs w:val="22"/>
              </w:rPr>
              <w:t xml:space="preserve">tt </w:t>
            </w:r>
            <w:r>
              <w:rPr>
                <w:rFonts w:ascii="Calibri" w:hAnsi="Calibri" w:cs="Calibri"/>
                <w:sz w:val="22"/>
                <w:szCs w:val="22"/>
              </w:rPr>
              <w:t>regnskapet</w:t>
            </w:r>
            <w:r w:rsidR="006A15AB">
              <w:rPr>
                <w:rFonts w:ascii="Calibri" w:hAnsi="Calibri" w:cs="Calibri"/>
                <w:sz w:val="22"/>
                <w:szCs w:val="22"/>
              </w:rPr>
              <w:t>.</w:t>
            </w:r>
            <w:r w:rsidR="00A15DC0">
              <w:rPr>
                <w:rFonts w:ascii="Calibri" w:hAnsi="Calibri" w:cs="Calibri"/>
                <w:sz w:val="22"/>
                <w:szCs w:val="22"/>
              </w:rPr>
              <w:t xml:space="preserve"> </w:t>
            </w:r>
            <w:r w:rsidR="006A15AB">
              <w:rPr>
                <w:rFonts w:ascii="Calibri" w:hAnsi="Calibri" w:cs="Calibri"/>
                <w:sz w:val="22"/>
                <w:szCs w:val="22"/>
              </w:rPr>
              <w:t>D</w:t>
            </w:r>
            <w:r>
              <w:rPr>
                <w:rFonts w:ascii="Calibri" w:hAnsi="Calibri" w:cs="Calibri"/>
                <w:sz w:val="22"/>
                <w:szCs w:val="22"/>
              </w:rPr>
              <w:t xml:space="preserve">ette </w:t>
            </w:r>
            <w:r w:rsidR="00A15DC0">
              <w:rPr>
                <w:rFonts w:ascii="Calibri" w:hAnsi="Calibri" w:cs="Calibri"/>
                <w:sz w:val="22"/>
                <w:szCs w:val="22"/>
              </w:rPr>
              <w:t xml:space="preserve">er ikke </w:t>
            </w:r>
            <w:r>
              <w:rPr>
                <w:rFonts w:ascii="Calibri" w:hAnsi="Calibri" w:cs="Calibri"/>
                <w:sz w:val="22"/>
                <w:szCs w:val="22"/>
              </w:rPr>
              <w:t>hensynta</w:t>
            </w:r>
            <w:r w:rsidR="00A15DC0">
              <w:rPr>
                <w:rFonts w:ascii="Calibri" w:hAnsi="Calibri" w:cs="Calibri"/>
                <w:sz w:val="22"/>
                <w:szCs w:val="22"/>
              </w:rPr>
              <w:t xml:space="preserve">tt, men skal </w:t>
            </w:r>
            <w:r w:rsidR="006A15AB">
              <w:rPr>
                <w:rFonts w:ascii="Calibri" w:hAnsi="Calibri" w:cs="Calibri"/>
                <w:sz w:val="22"/>
                <w:szCs w:val="22"/>
              </w:rPr>
              <w:t>hensyntas.</w:t>
            </w:r>
          </w:p>
        </w:tc>
        <w:tc>
          <w:tcPr>
            <w:tcW w:w="2268" w:type="dxa"/>
          </w:tcPr>
          <w:p w14:paraId="33CD0324" w14:textId="0688BCA0" w:rsidR="00CF37F6" w:rsidRPr="00097657" w:rsidRDefault="00CF37F6" w:rsidP="00172289">
            <w:pPr>
              <w:rPr>
                <w:rFonts w:ascii="Calibri" w:hAnsi="Calibri" w:cs="Calibri"/>
                <w:sz w:val="22"/>
                <w:szCs w:val="22"/>
              </w:rPr>
            </w:pPr>
            <w:r>
              <w:rPr>
                <w:rFonts w:ascii="Calibri" w:hAnsi="Calibri" w:cs="Calibri"/>
                <w:sz w:val="22"/>
                <w:szCs w:val="22"/>
              </w:rPr>
              <w:t>Endring</w:t>
            </w:r>
          </w:p>
        </w:tc>
      </w:tr>
      <w:tr w:rsidR="00CF37F6" w:rsidRPr="00097657" w14:paraId="42020074" w14:textId="77777777" w:rsidTr="00CF37F6">
        <w:tc>
          <w:tcPr>
            <w:tcW w:w="1563" w:type="dxa"/>
          </w:tcPr>
          <w:p w14:paraId="12691D4A" w14:textId="5587C53D" w:rsidR="00CF37F6" w:rsidRDefault="00CF37F6" w:rsidP="00172289">
            <w:pPr>
              <w:rPr>
                <w:rFonts w:ascii="Calibri" w:hAnsi="Calibri" w:cs="Calibri"/>
                <w:sz w:val="22"/>
                <w:szCs w:val="22"/>
              </w:rPr>
            </w:pPr>
            <w:proofErr w:type="spellStart"/>
            <w:r>
              <w:rPr>
                <w:rFonts w:ascii="Calibri" w:hAnsi="Calibri" w:cs="Calibri"/>
                <w:sz w:val="22"/>
                <w:szCs w:val="22"/>
              </w:rPr>
              <w:t>Liøya</w:t>
            </w:r>
            <w:proofErr w:type="spellEnd"/>
          </w:p>
        </w:tc>
        <w:tc>
          <w:tcPr>
            <w:tcW w:w="8213" w:type="dxa"/>
          </w:tcPr>
          <w:p w14:paraId="75632593" w14:textId="77777777" w:rsidR="00CF37F6" w:rsidRDefault="00CF37F6" w:rsidP="00172289">
            <w:pPr>
              <w:rPr>
                <w:rFonts w:ascii="Calibri" w:hAnsi="Calibri" w:cs="Calibri"/>
                <w:sz w:val="22"/>
                <w:szCs w:val="22"/>
              </w:rPr>
            </w:pPr>
            <w:r>
              <w:rPr>
                <w:rFonts w:ascii="Calibri" w:hAnsi="Calibri" w:cs="Calibri"/>
                <w:sz w:val="22"/>
                <w:szCs w:val="22"/>
              </w:rPr>
              <w:t>Pensjonspåslag:</w:t>
            </w:r>
          </w:p>
          <w:p w14:paraId="6D0FEDF0" w14:textId="77777777" w:rsidR="00CF37F6" w:rsidRDefault="00CF37F6" w:rsidP="00172289">
            <w:pPr>
              <w:rPr>
                <w:rFonts w:ascii="Calibri" w:hAnsi="Calibri" w:cs="Calibri"/>
                <w:sz w:val="22"/>
                <w:szCs w:val="22"/>
              </w:rPr>
            </w:pPr>
            <w:r w:rsidRPr="00574267">
              <w:rPr>
                <w:rFonts w:ascii="Calibri" w:hAnsi="Calibri" w:cs="Calibri"/>
                <w:sz w:val="22"/>
                <w:szCs w:val="22"/>
              </w:rPr>
              <w:t xml:space="preserve">Vi mener at </w:t>
            </w:r>
            <w:proofErr w:type="spellStart"/>
            <w:r w:rsidRPr="00574267">
              <w:rPr>
                <w:rFonts w:ascii="Calibri" w:hAnsi="Calibri" w:cs="Calibri"/>
                <w:sz w:val="22"/>
                <w:szCs w:val="22"/>
              </w:rPr>
              <w:t>Liøya</w:t>
            </w:r>
            <w:proofErr w:type="spellEnd"/>
            <w:r w:rsidRPr="00574267">
              <w:rPr>
                <w:rFonts w:ascii="Calibri" w:hAnsi="Calibri" w:cs="Calibri"/>
                <w:sz w:val="22"/>
                <w:szCs w:val="22"/>
              </w:rPr>
              <w:t xml:space="preserve"> barnehage er på feil sats når det gjelder pensjonspåslag. Likebehandling forutsetter at private barnehager får offentlig tilskudd på samme økonomiske grunnlag som kommunale barnehager, og at alle relevante kostnader i kommunens drift inngår i beregningsgrunnlaget. </w:t>
            </w:r>
          </w:p>
          <w:p w14:paraId="73356A3F" w14:textId="77777777" w:rsidR="00CF37F6" w:rsidRDefault="00CF37F6" w:rsidP="00172289">
            <w:pPr>
              <w:rPr>
                <w:rFonts w:ascii="Calibri" w:hAnsi="Calibri" w:cs="Calibri"/>
                <w:sz w:val="22"/>
                <w:szCs w:val="22"/>
              </w:rPr>
            </w:pPr>
          </w:p>
          <w:p w14:paraId="659554DB" w14:textId="6623A60C" w:rsidR="00CF37F6" w:rsidRDefault="00B43520" w:rsidP="00172289">
            <w:pPr>
              <w:rPr>
                <w:rFonts w:ascii="Calibri" w:hAnsi="Calibri" w:cs="Calibri"/>
                <w:sz w:val="22"/>
                <w:szCs w:val="22"/>
              </w:rPr>
            </w:pPr>
            <w:r>
              <w:rPr>
                <w:rFonts w:ascii="Calibri" w:hAnsi="Calibri" w:cs="Calibri"/>
                <w:sz w:val="22"/>
                <w:szCs w:val="22"/>
              </w:rPr>
              <w:t>P</w:t>
            </w:r>
            <w:r w:rsidR="00CF37F6" w:rsidRPr="00574267">
              <w:rPr>
                <w:rFonts w:ascii="Calibri" w:hAnsi="Calibri" w:cs="Calibri"/>
                <w:sz w:val="22"/>
                <w:szCs w:val="22"/>
              </w:rPr>
              <w:t xml:space="preserve">ensjon behandler kommunale og private barnehager ulikt. Mens kommunale barnehager i Midtre Gauldal rapporterer pensjonsutgifter på 24,8 prosent av lønn, vil private barnehager i første omgang få et pensjonstilskudd på maksimalt 11 prosent av lønn. Ut fra det vi kan lese ut av høringsdokumentene, ligger </w:t>
            </w:r>
            <w:proofErr w:type="spellStart"/>
            <w:r w:rsidR="00CF37F6" w:rsidRPr="00574267">
              <w:rPr>
                <w:rFonts w:ascii="Calibri" w:hAnsi="Calibri" w:cs="Calibri"/>
                <w:sz w:val="22"/>
                <w:szCs w:val="22"/>
              </w:rPr>
              <w:t>Liøya</w:t>
            </w:r>
            <w:proofErr w:type="spellEnd"/>
            <w:r w:rsidR="00CF37F6" w:rsidRPr="00574267">
              <w:rPr>
                <w:rFonts w:ascii="Calibri" w:hAnsi="Calibri" w:cs="Calibri"/>
                <w:sz w:val="22"/>
                <w:szCs w:val="22"/>
              </w:rPr>
              <w:t xml:space="preserve"> barnehage an til å få bare 8% i pensjonspåslag. Vi har langt høyere pensjonskostnader enn det, og forventer at også </w:t>
            </w:r>
            <w:proofErr w:type="spellStart"/>
            <w:r w:rsidR="00CF37F6" w:rsidRPr="00574267">
              <w:rPr>
                <w:rFonts w:ascii="Calibri" w:hAnsi="Calibri" w:cs="Calibri"/>
                <w:sz w:val="22"/>
                <w:szCs w:val="22"/>
              </w:rPr>
              <w:t>Liøya</w:t>
            </w:r>
            <w:proofErr w:type="spellEnd"/>
            <w:r w:rsidR="00CF37F6" w:rsidRPr="00574267">
              <w:rPr>
                <w:rFonts w:ascii="Calibri" w:hAnsi="Calibri" w:cs="Calibri"/>
                <w:sz w:val="22"/>
                <w:szCs w:val="22"/>
              </w:rPr>
              <w:t xml:space="preserve"> barnehage blir satt i pensjonssats C; 11%.</w:t>
            </w:r>
          </w:p>
        </w:tc>
        <w:tc>
          <w:tcPr>
            <w:tcW w:w="2410" w:type="dxa"/>
          </w:tcPr>
          <w:p w14:paraId="370B409E" w14:textId="2AB7EF58" w:rsidR="00CF37F6" w:rsidRPr="00681193" w:rsidRDefault="00CF37F6" w:rsidP="00172289">
            <w:pPr>
              <w:rPr>
                <w:rFonts w:ascii="Calibri" w:hAnsi="Calibri" w:cs="Calibri"/>
                <w:sz w:val="22"/>
                <w:szCs w:val="22"/>
              </w:rPr>
            </w:pPr>
            <w:proofErr w:type="spellStart"/>
            <w:r w:rsidRPr="00681193">
              <w:rPr>
                <w:rFonts w:ascii="Calibri" w:hAnsi="Calibri" w:cs="Calibri"/>
                <w:sz w:val="22"/>
                <w:szCs w:val="22"/>
              </w:rPr>
              <w:t>Liøya</w:t>
            </w:r>
            <w:proofErr w:type="spellEnd"/>
            <w:r w:rsidRPr="00681193">
              <w:rPr>
                <w:rFonts w:ascii="Calibri" w:hAnsi="Calibri" w:cs="Calibri"/>
                <w:sz w:val="22"/>
                <w:szCs w:val="22"/>
              </w:rPr>
              <w:t xml:space="preserve"> barnehage er i tilskuddsberegningen satt på 8 % pensjon</w:t>
            </w:r>
            <w:r w:rsidR="00885CDA">
              <w:rPr>
                <w:rFonts w:ascii="Calibri" w:hAnsi="Calibri" w:cs="Calibri"/>
                <w:sz w:val="22"/>
                <w:szCs w:val="22"/>
              </w:rPr>
              <w:t>. Dette vil vi undersøke nærmere.</w:t>
            </w:r>
          </w:p>
          <w:p w14:paraId="45BAB1F5" w14:textId="77777777" w:rsidR="00CF37F6" w:rsidRPr="00681193" w:rsidRDefault="00CF37F6" w:rsidP="00172289">
            <w:pPr>
              <w:rPr>
                <w:rFonts w:ascii="Calibri" w:hAnsi="Calibri" w:cs="Calibri"/>
                <w:sz w:val="22"/>
                <w:szCs w:val="22"/>
              </w:rPr>
            </w:pPr>
          </w:p>
          <w:p w14:paraId="14EB3F11" w14:textId="66444156" w:rsidR="002A55BA" w:rsidRPr="002A55BA" w:rsidRDefault="00CF37F6" w:rsidP="00172289">
            <w:pPr>
              <w:rPr>
                <w:rFonts w:ascii="Calibri" w:hAnsi="Calibri" w:cs="Calibri"/>
                <w:sz w:val="22"/>
                <w:szCs w:val="22"/>
              </w:rPr>
            </w:pPr>
            <w:r w:rsidRPr="002A55BA">
              <w:rPr>
                <w:rFonts w:ascii="Calibri" w:hAnsi="Calibri" w:cs="Calibri"/>
                <w:sz w:val="22"/>
                <w:szCs w:val="22"/>
              </w:rPr>
              <w:t xml:space="preserve">Før vedtak fattes vil de private barnehagene </w:t>
            </w:r>
            <w:r w:rsidR="002A55BA" w:rsidRPr="002A55BA">
              <w:rPr>
                <w:rFonts w:ascii="Calibri" w:hAnsi="Calibri" w:cs="Calibri"/>
                <w:sz w:val="22"/>
                <w:szCs w:val="22"/>
              </w:rPr>
              <w:t>bli bedt om å sende oss informasjon om barnehagenes pensjonsutgifter.</w:t>
            </w:r>
            <w:r w:rsidR="00885CDA">
              <w:rPr>
                <w:rFonts w:ascii="Calibri" w:hAnsi="Calibri" w:cs="Calibri"/>
                <w:sz w:val="22"/>
                <w:szCs w:val="22"/>
              </w:rPr>
              <w:t xml:space="preserve"> Det er i vedtaket pensjons</w:t>
            </w:r>
            <w:r w:rsidR="00B750A6">
              <w:rPr>
                <w:rFonts w:ascii="Calibri" w:hAnsi="Calibri" w:cs="Calibri"/>
                <w:sz w:val="22"/>
                <w:szCs w:val="22"/>
              </w:rPr>
              <w:t>tilskuddet fattes.</w:t>
            </w:r>
          </w:p>
          <w:p w14:paraId="2504FD1D" w14:textId="1FDF389C" w:rsidR="00CF37F6" w:rsidRDefault="00CF37F6" w:rsidP="00172289">
            <w:pPr>
              <w:rPr>
                <w:rFonts w:ascii="Calibri" w:hAnsi="Calibri" w:cs="Calibri"/>
                <w:color w:val="EE0000"/>
                <w:sz w:val="22"/>
                <w:szCs w:val="22"/>
              </w:rPr>
            </w:pPr>
          </w:p>
        </w:tc>
        <w:tc>
          <w:tcPr>
            <w:tcW w:w="2268" w:type="dxa"/>
          </w:tcPr>
          <w:p w14:paraId="71C231EB" w14:textId="107747E7" w:rsidR="00CF37F6" w:rsidRPr="00097657" w:rsidRDefault="0025146E" w:rsidP="00172289">
            <w:pPr>
              <w:rPr>
                <w:rFonts w:ascii="Calibri" w:hAnsi="Calibri" w:cs="Calibri"/>
                <w:sz w:val="22"/>
                <w:szCs w:val="22"/>
              </w:rPr>
            </w:pPr>
            <w:r>
              <w:rPr>
                <w:rFonts w:ascii="Calibri" w:hAnsi="Calibri" w:cs="Calibri"/>
                <w:sz w:val="22"/>
                <w:szCs w:val="22"/>
              </w:rPr>
              <w:t>Saken utredes før enkeltvedtak fattes.</w:t>
            </w:r>
          </w:p>
        </w:tc>
      </w:tr>
      <w:tr w:rsidR="00CF37F6" w:rsidRPr="00097657" w14:paraId="2EAAAC23" w14:textId="77777777" w:rsidTr="00CF37F6">
        <w:tc>
          <w:tcPr>
            <w:tcW w:w="1563" w:type="dxa"/>
          </w:tcPr>
          <w:p w14:paraId="421C7D45" w14:textId="07F80842" w:rsidR="00CF37F6" w:rsidRDefault="00CF37F6" w:rsidP="00172289">
            <w:pPr>
              <w:rPr>
                <w:rFonts w:ascii="Calibri" w:hAnsi="Calibri" w:cs="Calibri"/>
                <w:sz w:val="22"/>
                <w:szCs w:val="22"/>
              </w:rPr>
            </w:pPr>
            <w:proofErr w:type="spellStart"/>
            <w:r>
              <w:rPr>
                <w:rFonts w:ascii="Calibri" w:hAnsi="Calibri" w:cs="Calibri"/>
                <w:sz w:val="22"/>
                <w:szCs w:val="22"/>
              </w:rPr>
              <w:t>Liøya</w:t>
            </w:r>
            <w:proofErr w:type="spellEnd"/>
          </w:p>
        </w:tc>
        <w:tc>
          <w:tcPr>
            <w:tcW w:w="8213" w:type="dxa"/>
          </w:tcPr>
          <w:p w14:paraId="59FE9F73" w14:textId="57AF6E37" w:rsidR="00CF37F6" w:rsidRDefault="00CF37F6" w:rsidP="00172289">
            <w:pPr>
              <w:rPr>
                <w:rFonts w:ascii="Calibri" w:hAnsi="Calibri" w:cs="Calibri"/>
                <w:sz w:val="22"/>
                <w:szCs w:val="22"/>
              </w:rPr>
            </w:pPr>
            <w:r>
              <w:rPr>
                <w:rFonts w:ascii="Calibri" w:hAnsi="Calibri" w:cs="Calibri"/>
                <w:sz w:val="22"/>
                <w:szCs w:val="22"/>
              </w:rPr>
              <w:t xml:space="preserve">Støtter PBL sine høringsinnspill når det gjelder spørsmål om tilskudd, refusjoner, kostpenger og manglende oppdatering av kommunal </w:t>
            </w:r>
            <w:proofErr w:type="spellStart"/>
            <w:r>
              <w:rPr>
                <w:rFonts w:ascii="Calibri" w:hAnsi="Calibri" w:cs="Calibri"/>
                <w:sz w:val="22"/>
                <w:szCs w:val="22"/>
              </w:rPr>
              <w:t>deflator</w:t>
            </w:r>
            <w:proofErr w:type="spellEnd"/>
            <w:r>
              <w:rPr>
                <w:rFonts w:ascii="Calibri" w:hAnsi="Calibri" w:cs="Calibri"/>
                <w:sz w:val="22"/>
                <w:szCs w:val="22"/>
              </w:rPr>
              <w:t>.</w:t>
            </w:r>
          </w:p>
        </w:tc>
        <w:tc>
          <w:tcPr>
            <w:tcW w:w="2410" w:type="dxa"/>
          </w:tcPr>
          <w:p w14:paraId="0D7783AB" w14:textId="7BF88BD1" w:rsidR="00CF37F6" w:rsidRPr="00097657" w:rsidRDefault="00CF37F6" w:rsidP="00172289">
            <w:pPr>
              <w:rPr>
                <w:rFonts w:ascii="Calibri" w:hAnsi="Calibri" w:cs="Calibri"/>
                <w:sz w:val="22"/>
                <w:szCs w:val="22"/>
              </w:rPr>
            </w:pPr>
            <w:r>
              <w:rPr>
                <w:rFonts w:ascii="Calibri" w:hAnsi="Calibri" w:cs="Calibri"/>
                <w:sz w:val="22"/>
                <w:szCs w:val="22"/>
              </w:rPr>
              <w:t>Kommentarer er gitt over.</w:t>
            </w:r>
          </w:p>
        </w:tc>
        <w:tc>
          <w:tcPr>
            <w:tcW w:w="2268" w:type="dxa"/>
          </w:tcPr>
          <w:p w14:paraId="32CE47F1" w14:textId="77777777" w:rsidR="00CF37F6" w:rsidRPr="00097657" w:rsidRDefault="00CF37F6" w:rsidP="00172289">
            <w:pPr>
              <w:rPr>
                <w:rFonts w:ascii="Calibri" w:hAnsi="Calibri" w:cs="Calibri"/>
                <w:sz w:val="22"/>
                <w:szCs w:val="22"/>
              </w:rPr>
            </w:pPr>
          </w:p>
        </w:tc>
      </w:tr>
      <w:tr w:rsidR="00CF37F6" w:rsidRPr="00097657" w14:paraId="7FA593BD" w14:textId="77777777" w:rsidTr="00CF37F6">
        <w:tc>
          <w:tcPr>
            <w:tcW w:w="1563" w:type="dxa"/>
          </w:tcPr>
          <w:p w14:paraId="5BF5185B" w14:textId="0585DCAF" w:rsidR="00CF37F6" w:rsidRDefault="00CF37F6" w:rsidP="00172289">
            <w:pPr>
              <w:rPr>
                <w:rFonts w:ascii="Calibri" w:hAnsi="Calibri" w:cs="Calibri"/>
                <w:sz w:val="22"/>
                <w:szCs w:val="22"/>
              </w:rPr>
            </w:pPr>
            <w:r>
              <w:rPr>
                <w:rFonts w:ascii="Calibri" w:hAnsi="Calibri" w:cs="Calibri"/>
                <w:sz w:val="22"/>
                <w:szCs w:val="22"/>
              </w:rPr>
              <w:t>Hauka</w:t>
            </w:r>
          </w:p>
        </w:tc>
        <w:tc>
          <w:tcPr>
            <w:tcW w:w="8213" w:type="dxa"/>
          </w:tcPr>
          <w:p w14:paraId="64B44681" w14:textId="0BC00734" w:rsidR="00CF37F6" w:rsidRPr="00AC6A1A" w:rsidRDefault="00CF37F6" w:rsidP="00172289">
            <w:pPr>
              <w:rPr>
                <w:rFonts w:ascii="Calibri" w:hAnsi="Calibri" w:cs="Calibri"/>
                <w:sz w:val="22"/>
                <w:szCs w:val="22"/>
              </w:rPr>
            </w:pPr>
            <w:r>
              <w:rPr>
                <w:rFonts w:ascii="Calibri" w:hAnsi="Calibri" w:cs="Calibri"/>
                <w:sz w:val="22"/>
                <w:szCs w:val="22"/>
              </w:rPr>
              <w:t>Støtter PBL sine høringsinnspill</w:t>
            </w:r>
          </w:p>
        </w:tc>
        <w:tc>
          <w:tcPr>
            <w:tcW w:w="2410" w:type="dxa"/>
          </w:tcPr>
          <w:p w14:paraId="1688BC42" w14:textId="0918CE36" w:rsidR="00CF37F6" w:rsidRPr="00097657" w:rsidRDefault="00CF37F6" w:rsidP="00172289">
            <w:pPr>
              <w:rPr>
                <w:rFonts w:ascii="Calibri" w:hAnsi="Calibri" w:cs="Calibri"/>
                <w:sz w:val="22"/>
                <w:szCs w:val="22"/>
              </w:rPr>
            </w:pPr>
            <w:r>
              <w:rPr>
                <w:rFonts w:ascii="Calibri" w:hAnsi="Calibri" w:cs="Calibri"/>
                <w:sz w:val="22"/>
                <w:szCs w:val="22"/>
              </w:rPr>
              <w:t>Kommentarer er gitt over.</w:t>
            </w:r>
          </w:p>
        </w:tc>
        <w:tc>
          <w:tcPr>
            <w:tcW w:w="2268" w:type="dxa"/>
          </w:tcPr>
          <w:p w14:paraId="229D17C5" w14:textId="77777777" w:rsidR="00CF37F6" w:rsidRPr="00097657" w:rsidRDefault="00CF37F6" w:rsidP="00172289">
            <w:pPr>
              <w:rPr>
                <w:rFonts w:ascii="Calibri" w:hAnsi="Calibri" w:cs="Calibri"/>
                <w:sz w:val="22"/>
                <w:szCs w:val="22"/>
              </w:rPr>
            </w:pPr>
          </w:p>
        </w:tc>
      </w:tr>
    </w:tbl>
    <w:p w14:paraId="26F5283E" w14:textId="77777777" w:rsidR="00097657" w:rsidRPr="00097657" w:rsidRDefault="00097657" w:rsidP="00097657">
      <w:pPr>
        <w:rPr>
          <w:rFonts w:ascii="Calibri" w:hAnsi="Calibri" w:cs="Calibri"/>
        </w:rPr>
      </w:pPr>
    </w:p>
    <w:sectPr w:rsidR="00097657" w:rsidRPr="00097657" w:rsidSect="00BE3CF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A77A8"/>
    <w:multiLevelType w:val="hybridMultilevel"/>
    <w:tmpl w:val="52785038"/>
    <w:lvl w:ilvl="0" w:tplc="CEA65C8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15052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657"/>
    <w:rsid w:val="00097657"/>
    <w:rsid w:val="000C6217"/>
    <w:rsid w:val="00145874"/>
    <w:rsid w:val="00172289"/>
    <w:rsid w:val="0020332C"/>
    <w:rsid w:val="00234803"/>
    <w:rsid w:val="0025146E"/>
    <w:rsid w:val="00265BEC"/>
    <w:rsid w:val="002773CC"/>
    <w:rsid w:val="002A55BA"/>
    <w:rsid w:val="002F5CD7"/>
    <w:rsid w:val="0036220E"/>
    <w:rsid w:val="00365F24"/>
    <w:rsid w:val="00366B95"/>
    <w:rsid w:val="00366BDC"/>
    <w:rsid w:val="00376918"/>
    <w:rsid w:val="00383BEA"/>
    <w:rsid w:val="003A74F8"/>
    <w:rsid w:val="0044324A"/>
    <w:rsid w:val="004446CF"/>
    <w:rsid w:val="00466962"/>
    <w:rsid w:val="0049473D"/>
    <w:rsid w:val="004C616D"/>
    <w:rsid w:val="004D49F7"/>
    <w:rsid w:val="004F6382"/>
    <w:rsid w:val="00505C54"/>
    <w:rsid w:val="00574267"/>
    <w:rsid w:val="005745C9"/>
    <w:rsid w:val="005A2A53"/>
    <w:rsid w:val="005B3190"/>
    <w:rsid w:val="005D63A2"/>
    <w:rsid w:val="006A15AB"/>
    <w:rsid w:val="007021C0"/>
    <w:rsid w:val="00751BBA"/>
    <w:rsid w:val="007661BA"/>
    <w:rsid w:val="007A0FF0"/>
    <w:rsid w:val="007E1C34"/>
    <w:rsid w:val="007F0B9A"/>
    <w:rsid w:val="00811796"/>
    <w:rsid w:val="00885CDA"/>
    <w:rsid w:val="0089289F"/>
    <w:rsid w:val="008D5EB2"/>
    <w:rsid w:val="0091183B"/>
    <w:rsid w:val="009C3A18"/>
    <w:rsid w:val="00A15DC0"/>
    <w:rsid w:val="00A26164"/>
    <w:rsid w:val="00A30BB3"/>
    <w:rsid w:val="00A71755"/>
    <w:rsid w:val="00AB7EFD"/>
    <w:rsid w:val="00AC6A1A"/>
    <w:rsid w:val="00AE64AD"/>
    <w:rsid w:val="00AF5B55"/>
    <w:rsid w:val="00B35FB8"/>
    <w:rsid w:val="00B43520"/>
    <w:rsid w:val="00B750A6"/>
    <w:rsid w:val="00B979DA"/>
    <w:rsid w:val="00BD019A"/>
    <w:rsid w:val="00BE3CFA"/>
    <w:rsid w:val="00C011C0"/>
    <w:rsid w:val="00C078CA"/>
    <w:rsid w:val="00C348C1"/>
    <w:rsid w:val="00CF37F6"/>
    <w:rsid w:val="00CF52CE"/>
    <w:rsid w:val="00D15197"/>
    <w:rsid w:val="00D74FED"/>
    <w:rsid w:val="00E226A4"/>
    <w:rsid w:val="00E65CCE"/>
    <w:rsid w:val="00E83F3B"/>
    <w:rsid w:val="00F2244B"/>
    <w:rsid w:val="00F54E76"/>
    <w:rsid w:val="00F7730C"/>
    <w:rsid w:val="00F9143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DB36A"/>
  <w15:chartTrackingRefBased/>
  <w15:docId w15:val="{84BCA733-34B0-414E-A231-6DDD2B7FC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rsid w:val="00097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uiPriority w:val="9"/>
    <w:unhideWhenUsed/>
    <w:qFormat/>
    <w:rsid w:val="00097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uiPriority w:val="9"/>
    <w:semiHidden/>
    <w:unhideWhenUsed/>
    <w:qFormat/>
    <w:rsid w:val="0009765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uiPriority w:val="9"/>
    <w:semiHidden/>
    <w:unhideWhenUsed/>
    <w:qFormat/>
    <w:rsid w:val="0009765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uiPriority w:val="9"/>
    <w:semiHidden/>
    <w:unhideWhenUsed/>
    <w:qFormat/>
    <w:rsid w:val="0009765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uiPriority w:val="9"/>
    <w:semiHidden/>
    <w:unhideWhenUsed/>
    <w:qFormat/>
    <w:rsid w:val="0009765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uiPriority w:val="9"/>
    <w:semiHidden/>
    <w:unhideWhenUsed/>
    <w:qFormat/>
    <w:rsid w:val="0009765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uiPriority w:val="9"/>
    <w:semiHidden/>
    <w:unhideWhenUsed/>
    <w:qFormat/>
    <w:rsid w:val="0009765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uiPriority w:val="9"/>
    <w:semiHidden/>
    <w:unhideWhenUsed/>
    <w:qFormat/>
    <w:rsid w:val="0009765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steavsnitt">
    <w:name w:val="List Paragraph"/>
    <w:basedOn w:val="Normal"/>
    <w:uiPriority w:val="34"/>
    <w:qFormat/>
    <w:rsid w:val="00097657"/>
    <w:pPr>
      <w:ind w:left="720"/>
      <w:contextualSpacing/>
    </w:pPr>
  </w:style>
  <w:style w:type="character" w:styleId="Sterkutheving">
    <w:name w:val="Intense Emphasis"/>
    <w:basedOn w:val="Standardskriftforavsnitt"/>
    <w:uiPriority w:val="21"/>
    <w:qFormat/>
    <w:rsid w:val="00097657"/>
    <w:rPr>
      <w:i/>
      <w:iCs/>
      <w:color w:val="0F4761" w:themeColor="accent1" w:themeShade="BF"/>
    </w:rPr>
  </w:style>
  <w:style w:type="character" w:styleId="Sterkreferanse">
    <w:name w:val="Intense Reference"/>
    <w:basedOn w:val="Standardskriftforavsnitt"/>
    <w:uiPriority w:val="32"/>
    <w:qFormat/>
    <w:rsid w:val="00097657"/>
    <w:rPr>
      <w:b/>
      <w:bCs/>
      <w:smallCaps/>
      <w:color w:val="0F4761" w:themeColor="accent1" w:themeShade="BF"/>
      <w:spacing w:val="5"/>
    </w:rPr>
  </w:style>
  <w:style w:type="table" w:styleId="Tabellrutenett">
    <w:name w:val="Table Grid"/>
    <w:basedOn w:val="TableNormal"/>
    <w:uiPriority w:val="39"/>
    <w:rsid w:val="00097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uiPriority w:val="9"/>
    <w:rsid w:val="00F7730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uiPriority w:val="9"/>
    <w:rsid w:val="00F7730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uiPriority w:val="9"/>
    <w:semiHidden/>
    <w:rsid w:val="00F7730C"/>
    <w:rPr>
      <w:rFonts w:eastAsiaTheme="majorEastAsia" w:cstheme="majorBidi"/>
      <w:color w:val="0F4761" w:themeColor="accent1" w:themeShade="BF"/>
      <w:sz w:val="28"/>
      <w:szCs w:val="28"/>
    </w:rPr>
  </w:style>
  <w:style w:type="character" w:customStyle="1" w:styleId="Overskrift4Tegn">
    <w:name w:val="Overskrift 4 Tegn"/>
    <w:basedOn w:val="Standardskriftforavsnitt"/>
    <w:uiPriority w:val="9"/>
    <w:semiHidden/>
    <w:rsid w:val="00F7730C"/>
    <w:rPr>
      <w:rFonts w:eastAsiaTheme="majorEastAsia" w:cstheme="majorBidi"/>
      <w:i/>
      <w:iCs/>
      <w:color w:val="0F4761" w:themeColor="accent1" w:themeShade="BF"/>
    </w:rPr>
  </w:style>
  <w:style w:type="character" w:customStyle="1" w:styleId="Overskrift5Tegn">
    <w:name w:val="Overskrift 5 Tegn"/>
    <w:basedOn w:val="Standardskriftforavsnitt"/>
    <w:uiPriority w:val="9"/>
    <w:semiHidden/>
    <w:rsid w:val="00F7730C"/>
    <w:rPr>
      <w:rFonts w:eastAsiaTheme="majorEastAsia" w:cstheme="majorBidi"/>
      <w:color w:val="0F4761" w:themeColor="accent1" w:themeShade="BF"/>
    </w:rPr>
  </w:style>
  <w:style w:type="character" w:customStyle="1" w:styleId="Overskrift6Tegn">
    <w:name w:val="Overskrift 6 Tegn"/>
    <w:basedOn w:val="Standardskriftforavsnitt"/>
    <w:uiPriority w:val="9"/>
    <w:semiHidden/>
    <w:rsid w:val="00F7730C"/>
    <w:rPr>
      <w:rFonts w:eastAsiaTheme="majorEastAsia" w:cstheme="majorBidi"/>
      <w:i/>
      <w:iCs/>
      <w:color w:val="595959" w:themeColor="text1" w:themeTint="A6"/>
    </w:rPr>
  </w:style>
  <w:style w:type="character" w:customStyle="1" w:styleId="Overskrift7Tegn">
    <w:name w:val="Overskrift 7 Tegn"/>
    <w:basedOn w:val="Standardskriftforavsnitt"/>
    <w:uiPriority w:val="9"/>
    <w:semiHidden/>
    <w:rsid w:val="00F7730C"/>
    <w:rPr>
      <w:rFonts w:eastAsiaTheme="majorEastAsia" w:cstheme="majorBidi"/>
      <w:color w:val="595959" w:themeColor="text1" w:themeTint="A6"/>
    </w:rPr>
  </w:style>
  <w:style w:type="character" w:customStyle="1" w:styleId="Overskrift8Tegn">
    <w:name w:val="Overskrift 8 Tegn"/>
    <w:basedOn w:val="Standardskriftforavsnitt"/>
    <w:uiPriority w:val="9"/>
    <w:semiHidden/>
    <w:rsid w:val="00F7730C"/>
    <w:rPr>
      <w:rFonts w:eastAsiaTheme="majorEastAsia" w:cstheme="majorBidi"/>
      <w:i/>
      <w:iCs/>
      <w:color w:val="272727" w:themeColor="text1" w:themeTint="D8"/>
    </w:rPr>
  </w:style>
  <w:style w:type="character" w:customStyle="1" w:styleId="Overskrift9Tegn">
    <w:name w:val="Overskrift 9 Tegn"/>
    <w:basedOn w:val="Standardskriftforavsnitt"/>
    <w:uiPriority w:val="9"/>
    <w:semiHidden/>
    <w:rsid w:val="00F7730C"/>
    <w:rPr>
      <w:rFonts w:eastAsiaTheme="majorEastAsia" w:cstheme="majorBidi"/>
      <w:color w:val="272727" w:themeColor="text1" w:themeTint="D8"/>
    </w:rPr>
  </w:style>
  <w:style w:type="character" w:customStyle="1" w:styleId="TittelTegn">
    <w:name w:val="Tittel Tegn"/>
    <w:basedOn w:val="Standardskriftforavsnitt"/>
    <w:uiPriority w:val="10"/>
    <w:rsid w:val="00F7730C"/>
    <w:rPr>
      <w:rFonts w:asciiTheme="majorHAnsi" w:eastAsiaTheme="majorEastAsia" w:hAnsiTheme="majorHAnsi" w:cstheme="majorBidi"/>
      <w:spacing w:val="-10"/>
      <w:kern w:val="28"/>
      <w:sz w:val="56"/>
      <w:szCs w:val="56"/>
    </w:rPr>
  </w:style>
  <w:style w:type="character" w:customStyle="1" w:styleId="UndertittelTegn">
    <w:name w:val="Undertittel Tegn"/>
    <w:basedOn w:val="Standardskriftforavsnitt"/>
    <w:uiPriority w:val="11"/>
    <w:rsid w:val="00F7730C"/>
    <w:rPr>
      <w:rFonts w:eastAsiaTheme="majorEastAsia" w:cstheme="majorBidi"/>
      <w:color w:val="595959" w:themeColor="text1" w:themeTint="A6"/>
      <w:spacing w:val="15"/>
      <w:sz w:val="28"/>
      <w:szCs w:val="28"/>
    </w:rPr>
  </w:style>
  <w:style w:type="character" w:customStyle="1" w:styleId="SitatTegn">
    <w:name w:val="Sitat Tegn"/>
    <w:basedOn w:val="Standardskriftforavsnitt"/>
    <w:uiPriority w:val="29"/>
    <w:rsid w:val="00F7730C"/>
    <w:rPr>
      <w:i/>
      <w:iCs/>
      <w:color w:val="404040" w:themeColor="text1" w:themeTint="BF"/>
    </w:rPr>
  </w:style>
  <w:style w:type="character" w:customStyle="1" w:styleId="SterktsitatTegn">
    <w:name w:val="Sterkt sitat Tegn"/>
    <w:basedOn w:val="Standardskriftforavsnitt"/>
    <w:uiPriority w:val="30"/>
    <w:rsid w:val="00F7730C"/>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9014670575F64C93D71DF76C6F0F0D" ma:contentTypeVersion="7" ma:contentTypeDescription="Opprett et nytt dokument." ma:contentTypeScope="" ma:versionID="c30794c97c63dea1109bf7053f136de2">
  <xsd:schema xmlns:xsd="http://www.w3.org/2001/XMLSchema" xmlns:xs="http://www.w3.org/2001/XMLSchema" xmlns:p="http://schemas.microsoft.com/office/2006/metadata/properties" xmlns:ns2="33c47d81-70ea-4a0b-8fd8-1d9b7ac85425" targetNamespace="http://schemas.microsoft.com/office/2006/metadata/properties" ma:root="true" ma:fieldsID="355426cd52b318df28f620c0f8d54bb8" ns2:_="">
    <xsd:import namespace="33c47d81-70ea-4a0b-8fd8-1d9b7ac8542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47d81-70ea-4a0b-8fd8-1d9b7ac85425"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09A280-6D98-453C-A6B4-584F01A2E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47d81-70ea-4a0b-8fd8-1d9b7ac85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1E120-BBB7-4231-A022-6E27A37276EC}">
  <ds:schemaRefs>
    <ds:schemaRef ds:uri="http://schemas.microsoft.com/sharepoint/v3/contenttype/forms"/>
  </ds:schemaRefs>
</ds:datastoreItem>
</file>

<file path=customXml/itemProps3.xml><?xml version="1.0" encoding="utf-8"?>
<ds:datastoreItem xmlns:ds="http://schemas.openxmlformats.org/officeDocument/2006/customXml" ds:itemID="{3BD68F6C-102C-4977-9B89-4299B8195F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1292</Words>
  <Characters>6851</Characters>
  <Application>Microsoft Office Word</Application>
  <DocSecurity>0</DocSecurity>
  <Lines>57</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Bakken</dc:creator>
  <cp:keywords/>
  <dc:description/>
  <cp:lastModifiedBy>Heidi Bakken</cp:lastModifiedBy>
  <cp:revision>2</cp:revision>
  <dcterms:created xsi:type="dcterms:W3CDTF">2026-10-05T11:02:00Z</dcterms:created>
  <dcterms:modified xsi:type="dcterms:W3CDTF">2026-10-05T11:02:00Z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0x0101004A9014670575F64C93D71DF76C6F0F0D</vt:lpwstr>
  </property>
  <property fmtid="{D5CDD505-2E9C-101B-9397-08002B2CF9AE}" pid="3" name="MediaServiceImageTags">
    <vt:lpwstr/>
  </property>
</Properties>
</file>