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W w:w="0" w:type="auto"/>
        <w:tblCellMar>
          <w:left w:w="0" w:type="dxa"/>
          <w:right w:w="0" w:type="dxa"/>
        </w:tblCellMar>
        <w:tblLook w:val="01E0"/>
      </w:tblPr>
      <w:tblGrid>
        <w:gridCol w:w="4294"/>
        <w:gridCol w:w="1687"/>
        <w:gridCol w:w="3091"/>
      </w:tblGrid>
      <w:tr w14:paraId="70D7235E" w14:textId="77777777" w:rsidTr="0088582F">
        <w:tblPrEx>
          <w:tblW w:w="0" w:type="auto"/>
          <w:tblLook w:val="01E0"/>
        </w:tblPrEx>
        <w:trPr>
          <w:trHeight w:val="693"/>
        </w:trPr>
        <w:tc>
          <w:tcPr>
            <w:tcW w:w="4294" w:type="dxa"/>
          </w:tcPr>
          <w:p w:rsidR="000244E9" w:rsidRPr="0046377C" w:rsidP="00EA188C" w14:paraId="3646E537" w14:textId="77777777">
            <w:pPr>
              <w:rPr>
                <w:rFonts w:cs="Arial"/>
              </w:rPr>
            </w:pPr>
          </w:p>
        </w:tc>
        <w:tc>
          <w:tcPr>
            <w:tcW w:w="1687" w:type="dxa"/>
          </w:tcPr>
          <w:p w:rsidR="000244E9" w:rsidRPr="0017268C" w:rsidP="00EA188C" w14:paraId="58D42F91" w14:textId="77777777">
            <w:pPr>
              <w:rPr>
                <w:rFonts w:cs="Arial"/>
                <w:sz w:val="18"/>
                <w:szCs w:val="18"/>
              </w:rPr>
            </w:pPr>
          </w:p>
        </w:tc>
        <w:tc>
          <w:tcPr>
            <w:tcW w:w="3091" w:type="dxa"/>
          </w:tcPr>
          <w:p w:rsidR="0088582F" w:rsidP="00EA188C" w14:paraId="5F31BD8B" w14:textId="77777777">
            <w:pPr>
              <w:rPr>
                <w:sz w:val="16"/>
                <w:szCs w:val="16"/>
              </w:rPr>
            </w:pPr>
            <w:r>
              <w:rPr>
                <w:sz w:val="16"/>
                <w:szCs w:val="16"/>
              </w:rPr>
              <w:t xml:space="preserve"> </w:t>
            </w:r>
          </w:p>
          <w:p w:rsidR="000244E9" w:rsidRPr="00AD11D4" w:rsidP="0088582F" w14:paraId="12415E9B" w14:textId="77777777">
            <w:pPr>
              <w:spacing w:line="276" w:lineRule="auto"/>
              <w:rPr>
                <w:sz w:val="16"/>
                <w:szCs w:val="16"/>
              </w:rPr>
            </w:pPr>
            <w:r w:rsidRPr="007602C2">
              <w:rPr>
                <w:rStyle w:val="PageNumber"/>
                <w:rFonts w:cs="Arial"/>
                <w:b/>
                <w:sz w:val="28"/>
                <w:szCs w:val="28"/>
              </w:rPr>
              <w:t>Saks</w:t>
            </w:r>
            <w:r w:rsidR="006B3A4D">
              <w:rPr>
                <w:rStyle w:val="PageNumber"/>
                <w:rFonts w:cs="Arial"/>
                <w:b/>
                <w:sz w:val="28"/>
                <w:szCs w:val="28"/>
              </w:rPr>
              <w:t>framlegg</w:t>
            </w:r>
          </w:p>
        </w:tc>
      </w:tr>
      <w:tr w14:paraId="1C4DEAA6" w14:textId="77777777" w:rsidTr="0088582F">
        <w:tblPrEx>
          <w:tblW w:w="0" w:type="auto"/>
          <w:tblLook w:val="01E0"/>
        </w:tblPrEx>
        <w:trPr>
          <w:trHeight w:val="693"/>
        </w:trPr>
        <w:tc>
          <w:tcPr>
            <w:tcW w:w="4294" w:type="dxa"/>
          </w:tcPr>
          <w:p w:rsidR="0088582F" w:rsidRPr="0046377C" w:rsidP="00EA188C" w14:paraId="0874BCCC" w14:textId="77777777">
            <w:pPr>
              <w:rPr>
                <w:rFonts w:cs="Arial"/>
              </w:rPr>
            </w:pPr>
          </w:p>
        </w:tc>
        <w:tc>
          <w:tcPr>
            <w:tcW w:w="1687" w:type="dxa"/>
          </w:tcPr>
          <w:p w:rsidR="0088582F" w:rsidRPr="0017268C" w:rsidP="00EA188C" w14:paraId="017B841A" w14:textId="77777777">
            <w:pPr>
              <w:rPr>
                <w:rFonts w:cs="Arial"/>
                <w:sz w:val="18"/>
                <w:szCs w:val="18"/>
              </w:rPr>
            </w:pPr>
          </w:p>
        </w:tc>
        <w:tc>
          <w:tcPr>
            <w:tcW w:w="3091" w:type="dxa"/>
          </w:tcPr>
          <w:p w:rsidR="0088582F" w:rsidP="0088582F" w14:paraId="7A879070" w14:textId="77777777">
            <w:pPr>
              <w:rPr>
                <w:sz w:val="16"/>
                <w:szCs w:val="16"/>
              </w:rPr>
            </w:pPr>
            <w:r w:rsidRPr="00AD11D4">
              <w:rPr>
                <w:sz w:val="16"/>
                <w:szCs w:val="16"/>
              </w:rPr>
              <w:t xml:space="preserve">Arkivreferanse: </w:t>
            </w:r>
            <w:bookmarkStart w:id="0" w:name="Saksnr"/>
            <w:r w:rsidRPr="00AD11D4">
              <w:rPr>
                <w:sz w:val="16"/>
                <w:szCs w:val="16"/>
              </w:rPr>
              <w:t>2026/2941</w:t>
            </w:r>
            <w:bookmarkEnd w:id="0"/>
            <w:r w:rsidRPr="00AD11D4">
              <w:rPr>
                <w:sz w:val="16"/>
                <w:szCs w:val="16"/>
              </w:rPr>
              <w:t>-</w:t>
            </w:r>
            <w:bookmarkStart w:id="1" w:name="NrISak"/>
            <w:r>
              <w:rPr>
                <w:sz w:val="16"/>
                <w:szCs w:val="16"/>
              </w:rPr>
              <w:t>1</w:t>
            </w:r>
            <w:bookmarkEnd w:id="1"/>
          </w:p>
          <w:p w:rsidR="0088582F" w:rsidRPr="00AD11D4" w:rsidP="0088582F" w14:paraId="3DBD2554" w14:textId="77777777">
            <w:pPr>
              <w:rPr>
                <w:sz w:val="16"/>
                <w:szCs w:val="16"/>
              </w:rPr>
            </w:pPr>
            <w:r w:rsidRPr="00AD11D4">
              <w:rPr>
                <w:sz w:val="16"/>
                <w:szCs w:val="16"/>
              </w:rPr>
              <w:t>Saksbehandler:</w:t>
            </w:r>
            <w:r>
              <w:rPr>
                <w:sz w:val="16"/>
                <w:szCs w:val="16"/>
              </w:rPr>
              <w:t xml:space="preserve"> </w:t>
            </w:r>
            <w:bookmarkStart w:id="2" w:name="SaksbehandlerNavn"/>
            <w:r w:rsidRPr="00AD11D4">
              <w:rPr>
                <w:sz w:val="16"/>
                <w:szCs w:val="16"/>
              </w:rPr>
              <w:t>Hanne Staverløkk</w:t>
            </w:r>
            <w:bookmarkEnd w:id="2"/>
          </w:p>
        </w:tc>
      </w:tr>
    </w:tbl>
    <w:p w:rsidR="002A0765" w:rsidRPr="003224A7" w:rsidP="00854AD3" w14:paraId="742FA1B1" w14:textId="77777777">
      <w:pPr>
        <w:jc w:val="right"/>
        <w:rPr>
          <w:b/>
          <w:lang w:val="en-GB"/>
        </w:rPr>
      </w:pPr>
      <w:bookmarkStart w:id="3" w:name="UOFFPARAGRAF"/>
      <w:bookmarkEnd w:id="3"/>
    </w:p>
    <w:tbl>
      <w:tblPr>
        <w:tblW w:w="9077" w:type="dxa"/>
        <w:tblInd w:w="-5" w:type="dxa"/>
        <w:tblCellMar>
          <w:left w:w="0" w:type="dxa"/>
          <w:right w:w="0" w:type="dxa"/>
        </w:tblCellMar>
        <w:tblLook w:val="00A0"/>
      </w:tblPr>
      <w:tblGrid>
        <w:gridCol w:w="1347"/>
        <w:gridCol w:w="1133"/>
        <w:gridCol w:w="6597"/>
      </w:tblGrid>
      <w:tr w14:paraId="56B99398" w14:textId="77777777" w:rsidTr="0088582F">
        <w:tblPrEx>
          <w:tblW w:w="9077" w:type="dxa"/>
          <w:tblInd w:w="-5" w:type="dxa"/>
          <w:tblLook w:val="00A0"/>
        </w:tblPrEx>
        <w:tc>
          <w:tcPr>
            <w:tcW w:w="9077" w:type="dxa"/>
            <w:gridSpan w:val="3"/>
            <w:tcBorders>
              <w:bottom w:val="single" w:sz="4" w:space="0" w:color="auto"/>
            </w:tcBorders>
          </w:tcPr>
          <w:p w:rsidR="00A46A0C" w:rsidRPr="00AD11D4" w:rsidP="00EA188C" w14:paraId="625AF6C3" w14:textId="77777777">
            <w:pPr>
              <w:rPr>
                <w:b/>
              </w:rPr>
            </w:pPr>
            <w:r w:rsidRPr="00AD11D4">
              <w:rPr>
                <w:b/>
              </w:rPr>
              <w:t>Sak</w:t>
            </w:r>
            <w:r w:rsidRPr="00AD11D4" w:rsidR="00AD11D4">
              <w:rPr>
                <w:b/>
              </w:rPr>
              <w:t>ens gang</w:t>
            </w:r>
          </w:p>
        </w:tc>
      </w:tr>
      <w:tr w14:paraId="579758B4" w14:textId="77777777" w:rsidTr="0088582F">
        <w:tblPrEx>
          <w:tblW w:w="9077" w:type="dxa"/>
          <w:tblInd w:w="-5" w:type="dxa"/>
          <w:tblLook w:val="00A0"/>
        </w:tblPrEx>
        <w:tc>
          <w:tcPr>
            <w:tcW w:w="1347" w:type="dxa"/>
            <w:tcBorders>
              <w:top w:val="single" w:sz="4" w:space="0" w:color="auto"/>
            </w:tcBorders>
          </w:tcPr>
          <w:p w:rsidR="0059292C" w:rsidRPr="0046377C" w14:paraId="2860189E"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133" w:type="dxa"/>
            <w:tcBorders>
              <w:top w:val="single" w:sz="4" w:space="0" w:color="auto"/>
            </w:tcBorders>
          </w:tcPr>
          <w:p w:rsidR="0059292C" w:rsidRPr="0046377C" w14:paraId="099D3C8B" w14:textId="77777777">
            <w:pPr>
              <w:rPr>
                <w:b/>
                <w:sz w:val="18"/>
                <w:szCs w:val="18"/>
              </w:rPr>
            </w:pPr>
            <w:r w:rsidRPr="0046377C">
              <w:rPr>
                <w:b/>
                <w:sz w:val="18"/>
                <w:szCs w:val="18"/>
              </w:rPr>
              <w:t>Møtedato</w:t>
            </w:r>
          </w:p>
        </w:tc>
        <w:tc>
          <w:tcPr>
            <w:tcW w:w="6597" w:type="dxa"/>
            <w:tcBorders>
              <w:top w:val="single" w:sz="4" w:space="0" w:color="auto"/>
            </w:tcBorders>
          </w:tcPr>
          <w:p w:rsidR="0059292C" w:rsidRPr="0046377C" w14:paraId="70285D7C" w14:textId="77777777">
            <w:pPr>
              <w:rPr>
                <w:b/>
                <w:sz w:val="18"/>
                <w:szCs w:val="18"/>
              </w:rPr>
            </w:pPr>
            <w:r w:rsidRPr="0046377C">
              <w:rPr>
                <w:b/>
                <w:sz w:val="18"/>
                <w:szCs w:val="18"/>
              </w:rPr>
              <w:t>Utvalg</w:t>
            </w:r>
          </w:p>
        </w:tc>
      </w:tr>
      <w:tr w14:paraId="0AA20FD9" w14:textId="77777777" w:rsidTr="0088582F">
        <w:tblPrEx>
          <w:tblW w:w="9077" w:type="dxa"/>
          <w:tblInd w:w="-5" w:type="dxa"/>
          <w:tblLook w:val="00A0"/>
        </w:tblPrEx>
        <w:trPr>
          <w:trHeight w:hRule="exact" w:val="295"/>
        </w:trPr>
        <w:tc>
          <w:tcPr>
            <w:tcW w:w="1347" w:type="dxa"/>
          </w:tcPr>
          <w:p w:rsidR="0059292C" w:rsidRPr="00DA6852" w14:paraId="6432D891" w14:textId="77777777">
            <w:pPr>
              <w:rPr>
                <w:sz w:val="18"/>
                <w:szCs w:val="18"/>
              </w:rPr>
            </w:pPr>
            <w:bookmarkStart w:id="4" w:name="Saksgang"/>
            <w:bookmarkEnd w:id="4"/>
          </w:p>
        </w:tc>
        <w:tc>
          <w:tcPr>
            <w:tcW w:w="1133" w:type="dxa"/>
          </w:tcPr>
          <w:p w:rsidR="0059292C" w:rsidRPr="00DA6852" w14:paraId="0DAB1117" w14:textId="77777777">
            <w:pPr>
              <w:rPr>
                <w:sz w:val="18"/>
                <w:szCs w:val="18"/>
              </w:rPr>
            </w:pPr>
            <w:r w:rsidRPr="00DA6852">
              <w:rPr>
                <w:sz w:val="18"/>
                <w:szCs w:val="18"/>
              </w:rPr>
              <w:t>14.10.2026</w:t>
            </w:r>
          </w:p>
        </w:tc>
        <w:tc>
          <w:tcPr>
            <w:tcW w:w="6597" w:type="dxa"/>
          </w:tcPr>
          <w:p w:rsidR="0059292C" w:rsidRPr="00DA6852" w14:paraId="76BB4DBC" w14:textId="77777777">
            <w:pPr>
              <w:rPr>
                <w:sz w:val="18"/>
                <w:szCs w:val="18"/>
              </w:rPr>
            </w:pPr>
            <w:r w:rsidRPr="00DA6852">
              <w:rPr>
                <w:sz w:val="18"/>
                <w:szCs w:val="18"/>
              </w:rPr>
              <w:t>Utvalg for miljø samfunn og landbruk</w:t>
            </w:r>
          </w:p>
        </w:tc>
      </w:tr>
      <w:tr w14:paraId="06D0EAF8" w14:textId="77777777" w:rsidTr="0088582F">
        <w:tblPrEx>
          <w:tblW w:w="9077" w:type="dxa"/>
          <w:tblInd w:w="-5" w:type="dxa"/>
          <w:tblLook w:val="00A0"/>
        </w:tblPrEx>
        <w:trPr>
          <w:trHeight w:hRule="exact" w:val="295"/>
        </w:trPr>
        <w:tc>
          <w:tcPr>
            <w:tcW w:w="1347" w:type="dxa"/>
          </w:tcPr>
          <w:p w:rsidR="0059292C" w:rsidRPr="00DA6852" w14:paraId="0646B6B3" w14:textId="77777777">
            <w:pPr>
              <w:rPr>
                <w:sz w:val="18"/>
                <w:szCs w:val="18"/>
              </w:rPr>
            </w:pPr>
          </w:p>
        </w:tc>
        <w:tc>
          <w:tcPr>
            <w:tcW w:w="1133" w:type="dxa"/>
          </w:tcPr>
          <w:p w:rsidR="0059292C" w:rsidRPr="00DA6852" w14:paraId="61DBB3B6" w14:textId="77777777">
            <w:pPr>
              <w:rPr>
                <w:sz w:val="18"/>
                <w:szCs w:val="18"/>
              </w:rPr>
            </w:pPr>
            <w:r w:rsidRPr="00DA6852">
              <w:rPr>
                <w:sz w:val="18"/>
                <w:szCs w:val="18"/>
              </w:rPr>
              <w:t>27.10.2026</w:t>
            </w:r>
          </w:p>
        </w:tc>
        <w:tc>
          <w:tcPr>
            <w:tcW w:w="6597" w:type="dxa"/>
          </w:tcPr>
          <w:p w:rsidR="0059292C" w:rsidRPr="00DA6852" w14:paraId="448A4048" w14:textId="77777777">
            <w:pPr>
              <w:rPr>
                <w:sz w:val="18"/>
                <w:szCs w:val="18"/>
              </w:rPr>
            </w:pPr>
            <w:r w:rsidRPr="00DA6852">
              <w:rPr>
                <w:sz w:val="18"/>
                <w:szCs w:val="18"/>
              </w:rPr>
              <w:t>Kommunestyret</w:t>
            </w:r>
          </w:p>
        </w:tc>
      </w:tr>
    </w:tbl>
    <w:p w:rsidR="004413BF" w:rsidP="00EA188C" w14:paraId="17D2D349" w14:textId="77777777">
      <w:pPr>
        <w:rPr>
          <w:b/>
        </w:rPr>
      </w:pPr>
    </w:p>
    <w:p w:rsidR="00A10FA2" w:rsidP="0088582F" w14:paraId="0E004AEC" w14:textId="77777777">
      <w:pPr>
        <w:pStyle w:val="Heading1"/>
        <w:spacing w:line="360" w:lineRule="auto"/>
      </w:pPr>
      <w:bookmarkStart w:id="5" w:name="TITTEL"/>
      <w:r>
        <w:t>Temaplan landbruk 2026-2030</w:t>
      </w:r>
      <w:bookmarkEnd w:id="5"/>
    </w:p>
    <w:p w:rsidR="0030373B" w:rsidRPr="00951F32" w:rsidP="00DA6852" w14:paraId="3C470A70" w14:textId="77777777">
      <w:pPr>
        <w:pStyle w:val="Heading2"/>
        <w:rPr>
          <w:sz w:val="28"/>
        </w:rPr>
      </w:pPr>
      <w:bookmarkStart w:id="6" w:name="Innstilling"/>
      <w:r w:rsidRPr="00951F32">
        <w:rPr>
          <w:sz w:val="28"/>
        </w:rPr>
        <w:t>Kommunedirektørens</w:t>
      </w:r>
      <w:r w:rsidRPr="00951F32" w:rsidR="00424963">
        <w:rPr>
          <w:sz w:val="28"/>
        </w:rPr>
        <w:t xml:space="preserve"> </w:t>
      </w:r>
      <w:r w:rsidRPr="00951F32" w:rsidR="00854AD3">
        <w:rPr>
          <w:sz w:val="28"/>
        </w:rPr>
        <w:t>innstilling</w:t>
      </w:r>
    </w:p>
    <w:p w:rsidR="00096A6F" w:rsidP="00867388" w14:paraId="0C684834" w14:textId="6826F452">
      <w:pPr>
        <w:pStyle w:val="ListParagraph"/>
        <w:numPr>
          <w:ilvl w:val="0"/>
          <w:numId w:val="15"/>
        </w:numPr>
      </w:pPr>
      <w:r>
        <w:t>Temaplan landbruk 2026-2030 vedtas slik den foreligger.</w:t>
      </w:r>
      <w:r w:rsidR="00284D17">
        <w:br/>
      </w:r>
      <w:r>
        <w:t xml:space="preserve"> </w:t>
      </w:r>
    </w:p>
    <w:p w:rsidR="00867388" w:rsidP="00867388" w14:paraId="17A69A61" w14:textId="3977EC58">
      <w:pPr>
        <w:pStyle w:val="ListParagraph"/>
        <w:numPr>
          <w:ilvl w:val="0"/>
          <w:numId w:val="15"/>
        </w:numPr>
      </w:pPr>
      <w:r>
        <w:t>Temaplan landbruk skal rulleres hvert fjerde år.</w:t>
      </w:r>
      <w:r w:rsidR="00284D17">
        <w:br/>
      </w:r>
      <w:r>
        <w:t xml:space="preserve"> </w:t>
      </w:r>
    </w:p>
    <w:p w:rsidR="00096A6F" w:rsidP="003510EC" w14:paraId="7AA0642B" w14:textId="48B2BDCA">
      <w:pPr>
        <w:pStyle w:val="ListParagraph"/>
        <w:numPr>
          <w:ilvl w:val="0"/>
          <w:numId w:val="15"/>
        </w:numPr>
      </w:pPr>
      <w:r>
        <w:t>Handlingsdelen i Temaplan landbruk følges opp årlig</w:t>
      </w:r>
      <w:r w:rsidR="00284D17">
        <w:t>.</w:t>
      </w:r>
      <w:r w:rsidR="00284D17">
        <w:br/>
      </w:r>
    </w:p>
    <w:p w:rsidR="00284D17" w:rsidP="00284D17" w14:paraId="4C35BAC8" w14:textId="0C27D5B6">
      <w:pPr>
        <w:pStyle w:val="ListParagraph"/>
        <w:numPr>
          <w:ilvl w:val="0"/>
          <w:numId w:val="16"/>
        </w:numPr>
      </w:pPr>
      <w:r>
        <w:t xml:space="preserve">Kommunedirektøren legger fram sak som legges fram for Utvalg for miljø, samfunn og landbruk (MSL) til behandling. Det skal gå tydelig frem ansvar, roller og framdrift i oppfølgingsarbeidet. Landbruksutvalget konsulteres og bes om råd i forbindelse med årlig handlingsplan. </w:t>
      </w:r>
      <w:r>
        <w:br/>
      </w:r>
    </w:p>
    <w:p w:rsidR="00284D17" w:rsidP="00284D17" w14:paraId="5FB3B36D" w14:textId="6F3E6D19">
      <w:pPr>
        <w:pStyle w:val="ListParagraph"/>
        <w:numPr>
          <w:ilvl w:val="0"/>
          <w:numId w:val="16"/>
        </w:numPr>
      </w:pPr>
      <w:r>
        <w:t xml:space="preserve">Kommunedirektøren bes om å fremme ev økonomiske behov knyttet til gjennomføring av tiltak. Nye forslag om satsinger må følge ordinære budsjettprosesser. </w:t>
      </w:r>
      <w:r>
        <w:br/>
      </w:r>
    </w:p>
    <w:p w:rsidR="00284D17" w:rsidP="00284D17" w14:paraId="377F60F1" w14:textId="411545E3">
      <w:pPr>
        <w:pStyle w:val="ListParagraph"/>
        <w:numPr>
          <w:ilvl w:val="0"/>
          <w:numId w:val="16"/>
        </w:numPr>
      </w:pPr>
      <w:r>
        <w:t xml:space="preserve">Det ble i mai 2024 bevilget 1,5 </w:t>
      </w:r>
      <w:r>
        <w:t>mill</w:t>
      </w:r>
      <w:r>
        <w:t xml:space="preserve"> kroner via kraftfondet til tiltak og oppfølging av prosjektet landbruk 2030 og oppfølging av landbruksplanen som skulle lages. </w:t>
      </w:r>
      <w:r>
        <w:t>Ca</w:t>
      </w:r>
      <w:r>
        <w:t xml:space="preserve"> 500 000 kroner av disse er brukt til nydyrkingsfond for landbrukets aktive gårdsbruk i kommunen. Kommunedirektøren bes fremme sak til Utvalg for miljø, samfunn og landbruk (MSL) om disponering av resterende midler som oppfølging av vedtatt temaplan landbruk. </w:t>
      </w:r>
    </w:p>
    <w:p w:rsidR="00EA188C" w:rsidP="00A70A8E" w14:paraId="762FCB11" w14:textId="77777777">
      <w:r>
        <w:fldChar w:fldCharType="begin"/>
      </w:r>
      <w:r>
        <w:instrText xml:space="preserve">  </w:instrText>
      </w:r>
      <w:r>
        <w:fldChar w:fldCharType="end"/>
      </w:r>
    </w:p>
    <w:p w:rsidR="0088582F" w:rsidP="007D23EB" w14:paraId="228E3859" w14:textId="77777777">
      <w:pPr>
        <w:pStyle w:val="Normalskjulttekst"/>
      </w:pPr>
      <w:r>
        <w:t>Slutt på innstilling</w:t>
      </w:r>
    </w:p>
    <w:bookmarkEnd w:id="6"/>
    <w:p w:rsidR="0088582F" w:rsidP="00DA6852" w14:paraId="45147AD5" w14:textId="77777777">
      <w:pPr>
        <w:pStyle w:val="Heading2"/>
      </w:pPr>
    </w:p>
    <w:p w:rsidR="00A70A8E" w:rsidRPr="00AC5CFF" w:rsidP="00AC5CFF" w14:paraId="3DB928AD" w14:textId="77777777">
      <w:pPr>
        <w:spacing w:after="0"/>
        <w:rPr>
          <w:rFonts w:cs="Arial"/>
          <w:b/>
          <w:bCs/>
          <w:iCs/>
          <w:szCs w:val="28"/>
        </w:rPr>
      </w:pPr>
      <w:r>
        <w:t>Vedlegg:</w:t>
      </w:r>
    </w:p>
    <w:tbl>
      <w:tblPr>
        <w:tblW w:w="5000" w:type="pct"/>
        <w:tblLook w:val="04A0"/>
      </w:tblPr>
      <w:tblGrid>
        <w:gridCol w:w="764"/>
        <w:gridCol w:w="7791"/>
        <w:gridCol w:w="517"/>
      </w:tblGrid>
      <w:tr w14:paraId="482BD064" w14:textId="77777777">
        <w:tblPrEx>
          <w:tblW w:w="5000" w:type="pct"/>
          <w:tblLook w:val="04A0"/>
        </w:tblPrEx>
        <w:tc>
          <w:tcPr>
            <w:tcW w:w="0" w:type="auto"/>
          </w:tcPr>
          <w:p w:rsidR="00765FE6" w:rsidP="00AC5CFF" w14:paraId="035A52E3" w14:textId="77777777">
            <w:pPr>
              <w:spacing w:after="0"/>
            </w:pPr>
            <w:bookmarkStart w:id="7" w:name="VEDLEGG"/>
            <w:bookmarkEnd w:id="7"/>
            <w:r>
              <w:t>1</w:t>
            </w:r>
          </w:p>
        </w:tc>
        <w:tc>
          <w:tcPr>
            <w:tcW w:w="0" w:type="auto"/>
          </w:tcPr>
          <w:p w:rsidR="00765FE6" w:rsidP="00AC5CFF" w14:paraId="3B2A805E" w14:textId="77777777">
            <w:pPr>
              <w:spacing w:after="0"/>
            </w:pPr>
            <w:r>
              <w:t>Endelig forslag Temaplan Landbruk</w:t>
            </w:r>
          </w:p>
        </w:tc>
        <w:tc>
          <w:tcPr>
            <w:tcW w:w="0" w:type="auto"/>
          </w:tcPr>
          <w:p w:rsidR="00765FE6" w:rsidP="00AC5CFF" w14:paraId="688B6EF0" w14:textId="77777777">
            <w:pPr>
              <w:spacing w:after="0"/>
            </w:pPr>
          </w:p>
        </w:tc>
      </w:tr>
    </w:tbl>
    <w:p w:rsidR="00765FE6" w:rsidP="00AC5CFF" w14:paraId="53E6790C" w14:textId="77777777">
      <w:pPr>
        <w:spacing w:after="0"/>
      </w:pPr>
      <w:r>
        <w:br w:type="page"/>
      </w:r>
    </w:p>
    <w:p w:rsidR="00FE3A43" w:rsidRPr="00951F32" w:rsidP="00EB0130" w14:paraId="4BBEB0B4" w14:textId="77777777">
      <w:pPr>
        <w:pStyle w:val="Heading2"/>
        <w:rPr>
          <w:sz w:val="28"/>
        </w:rPr>
      </w:pPr>
      <w:r w:rsidRPr="00951F32">
        <w:rPr>
          <w:sz w:val="28"/>
        </w:rPr>
        <w:t>Sammendrag</w:t>
      </w:r>
    </w:p>
    <w:p w:rsidR="00FE3A43" w:rsidP="00FE3A43" w14:paraId="6D8DC015" w14:textId="77777777">
      <w:r>
        <w:t xml:space="preserve">Temaplan landbruk 2026-2030 er en temaplan for landbruksområdet i Midtre Gauldal kommune, og erstatter den gamle landbruksplanen fra 2003. Planen skal være et overordnet styrings- og utviklingsverktøy for kommunens arbeid med landbruket, og bidra til en helhetlig og langsiktig oppfølging av næringa og kommunens landbruksressurser. </w:t>
      </w:r>
    </w:p>
    <w:p w:rsidR="00867388" w:rsidP="00FE3A43" w14:paraId="720EC589" w14:textId="77777777">
      <w:r>
        <w:t xml:space="preserve">Landbruket har stor betydning for Midtre Gauldal kommune, både som næring og som grunnlag for bosetting, arbeidsplasser, lokal verdiskapning og levende bygdesamfunn. Et aktivt landbruk bidrar også til å ivareta kulturlandskapet og utnytte kommunens jord- og skogressurser. </w:t>
      </w:r>
    </w:p>
    <w:p w:rsidR="00867388" w:rsidP="00FE3A43" w14:paraId="3BBD05CA" w14:textId="77777777">
      <w:r>
        <w:t xml:space="preserve">Planen gjelder for perioden 2026-2030 og skal rulleres hvert fjerde år. Handlingsdelen skal følges opp årlig, med politisk behandling i Utvalg for miljø, samfunn og landbruk (MSL). Den årlige oppfølgingen skal gi mulighet til å vurdere status, justere prioriteringer og følge utviklingen i landbruket og kommunen. </w:t>
      </w:r>
    </w:p>
    <w:p w:rsidR="00867388" w:rsidRPr="00FE3A43" w:rsidP="00FE3A43" w14:paraId="5D93FB4F" w14:textId="77777777">
      <w:r>
        <w:t xml:space="preserve">Kommunedirektøren anbefaler at Temaplan landbruk 2026-2030 vedtas. </w:t>
      </w:r>
    </w:p>
    <w:p w:rsidR="00FE3A43" w:rsidRPr="00951F32" w:rsidP="00EB0130" w14:paraId="111CF93E" w14:textId="77777777">
      <w:pPr>
        <w:pStyle w:val="Heading2"/>
        <w:rPr>
          <w:sz w:val="28"/>
        </w:rPr>
      </w:pPr>
      <w:r w:rsidRPr="00951F32">
        <w:rPr>
          <w:sz w:val="28"/>
        </w:rPr>
        <w:t>Saksopplysninger</w:t>
      </w:r>
    </w:p>
    <w:p w:rsidR="00FE3A43" w:rsidP="00FE3A43" w14:paraId="1F927673" w14:textId="77777777">
      <w:r>
        <w:t xml:space="preserve">Midtre Gauldal kommune har utarbeidet en revidert Temaplan landbruk for perioden 2026-2030. </w:t>
      </w:r>
    </w:p>
    <w:p w:rsidR="008650D5" w:rsidP="00FE3A43" w14:paraId="50D6D2B9" w14:textId="77777777">
      <w:r>
        <w:t xml:space="preserve">Temaplanen skal gi retning for kommunens arbeid innen landbruk og synliggjøre kommunens mål or prioriteringer for utviklingen av landbruksnæringa. Planen skal samtidig bidra til å se landbruket i sammenheng med kommunens øvrige samfunns- og næringsutvikling. </w:t>
      </w:r>
    </w:p>
    <w:p w:rsidR="008650D5" w:rsidP="00FE3A43" w14:paraId="5C5EDED8" w14:textId="77777777">
      <w:r>
        <w:t xml:space="preserve">Temaplanen er utarbeidet som en fireårig plan. For å sikre at planen er aktuell og relevant gjennom hele planperioden, skal handlingsdelen følges opp årlig. Den årlige oppfølgingen behandles politisk i Utvalg for miljø, samfunn og landbruk. </w:t>
      </w:r>
    </w:p>
    <w:p w:rsidR="008650D5" w:rsidRPr="00FE3A43" w:rsidP="00FE3A43" w14:paraId="3E97E3EE" w14:textId="77777777">
      <w:r>
        <w:t xml:space="preserve">Landbruksutvalget (bondelagene, </w:t>
      </w:r>
      <w:r>
        <w:t>småbrukerlaget</w:t>
      </w:r>
      <w:r>
        <w:t xml:space="preserve"> og skogeierlaget) har en viktig rolle som representant for landbruksnæringa. Utvalget skal involveres i den årlige oppfølgingen og orienteres om status og utvikling i arbeidet med planen. </w:t>
      </w:r>
    </w:p>
    <w:p w:rsidR="00EB0130" w:rsidRPr="00CB538B" w:rsidP="00AC5CFF" w14:paraId="640FE4AB" w14:textId="77777777">
      <w:pPr>
        <w:pStyle w:val="Heading2"/>
      </w:pPr>
      <w:r w:rsidRPr="00CB538B">
        <w:t>Bakgrunn for saken</w:t>
      </w:r>
    </w:p>
    <w:p w:rsidR="00951F32" w:rsidP="005E48A9" w14:paraId="50C471B3" w14:textId="77777777">
      <w:r>
        <w:t xml:space="preserve">Å utforme en landbruksplan er en kommunal oppgave, som inngår i administrasjonens gjøreliste. Tidligere landbruksplan for Midtre Gauldal er fra 2003. Landbruket er i stadig endring, og revidering av landbruksplanen er derfor aktuelt for at planen skal ha virkning og betydning. </w:t>
      </w:r>
    </w:p>
    <w:p w:rsidR="00B01889" w:rsidP="005E48A9" w14:paraId="1B4ACA5A" w14:textId="77777777">
      <w:r>
        <w:t xml:space="preserve">I møte for Utvalg for miljø, samfunn og landbruk (MSL) 19.01.2023 ble det vedtatt at landbruksplanen fra 2003 skulle revideres. I den forbindelse ble prosjektet «Landbruk 2030 i Midtre Gauldal kommune» opprettet og innlemmet i planstrategien fra 2024-2027 for Midtre Gauldal kommune. Gjennom prosjektet ble det satt ned en styringsgruppe og 6 arbeidsgrupper med ulike fagfelt. Hver arbeidsgruppe har levert rapporter med forslag til konkrete mål og tiltak innenfor sitt fagfelt. Dette arbeidet ble benyttet videre som grunnlag for utarbeidelse av tiltaksplan. </w:t>
      </w:r>
    </w:p>
    <w:p w:rsidR="00B01889" w:rsidP="005E48A9" w14:paraId="1F41AEDF" w14:textId="77777777">
      <w:r>
        <w:t>Gjennom prosjektperioden ble det også arrangert tre samlinger der hele landbruksnæringen var invitert. Samlingene hadde godt oppmøte med opp mot 70 påmeldte på første samling. I etterkant av prosjekt</w:t>
      </w:r>
      <w:r w:rsidR="007D4562">
        <w:t>-perioden</w:t>
      </w:r>
      <w:r>
        <w:t xml:space="preserve"> </w:t>
      </w:r>
      <w:r w:rsidR="007D4562">
        <w:t xml:space="preserve">er endelig forslag til Temaplan landbruk 2026-2030 jobbet fram. </w:t>
      </w:r>
    </w:p>
    <w:p w:rsidR="00951F32" w:rsidRPr="00951F32" w:rsidP="00AC5CFF" w14:paraId="35DE6220" w14:textId="77777777">
      <w:pPr>
        <w:pStyle w:val="Heading2"/>
      </w:pPr>
      <w:r w:rsidRPr="00951F32">
        <w:t>Faktiske opplysninger</w:t>
      </w:r>
    </w:p>
    <w:p w:rsidR="008650D5" w:rsidP="005E48A9" w14:paraId="2F67398C" w14:textId="77777777">
      <w:r>
        <w:t xml:space="preserve">Landbruket er en viktig del av næringsgrunnlaget i Midtre Gauldal kommune. Jord- og skogbruket bidrar til matproduksjon, sysselsetting og lokal verdiskapning, og har betydelige ringvirkninger for øvrig næringsliv i kommunen. </w:t>
      </w:r>
    </w:p>
    <w:p w:rsidR="008650D5" w:rsidP="005E48A9" w14:paraId="2617741F" w14:textId="77777777">
      <w:r>
        <w:t xml:space="preserve">Landbruket har også en viktig funksjon utover selve næringsproduksjonen. Et aktivt landbruk bidrar til å opprettholde bosetting og levende bygdesamfunn, holde jordbruksarealer i drift og ivareta kulturlandskapet. Landbruket er videre en viktig del av kommunens identitet og har betydning for videreføring av lokal kunnskap, tradisjoner og tilhørighet. </w:t>
      </w:r>
    </w:p>
    <w:p w:rsidR="008650D5" w:rsidP="005E48A9" w14:paraId="6CCE8EF1" w14:textId="77777777">
      <w:r>
        <w:t xml:space="preserve">Temaplanen omfatter sentrale temaer og utfordringer for landbruket i kommunen. </w:t>
      </w:r>
    </w:p>
    <w:p w:rsidR="007D4562" w:rsidP="005E48A9" w14:paraId="4B4EB0E8" w14:textId="77777777">
      <w:r>
        <w:t xml:space="preserve">Handlingsdelen konkretiserer hvordan mål og prioriteringer i planen skal følges opp. Tiltakene må vurderes opp mot kommunens økonomiske rammer og prioriteringer gjennom det ordinære budsjett- og økonomiplanarbeidet. </w:t>
      </w:r>
    </w:p>
    <w:p w:rsidR="000F4CED" w:rsidP="005E48A9" w14:paraId="24E589C7" w14:textId="77777777">
      <w:r>
        <w:t xml:space="preserve">Planen ble sendt på offentlig høring 27.05.2026 med høringsfrist 22.07.2026. </w:t>
      </w:r>
      <w:r>
        <w:fldChar w:fldCharType="begin"/>
      </w:r>
      <w:r>
        <w:instrText xml:space="preserve">  </w:instrText>
      </w:r>
      <w:r>
        <w:fldChar w:fldCharType="end"/>
      </w:r>
      <w:r w:rsidR="00C245F1">
        <w:fldChar w:fldCharType="begin"/>
      </w:r>
      <w:r w:rsidR="00C245F1">
        <w:instrText xml:space="preserve">  </w:instrText>
      </w:r>
      <w:r w:rsidR="00C245F1">
        <w:fldChar w:fldCharType="end"/>
      </w:r>
    </w:p>
    <w:p w:rsidR="00CB538B" w:rsidP="00EB0130" w14:paraId="14E35470" w14:textId="77777777">
      <w:pPr>
        <w:pStyle w:val="Heading2"/>
        <w:rPr>
          <w:sz w:val="28"/>
        </w:rPr>
      </w:pPr>
      <w:r w:rsidRPr="00951F32">
        <w:rPr>
          <w:sz w:val="28"/>
        </w:rPr>
        <w:t>Vurdering</w:t>
      </w:r>
    </w:p>
    <w:p w:rsidR="00CB538B" w:rsidP="00CB538B" w14:paraId="702B088D" w14:textId="77777777">
      <w:r>
        <w:t xml:space="preserve">Kommunedirektøren vurderer at Temaplan landbruk 2026-2030 vil være et nyttig styringsverktøy for kommunens videre arbeid med landbruket. </w:t>
      </w:r>
    </w:p>
    <w:p w:rsidR="008650D5" w:rsidP="00CB538B" w14:paraId="3DF40E72" w14:textId="77777777">
      <w:r>
        <w:t>Planen gir et samlet grunnlag for å arbeide langsiktig med utvikling og ivaretakelse av landbruksnæringa, samtidig som den synliggjør landbruket betydning for kommunen som helhet. Landbruket er tett knyttet til både næringsutvikling, arealforvaltning, bosetting, klima og miljø, og levende lokalsamfunn.</w:t>
      </w:r>
    </w:p>
    <w:p w:rsidR="008650D5" w:rsidP="00CB538B" w14:paraId="56DB03C1" w14:textId="77777777">
      <w:r>
        <w:t xml:space="preserve">En fireårig plan gir nødvendig langsiktighet og forutsigbarhet. Samtidig vil den årlige oppfølgingen av handlingsdelen gjøre det mulig å fange opp endringer i rammebetingelser, utfordringer og muligheter i næringa. Dette gir også anledning til å justere og prioritere tiltak uten at selve planen må revideres hvert år. </w:t>
      </w:r>
    </w:p>
    <w:p w:rsidR="008650D5" w:rsidP="00CB538B" w14:paraId="2B2BE2E0" w14:textId="77777777">
      <w:r>
        <w:t>Kommunedirektøren vurderer det som viktig at oppfølgingen skjer i dialog med landbruksnæringa. Landbruksutvalget vil derfor være en sentral samarbeidspartner i den årlige oppfølgingen. Dette vil bidra til at politiske prioriteringer og tiltak kan vurderes opp mot utviklingen og behovene i næringa.</w:t>
      </w:r>
    </w:p>
    <w:p w:rsidR="00B01889" w:rsidP="00CB538B" w14:paraId="4DAB6418" w14:textId="77777777">
      <w:r>
        <w:t>Vedtak av planen innebærer ikke i seg selv nye økonomiske forpliktelser for kommunen. Eventuelle økonomiske konsekvenser av tiltak i handlingsdelen må vurderes gjennom kommunens ordinære budsjett- og økonomiplanprosesser.</w:t>
      </w:r>
    </w:p>
    <w:p w:rsidR="00284D17" w:rsidP="00CB538B" w14:paraId="2C04114A" w14:textId="064AE16A">
      <w:r>
        <w:t xml:space="preserve">Samtidig ble det i mai 2024 bevilget 1,5 </w:t>
      </w:r>
      <w:r>
        <w:t>mill</w:t>
      </w:r>
      <w:r>
        <w:t xml:space="preserve"> kroner via kraftfondet til tiltak og oppfølging av prosjektet landbruk 2030 og oppfølging av landbruksplanen som skulle lages. </w:t>
      </w:r>
      <w:r>
        <w:t>Ca</w:t>
      </w:r>
      <w:r>
        <w:t xml:space="preserve"> 500 000 kroner av disse er brukt til nydyrkingsfond for landbrukets aktive gårdsbruk i kommunen. Det ble lagd egne kriterier for tildeling av midler via avsatte midler for nydyrking. </w:t>
      </w:r>
    </w:p>
    <w:p w:rsidR="00284D17" w:rsidP="00CB538B" w14:paraId="493D1EEE" w14:textId="67772297">
      <w:r>
        <w:t>Kommunedirektøren tar sikte på å fremme sak til Utvalg for miljø, samfunn og landbruk (MSL) om disponering av resterende midler (</w:t>
      </w:r>
      <w:r>
        <w:t>ca</w:t>
      </w:r>
      <w:r>
        <w:t xml:space="preserve"> 1 </w:t>
      </w:r>
      <w:r>
        <w:t>mill</w:t>
      </w:r>
      <w:r>
        <w:t xml:space="preserve"> kr) som oppfølging av vedtatt temaplan landbruk. Landbruksutvalget i Midtre Gauldal kommune har på vegne av faglagene i kommunen fremmet ønske om å videreføre støtten til nydyrking. Kommunedirektøren er enig i at nydyrking bidrar til å øke det produktive jordbruksarealet og legger grunnlag for økt grovfôrproduksjon, bedre ressursutnyttelse og styrket selvforsyning. Støtten slik den har blitt utformet, har vært målrettet og treffsikker. Videreføring av støtte til nydyrking vil derfor være en aktuell kandidat som må vurderes i saken som fremmes til MSL for behandling. </w:t>
      </w:r>
    </w:p>
    <w:p w:rsidR="00AC5CFF" w:rsidRPr="00CB538B" w:rsidP="00CB538B" w14:paraId="432BD9D1" w14:textId="77777777"/>
    <w:p w:rsidR="00D418A8" w:rsidRPr="00951F32" w:rsidP="00CB538B" w14:paraId="044FEC63" w14:textId="77777777">
      <w:r w:rsidRPr="00951F32">
        <w:fldChar w:fldCharType="begin"/>
      </w:r>
      <w:r w:rsidRPr="00951F32">
        <w:instrText xml:space="preserve">  </w:instrText>
      </w:r>
      <w:r w:rsidRPr="00951F32">
        <w:fldChar w:fldCharType="end"/>
      </w:r>
    </w:p>
    <w:sectPr w:rsidSect="002503A0">
      <w:headerReference w:type="first" r:id="rId9"/>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10644" w:rsidP="00D13C46" w14:paraId="4F42C8C7" w14:textId="77777777">
      <w:r>
        <w:separator/>
      </w:r>
    </w:p>
    <w:p w:rsidR="00110644" w:rsidP="00D13C46" w14:paraId="501D6717" w14:textId="77777777"/>
    <w:p w:rsidR="00110644" w:rsidP="00D13C46" w14:paraId="1308AD4F" w14:textId="77777777"/>
    <w:p w:rsidR="00110644" w:rsidP="00D13C46" w14:paraId="4EED5BE8" w14:textId="77777777"/>
    <w:p w:rsidR="00110644" w:rsidP="00D13C46" w14:paraId="02EBB391" w14:textId="77777777"/>
    <w:p w:rsidR="00110644" w:rsidP="00D13C46" w14:paraId="275484D0" w14:textId="77777777"/>
    <w:p w:rsidR="00110644" w:rsidP="00D13C46" w14:paraId="7077EFCF" w14:textId="77777777"/>
    <w:p w:rsidR="00110644" w:rsidP="00D13C46" w14:paraId="4437DDA6" w14:textId="77777777"/>
  </w:endnote>
  <w:endnote w:type="continuationSeparator" w:id="1">
    <w:p w:rsidR="00110644" w:rsidP="00D13C46" w14:paraId="3F8E54F6" w14:textId="77777777">
      <w:r>
        <w:continuationSeparator/>
      </w:r>
    </w:p>
    <w:p w:rsidR="00110644" w:rsidP="00D13C46" w14:paraId="525E45B2" w14:textId="77777777"/>
    <w:p w:rsidR="00110644" w:rsidP="00D13C46" w14:paraId="05A49FD3" w14:textId="77777777"/>
    <w:p w:rsidR="00110644" w:rsidP="00D13C46" w14:paraId="1794132F" w14:textId="77777777"/>
    <w:p w:rsidR="00110644" w:rsidP="00D13C46" w14:paraId="26B0A806" w14:textId="77777777"/>
    <w:p w:rsidR="00110644" w:rsidP="00D13C46" w14:paraId="622ABFA0" w14:textId="77777777"/>
    <w:p w:rsidR="00110644" w:rsidP="00D13C46" w14:paraId="1D0647FA" w14:textId="77777777"/>
    <w:p w:rsidR="00110644" w:rsidP="00D13C46" w14:paraId="1503F60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0644" w:rsidP="00D13C46" w14:paraId="0373D11A" w14:textId="77777777">
      <w:r>
        <w:separator/>
      </w:r>
    </w:p>
    <w:p w:rsidR="00110644" w:rsidP="00D13C46" w14:paraId="0D298866" w14:textId="77777777"/>
    <w:p w:rsidR="00110644" w:rsidP="00D13C46" w14:paraId="0D625C24" w14:textId="77777777"/>
    <w:p w:rsidR="00110644" w:rsidP="00D13C46" w14:paraId="11759591" w14:textId="77777777"/>
    <w:p w:rsidR="00110644" w:rsidP="00D13C46" w14:paraId="66F78FE6" w14:textId="77777777"/>
    <w:p w:rsidR="00110644" w:rsidP="00D13C46" w14:paraId="42585B8C" w14:textId="77777777"/>
    <w:p w:rsidR="00110644" w:rsidP="00D13C46" w14:paraId="52BCE067" w14:textId="77777777"/>
    <w:p w:rsidR="00110644" w:rsidP="00D13C46" w14:paraId="32F9A164" w14:textId="77777777"/>
  </w:footnote>
  <w:footnote w:type="continuationSeparator" w:id="1">
    <w:p w:rsidR="00110644" w:rsidP="00D13C46" w14:paraId="052CBD2E" w14:textId="77777777">
      <w:r>
        <w:continuationSeparator/>
      </w:r>
    </w:p>
    <w:p w:rsidR="00110644" w:rsidP="00D13C46" w14:paraId="2062349A" w14:textId="77777777"/>
    <w:p w:rsidR="00110644" w:rsidP="00D13C46" w14:paraId="7288B5D5" w14:textId="77777777"/>
    <w:p w:rsidR="00110644" w:rsidP="00D13C46" w14:paraId="01B4ADEF" w14:textId="77777777"/>
    <w:p w:rsidR="00110644" w:rsidP="00D13C46" w14:paraId="0B815F8D" w14:textId="77777777"/>
    <w:p w:rsidR="00110644" w:rsidP="00D13C46" w14:paraId="7D3B60C3" w14:textId="77777777"/>
    <w:p w:rsidR="00110644" w:rsidP="00D13C46" w14:paraId="69FC270B" w14:textId="77777777"/>
    <w:p w:rsidR="00110644" w:rsidP="00D13C46" w14:paraId="0972B8A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P="00A15CB7" w14:paraId="2118E2AA" w14:textId="77777777">
    <w:pPr>
      <w:pStyle w:val="Header"/>
    </w:pPr>
    <w:r>
      <w:rPr>
        <w:noProof/>
      </w:rPr>
      <w:drawing>
        <wp:inline distT="0" distB="0" distL="0" distR="0">
          <wp:extent cx="1104900" cy="639087"/>
          <wp:effectExtent l="0" t="0" r="0" b="889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118550" cy="6469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6A7136F7"/>
    <w:multiLevelType w:val="hybridMultilevel"/>
    <w:tmpl w:val="78C4902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0A575F"/>
    <w:multiLevelType w:val="hybridMultilevel"/>
    <w:tmpl w:val="64A212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107305">
    <w:abstractNumId w:val="10"/>
  </w:num>
  <w:num w:numId="2" w16cid:durableId="1734818022">
    <w:abstractNumId w:val="9"/>
  </w:num>
  <w:num w:numId="3" w16cid:durableId="1679427531">
    <w:abstractNumId w:val="11"/>
  </w:num>
  <w:num w:numId="4" w16cid:durableId="42146726">
    <w:abstractNumId w:val="14"/>
  </w:num>
  <w:num w:numId="5" w16cid:durableId="1310283282">
    <w:abstractNumId w:val="6"/>
  </w:num>
  <w:num w:numId="6" w16cid:durableId="1209150921">
    <w:abstractNumId w:val="2"/>
  </w:num>
  <w:num w:numId="7" w16cid:durableId="1452434454">
    <w:abstractNumId w:val="1"/>
  </w:num>
  <w:num w:numId="8" w16cid:durableId="1667975919">
    <w:abstractNumId w:val="0"/>
  </w:num>
  <w:num w:numId="9" w16cid:durableId="1909610783">
    <w:abstractNumId w:val="7"/>
  </w:num>
  <w:num w:numId="10" w16cid:durableId="1184826667">
    <w:abstractNumId w:val="5"/>
  </w:num>
  <w:num w:numId="11" w16cid:durableId="1427535196">
    <w:abstractNumId w:val="4"/>
  </w:num>
  <w:num w:numId="12" w16cid:durableId="752897922">
    <w:abstractNumId w:val="3"/>
  </w:num>
  <w:num w:numId="13" w16cid:durableId="1993244345">
    <w:abstractNumId w:val="8"/>
  </w:num>
  <w:num w:numId="14" w16cid:durableId="1899630681">
    <w:abstractNumId w:val="12"/>
  </w:num>
  <w:num w:numId="15" w16cid:durableId="1209489051">
    <w:abstractNumId w:val="15"/>
  </w:num>
  <w:num w:numId="16" w16cid:durableId="20450159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14605"/>
    <w:rsid w:val="00022F38"/>
    <w:rsid w:val="000244E9"/>
    <w:rsid w:val="00054C49"/>
    <w:rsid w:val="000566AF"/>
    <w:rsid w:val="0007438D"/>
    <w:rsid w:val="00085209"/>
    <w:rsid w:val="00096A6F"/>
    <w:rsid w:val="000A02B0"/>
    <w:rsid w:val="000B24D5"/>
    <w:rsid w:val="000C0290"/>
    <w:rsid w:val="000C07D6"/>
    <w:rsid w:val="000D0FDD"/>
    <w:rsid w:val="000D45FE"/>
    <w:rsid w:val="000F393F"/>
    <w:rsid w:val="000F4CED"/>
    <w:rsid w:val="00104A04"/>
    <w:rsid w:val="00110644"/>
    <w:rsid w:val="00116A05"/>
    <w:rsid w:val="00116BA0"/>
    <w:rsid w:val="0011756F"/>
    <w:rsid w:val="001257CA"/>
    <w:rsid w:val="00126EF6"/>
    <w:rsid w:val="00137862"/>
    <w:rsid w:val="00141774"/>
    <w:rsid w:val="00141F68"/>
    <w:rsid w:val="00143553"/>
    <w:rsid w:val="001570C8"/>
    <w:rsid w:val="001622CC"/>
    <w:rsid w:val="00162F81"/>
    <w:rsid w:val="00170A33"/>
    <w:rsid w:val="0017268C"/>
    <w:rsid w:val="00173FF3"/>
    <w:rsid w:val="00195EC8"/>
    <w:rsid w:val="001A492B"/>
    <w:rsid w:val="001B1DA1"/>
    <w:rsid w:val="001B2851"/>
    <w:rsid w:val="001B5B1D"/>
    <w:rsid w:val="001D0C16"/>
    <w:rsid w:val="001D4A71"/>
    <w:rsid w:val="001E5476"/>
    <w:rsid w:val="001F15CB"/>
    <w:rsid w:val="001F1B9D"/>
    <w:rsid w:val="00225DF0"/>
    <w:rsid w:val="0023040F"/>
    <w:rsid w:val="002305D0"/>
    <w:rsid w:val="002358F8"/>
    <w:rsid w:val="00235AC9"/>
    <w:rsid w:val="0024769D"/>
    <w:rsid w:val="002503A0"/>
    <w:rsid w:val="00250B12"/>
    <w:rsid w:val="0025234C"/>
    <w:rsid w:val="002562A1"/>
    <w:rsid w:val="00257A25"/>
    <w:rsid w:val="002720A7"/>
    <w:rsid w:val="00284D17"/>
    <w:rsid w:val="0029132D"/>
    <w:rsid w:val="0029210E"/>
    <w:rsid w:val="002A0765"/>
    <w:rsid w:val="002A4097"/>
    <w:rsid w:val="002C0D3C"/>
    <w:rsid w:val="002C6652"/>
    <w:rsid w:val="002C7C91"/>
    <w:rsid w:val="002D10E8"/>
    <w:rsid w:val="002E426B"/>
    <w:rsid w:val="002F1C98"/>
    <w:rsid w:val="002F77C9"/>
    <w:rsid w:val="0030373B"/>
    <w:rsid w:val="00304F59"/>
    <w:rsid w:val="00305602"/>
    <w:rsid w:val="00305AD9"/>
    <w:rsid w:val="003224A7"/>
    <w:rsid w:val="003369B8"/>
    <w:rsid w:val="0034090F"/>
    <w:rsid w:val="003510EC"/>
    <w:rsid w:val="0035543E"/>
    <w:rsid w:val="00364770"/>
    <w:rsid w:val="00367769"/>
    <w:rsid w:val="003913C4"/>
    <w:rsid w:val="003927D9"/>
    <w:rsid w:val="003A1B0B"/>
    <w:rsid w:val="003A23AB"/>
    <w:rsid w:val="003D0277"/>
    <w:rsid w:val="003D1E56"/>
    <w:rsid w:val="003E5245"/>
    <w:rsid w:val="003F5DD6"/>
    <w:rsid w:val="003F750D"/>
    <w:rsid w:val="00407363"/>
    <w:rsid w:val="00414A86"/>
    <w:rsid w:val="00420851"/>
    <w:rsid w:val="00424963"/>
    <w:rsid w:val="00425654"/>
    <w:rsid w:val="00430408"/>
    <w:rsid w:val="004345A7"/>
    <w:rsid w:val="004409EE"/>
    <w:rsid w:val="004413BF"/>
    <w:rsid w:val="00450A78"/>
    <w:rsid w:val="00454457"/>
    <w:rsid w:val="0046377C"/>
    <w:rsid w:val="004661EA"/>
    <w:rsid w:val="00477343"/>
    <w:rsid w:val="00477F51"/>
    <w:rsid w:val="00485210"/>
    <w:rsid w:val="004954C5"/>
    <w:rsid w:val="004B085C"/>
    <w:rsid w:val="004B1133"/>
    <w:rsid w:val="004B6861"/>
    <w:rsid w:val="004C414E"/>
    <w:rsid w:val="004D427A"/>
    <w:rsid w:val="004E1BCF"/>
    <w:rsid w:val="004E22A4"/>
    <w:rsid w:val="004E75DF"/>
    <w:rsid w:val="004F6951"/>
    <w:rsid w:val="00507BA5"/>
    <w:rsid w:val="00511D8D"/>
    <w:rsid w:val="00514328"/>
    <w:rsid w:val="00516C07"/>
    <w:rsid w:val="00523266"/>
    <w:rsid w:val="00534E22"/>
    <w:rsid w:val="00540663"/>
    <w:rsid w:val="00540A73"/>
    <w:rsid w:val="00555AEB"/>
    <w:rsid w:val="00566C18"/>
    <w:rsid w:val="0057189C"/>
    <w:rsid w:val="0059292C"/>
    <w:rsid w:val="00597508"/>
    <w:rsid w:val="00597EF4"/>
    <w:rsid w:val="005B771F"/>
    <w:rsid w:val="005C0B76"/>
    <w:rsid w:val="005D4510"/>
    <w:rsid w:val="005D59DA"/>
    <w:rsid w:val="005E48A9"/>
    <w:rsid w:val="005F3C82"/>
    <w:rsid w:val="0062652B"/>
    <w:rsid w:val="00641126"/>
    <w:rsid w:val="00664954"/>
    <w:rsid w:val="00671554"/>
    <w:rsid w:val="00676688"/>
    <w:rsid w:val="00676C43"/>
    <w:rsid w:val="006863C5"/>
    <w:rsid w:val="006905C2"/>
    <w:rsid w:val="006B1564"/>
    <w:rsid w:val="006B3A4D"/>
    <w:rsid w:val="006C1375"/>
    <w:rsid w:val="006C7826"/>
    <w:rsid w:val="006D0506"/>
    <w:rsid w:val="006F6F29"/>
    <w:rsid w:val="00710091"/>
    <w:rsid w:val="0071353E"/>
    <w:rsid w:val="00720CB1"/>
    <w:rsid w:val="0072785F"/>
    <w:rsid w:val="00745433"/>
    <w:rsid w:val="00755444"/>
    <w:rsid w:val="00756468"/>
    <w:rsid w:val="007602C2"/>
    <w:rsid w:val="00760F53"/>
    <w:rsid w:val="00765ABC"/>
    <w:rsid w:val="00765FE6"/>
    <w:rsid w:val="007673D5"/>
    <w:rsid w:val="007677C3"/>
    <w:rsid w:val="007737E3"/>
    <w:rsid w:val="00773FFA"/>
    <w:rsid w:val="0079179C"/>
    <w:rsid w:val="00793995"/>
    <w:rsid w:val="007976A9"/>
    <w:rsid w:val="007A5D10"/>
    <w:rsid w:val="007C39F7"/>
    <w:rsid w:val="007C5FBE"/>
    <w:rsid w:val="007D0E3B"/>
    <w:rsid w:val="007D23EB"/>
    <w:rsid w:val="007D4562"/>
    <w:rsid w:val="007E46BA"/>
    <w:rsid w:val="007E4772"/>
    <w:rsid w:val="007F0662"/>
    <w:rsid w:val="007F715F"/>
    <w:rsid w:val="00825D0D"/>
    <w:rsid w:val="00827A8F"/>
    <w:rsid w:val="00846D4B"/>
    <w:rsid w:val="00854646"/>
    <w:rsid w:val="00854AD3"/>
    <w:rsid w:val="0086014D"/>
    <w:rsid w:val="00860321"/>
    <w:rsid w:val="008650D5"/>
    <w:rsid w:val="008659A7"/>
    <w:rsid w:val="00866FE3"/>
    <w:rsid w:val="00867388"/>
    <w:rsid w:val="008777D8"/>
    <w:rsid w:val="00880D0E"/>
    <w:rsid w:val="0088582F"/>
    <w:rsid w:val="00886A37"/>
    <w:rsid w:val="00894CC1"/>
    <w:rsid w:val="0089688C"/>
    <w:rsid w:val="008A06D2"/>
    <w:rsid w:val="008A7C31"/>
    <w:rsid w:val="008B0195"/>
    <w:rsid w:val="008C07CA"/>
    <w:rsid w:val="008C1EE5"/>
    <w:rsid w:val="008F0F1A"/>
    <w:rsid w:val="00907F3C"/>
    <w:rsid w:val="00921162"/>
    <w:rsid w:val="00926A17"/>
    <w:rsid w:val="009303F5"/>
    <w:rsid w:val="00936B86"/>
    <w:rsid w:val="00940BB0"/>
    <w:rsid w:val="00943B64"/>
    <w:rsid w:val="009508E4"/>
    <w:rsid w:val="00951F32"/>
    <w:rsid w:val="009522C5"/>
    <w:rsid w:val="00956C6E"/>
    <w:rsid w:val="00961E95"/>
    <w:rsid w:val="0096361C"/>
    <w:rsid w:val="0096789F"/>
    <w:rsid w:val="00985920"/>
    <w:rsid w:val="009A6007"/>
    <w:rsid w:val="009B1572"/>
    <w:rsid w:val="009B28F2"/>
    <w:rsid w:val="009C6FA0"/>
    <w:rsid w:val="009D0CAD"/>
    <w:rsid w:val="009E0757"/>
    <w:rsid w:val="009F1D1D"/>
    <w:rsid w:val="00A02DF6"/>
    <w:rsid w:val="00A059D2"/>
    <w:rsid w:val="00A10FA2"/>
    <w:rsid w:val="00A15CB7"/>
    <w:rsid w:val="00A217B4"/>
    <w:rsid w:val="00A266C6"/>
    <w:rsid w:val="00A3213E"/>
    <w:rsid w:val="00A4280D"/>
    <w:rsid w:val="00A46A0C"/>
    <w:rsid w:val="00A623CF"/>
    <w:rsid w:val="00A670FC"/>
    <w:rsid w:val="00A70A8E"/>
    <w:rsid w:val="00A73EA1"/>
    <w:rsid w:val="00A831F2"/>
    <w:rsid w:val="00AB5B41"/>
    <w:rsid w:val="00AC29DA"/>
    <w:rsid w:val="00AC5CFF"/>
    <w:rsid w:val="00AD11D4"/>
    <w:rsid w:val="00AD133A"/>
    <w:rsid w:val="00AF4864"/>
    <w:rsid w:val="00B01889"/>
    <w:rsid w:val="00B03841"/>
    <w:rsid w:val="00B37A60"/>
    <w:rsid w:val="00B37F9A"/>
    <w:rsid w:val="00B40816"/>
    <w:rsid w:val="00B41859"/>
    <w:rsid w:val="00B45525"/>
    <w:rsid w:val="00B50710"/>
    <w:rsid w:val="00B56DB6"/>
    <w:rsid w:val="00B63B67"/>
    <w:rsid w:val="00B72411"/>
    <w:rsid w:val="00BB0543"/>
    <w:rsid w:val="00BB6554"/>
    <w:rsid w:val="00BC255D"/>
    <w:rsid w:val="00BD009D"/>
    <w:rsid w:val="00BE7A22"/>
    <w:rsid w:val="00C05E93"/>
    <w:rsid w:val="00C11E8E"/>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B538B"/>
    <w:rsid w:val="00CB6098"/>
    <w:rsid w:val="00CB73D9"/>
    <w:rsid w:val="00CC49D0"/>
    <w:rsid w:val="00CC6ECF"/>
    <w:rsid w:val="00CD7BF7"/>
    <w:rsid w:val="00CE140C"/>
    <w:rsid w:val="00CE414A"/>
    <w:rsid w:val="00CE70E6"/>
    <w:rsid w:val="00D03F82"/>
    <w:rsid w:val="00D06396"/>
    <w:rsid w:val="00D0780D"/>
    <w:rsid w:val="00D113E5"/>
    <w:rsid w:val="00D12725"/>
    <w:rsid w:val="00D13C46"/>
    <w:rsid w:val="00D418A8"/>
    <w:rsid w:val="00D41DED"/>
    <w:rsid w:val="00D44A28"/>
    <w:rsid w:val="00D46DEF"/>
    <w:rsid w:val="00D52C2E"/>
    <w:rsid w:val="00D62A4A"/>
    <w:rsid w:val="00D754D2"/>
    <w:rsid w:val="00D76DAA"/>
    <w:rsid w:val="00D80168"/>
    <w:rsid w:val="00D909AE"/>
    <w:rsid w:val="00D90D9B"/>
    <w:rsid w:val="00D91E88"/>
    <w:rsid w:val="00D94038"/>
    <w:rsid w:val="00DA3776"/>
    <w:rsid w:val="00DA6852"/>
    <w:rsid w:val="00DB2644"/>
    <w:rsid w:val="00DD3C1D"/>
    <w:rsid w:val="00DE0A91"/>
    <w:rsid w:val="00DE25E4"/>
    <w:rsid w:val="00DF7CB9"/>
    <w:rsid w:val="00E26A45"/>
    <w:rsid w:val="00E35338"/>
    <w:rsid w:val="00E37B6B"/>
    <w:rsid w:val="00E60191"/>
    <w:rsid w:val="00E65FF6"/>
    <w:rsid w:val="00E77939"/>
    <w:rsid w:val="00E87647"/>
    <w:rsid w:val="00E96CC5"/>
    <w:rsid w:val="00EA0643"/>
    <w:rsid w:val="00EA17CF"/>
    <w:rsid w:val="00EA188C"/>
    <w:rsid w:val="00EA3AB9"/>
    <w:rsid w:val="00EA56E0"/>
    <w:rsid w:val="00EA57AF"/>
    <w:rsid w:val="00EB0130"/>
    <w:rsid w:val="00EB08ED"/>
    <w:rsid w:val="00EB29F9"/>
    <w:rsid w:val="00ED2E74"/>
    <w:rsid w:val="00EE0B8C"/>
    <w:rsid w:val="00EE3E80"/>
    <w:rsid w:val="00EE56DD"/>
    <w:rsid w:val="00EE753A"/>
    <w:rsid w:val="00EE7C1D"/>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0C69"/>
    <w:rsid w:val="00FD199A"/>
    <w:rsid w:val="00FD5E62"/>
    <w:rsid w:val="00FE3A43"/>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0AFF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5433"/>
    <w:pPr>
      <w:spacing w:after="160"/>
    </w:pPr>
    <w:rPr>
      <w:rFonts w:ascii="Calibri" w:hAnsi="Calibri"/>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C11E8E"/>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paragraph" w:customStyle="1" w:styleId="Normalskjulttekst">
    <w:name w:val="Normal skjult tekst"/>
    <w:basedOn w:val="Normal"/>
    <w:qFormat/>
    <w:rsid w:val="007D23EB"/>
    <w:rPr>
      <w:vanish/>
      <w:color w:val="FF0000"/>
    </w:rPr>
  </w:style>
  <w:style w:type="paragraph" w:styleId="NoSpacing">
    <w:name w:val="No Spacing"/>
    <w:link w:val="IngenmellomromTegn"/>
    <w:uiPriority w:val="1"/>
    <w:qFormat/>
    <w:rsid w:val="00096A6F"/>
    <w:rPr>
      <w:rFonts w:asciiTheme="minorHAnsi" w:eastAsiaTheme="minorEastAsia" w:hAnsiTheme="minorHAnsi" w:cstheme="minorBidi"/>
      <w:sz w:val="22"/>
      <w:szCs w:val="22"/>
    </w:rPr>
  </w:style>
  <w:style w:type="character" w:customStyle="1" w:styleId="IngenmellomromTegn">
    <w:name w:val="Ingen mellomrom Tegn"/>
    <w:basedOn w:val="DefaultParagraphFont"/>
    <w:link w:val="NoSpacing"/>
    <w:uiPriority w:val="1"/>
    <w:rsid w:val="00096A6F"/>
    <w:rPr>
      <w:rFonts w:asciiTheme="minorHAnsi" w:eastAsiaTheme="minorEastAsia" w:hAnsiTheme="minorHAnsi" w:cstheme="minorBidi"/>
      <w:sz w:val="22"/>
      <w:szCs w:val="22"/>
    </w:rPr>
  </w:style>
  <w:style w:type="paragraph" w:styleId="ListParagraph">
    <w:name w:val="List Paragraph"/>
    <w:basedOn w:val="Normal"/>
    <w:uiPriority w:val="34"/>
    <w:qFormat/>
    <w:rsid w:val="008673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1221</Words>
  <Characters>6474</Characters>
  <Application>Microsoft Office Word</Application>
  <DocSecurity>0</DocSecurity>
  <Lines>53</Lines>
  <Paragraphs>15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2022-09-29T13:56:00Z</dcterms:created>
  <dcterms:modified xsi:type="dcterms:W3CDTF">2026-10-08T08:51:00Z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Sensitivity">
    <vt:lpwstr>Public</vt:lpwstr>
  </property>
</Properties>
</file>