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8B38D" w14:textId="2F96B615" w:rsidR="00914A54" w:rsidRDefault="00830AFD" w:rsidP="00914A54">
      <w:pPr>
        <w:pStyle w:val="Tittel"/>
        <w:jc w:val="center"/>
        <w:rPr>
          <w:sz w:val="52"/>
          <w:szCs w:val="52"/>
        </w:rPr>
      </w:pPr>
      <w:r>
        <w:rPr>
          <w:sz w:val="52"/>
          <w:szCs w:val="52"/>
        </w:rPr>
        <w:t>Notat</w:t>
      </w:r>
      <w:r w:rsidR="00623F9A" w:rsidRPr="6584EA25">
        <w:rPr>
          <w:sz w:val="52"/>
          <w:szCs w:val="52"/>
        </w:rPr>
        <w:t xml:space="preserve"> </w:t>
      </w:r>
      <w:r w:rsidR="00504E6C" w:rsidRPr="6584EA25">
        <w:rPr>
          <w:sz w:val="52"/>
          <w:szCs w:val="52"/>
        </w:rPr>
        <w:t xml:space="preserve">                   </w:t>
      </w:r>
      <w:r w:rsidR="00623F9A" w:rsidRPr="6584EA25">
        <w:rPr>
          <w:sz w:val="52"/>
          <w:szCs w:val="52"/>
        </w:rPr>
        <w:t xml:space="preserve">                                     </w:t>
      </w:r>
      <w:r w:rsidR="00623F9A">
        <w:rPr>
          <w:noProof/>
        </w:rPr>
        <w:drawing>
          <wp:inline distT="0" distB="0" distL="0" distR="0" wp14:anchorId="284DA9B4" wp14:editId="03AE3AF5">
            <wp:extent cx="533146" cy="666433"/>
            <wp:effectExtent l="0" t="0" r="635" b="635"/>
            <wp:docPr id="1" name="Bilde 1" descr="Et bilde som inneholder Fargerikt, Grafikk, gul, symbol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087" cy="67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rutenett"/>
        <w:tblW w:w="0" w:type="auto"/>
        <w:tblInd w:w="-8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35"/>
        <w:gridCol w:w="7213"/>
      </w:tblGrid>
      <w:tr w:rsidR="00F05987" w14:paraId="3E554C52" w14:textId="77777777" w:rsidTr="003B7ABD">
        <w:trPr>
          <w:trHeight w:val="301"/>
        </w:trPr>
        <w:tc>
          <w:tcPr>
            <w:tcW w:w="2071" w:type="dxa"/>
            <w:shd w:val="clear" w:color="auto" w:fill="FFFFFF" w:themeFill="background1"/>
            <w:vAlign w:val="center"/>
          </w:tcPr>
          <w:p w14:paraId="184F4B68" w14:textId="4071747D" w:rsidR="00914A54" w:rsidRPr="00326121" w:rsidRDefault="00BB702A" w:rsidP="00326121">
            <w:pPr>
              <w:pStyle w:val="Tittel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326121">
              <w:rPr>
                <w:sz w:val="24"/>
                <w:szCs w:val="24"/>
              </w:rPr>
              <w:t>Dato:</w:t>
            </w:r>
          </w:p>
        </w:tc>
        <w:tc>
          <w:tcPr>
            <w:tcW w:w="7738" w:type="dxa"/>
            <w:shd w:val="clear" w:color="auto" w:fill="FFFFFF" w:themeFill="background1"/>
            <w:vAlign w:val="center"/>
          </w:tcPr>
          <w:p w14:paraId="350C924C" w14:textId="1909D1FB" w:rsidR="00914A54" w:rsidRPr="00326121" w:rsidRDefault="003954B3" w:rsidP="00B3705B">
            <w:pPr>
              <w:pStyle w:val="Tittel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november </w:t>
            </w:r>
            <w:r w:rsidR="00834063">
              <w:rPr>
                <w:sz w:val="24"/>
                <w:szCs w:val="24"/>
              </w:rPr>
              <w:t>2025</w:t>
            </w:r>
          </w:p>
        </w:tc>
      </w:tr>
      <w:tr w:rsidR="00F05987" w14:paraId="4BD2D607" w14:textId="77777777" w:rsidTr="003B7ABD">
        <w:trPr>
          <w:trHeight w:val="301"/>
        </w:trPr>
        <w:tc>
          <w:tcPr>
            <w:tcW w:w="2071" w:type="dxa"/>
            <w:shd w:val="clear" w:color="auto" w:fill="FFFFFF" w:themeFill="background1"/>
            <w:vAlign w:val="center"/>
          </w:tcPr>
          <w:p w14:paraId="695DB00A" w14:textId="28D87177" w:rsidR="00914A54" w:rsidRPr="00326121" w:rsidRDefault="004B42C3" w:rsidP="00326121">
            <w:pPr>
              <w:pStyle w:val="Tittel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Til: </w:t>
            </w:r>
          </w:p>
        </w:tc>
        <w:tc>
          <w:tcPr>
            <w:tcW w:w="7738" w:type="dxa"/>
            <w:shd w:val="clear" w:color="auto" w:fill="FFFFFF" w:themeFill="background1"/>
            <w:vAlign w:val="center"/>
          </w:tcPr>
          <w:p w14:paraId="4A37700F" w14:textId="14821A21" w:rsidR="00914A54" w:rsidRPr="00326121" w:rsidRDefault="003876FB" w:rsidP="00B3705B">
            <w:pPr>
              <w:pStyle w:val="Tittel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3876FB">
              <w:rPr>
                <w:sz w:val="24"/>
                <w:szCs w:val="24"/>
              </w:rPr>
              <w:t>ommunestyregruppene til Høyre og Senterpartiet</w:t>
            </w:r>
          </w:p>
        </w:tc>
      </w:tr>
      <w:tr w:rsidR="00F05987" w14:paraId="0F383C98" w14:textId="77777777" w:rsidTr="003B7ABD">
        <w:trPr>
          <w:trHeight w:val="301"/>
        </w:trPr>
        <w:tc>
          <w:tcPr>
            <w:tcW w:w="2071" w:type="dxa"/>
            <w:shd w:val="clear" w:color="auto" w:fill="FFFFFF" w:themeFill="background1"/>
            <w:vAlign w:val="center"/>
          </w:tcPr>
          <w:p w14:paraId="72699791" w14:textId="2A548A8D" w:rsidR="00914A54" w:rsidRPr="00326121" w:rsidRDefault="004B42C3" w:rsidP="00326121">
            <w:pPr>
              <w:pStyle w:val="Tittel"/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Fra:</w:t>
            </w:r>
          </w:p>
        </w:tc>
        <w:tc>
          <w:tcPr>
            <w:tcW w:w="7738" w:type="dxa"/>
            <w:shd w:val="clear" w:color="auto" w:fill="FFFFFF" w:themeFill="background1"/>
            <w:vAlign w:val="center"/>
          </w:tcPr>
          <w:p w14:paraId="57E88B63" w14:textId="63F52328" w:rsidR="00914A54" w:rsidRPr="00326121" w:rsidRDefault="004B42C3" w:rsidP="004B42C3">
            <w:pPr>
              <w:pStyle w:val="Tittel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Ordfører Anne Kari Eriksen</w:t>
            </w:r>
          </w:p>
        </w:tc>
      </w:tr>
    </w:tbl>
    <w:p w14:paraId="3DC2CA98" w14:textId="77777777" w:rsidR="006C2884" w:rsidRDefault="006C2884" w:rsidP="008F27DE">
      <w:pPr>
        <w:pStyle w:val="Tittel"/>
        <w:spacing w:after="0" w:line="240" w:lineRule="auto"/>
        <w:ind w:left="0"/>
        <w:rPr>
          <w:sz w:val="52"/>
          <w:szCs w:val="52"/>
        </w:rPr>
      </w:pPr>
    </w:p>
    <w:p w14:paraId="15B78569" w14:textId="71344C1E" w:rsidR="008F27DE" w:rsidRPr="00044611" w:rsidRDefault="008F27DE" w:rsidP="008F27DE">
      <w:pPr>
        <w:pStyle w:val="Tittel"/>
        <w:spacing w:after="0" w:line="240" w:lineRule="auto"/>
        <w:ind w:left="0"/>
        <w:rPr>
          <w:rFonts w:cstheme="minorHAnsi"/>
          <w:b/>
          <w:bCs/>
          <w:sz w:val="28"/>
          <w:szCs w:val="28"/>
        </w:rPr>
      </w:pPr>
      <w:r w:rsidRPr="00044611">
        <w:rPr>
          <w:rFonts w:cstheme="minorHAnsi"/>
          <w:b/>
          <w:bCs/>
          <w:sz w:val="28"/>
          <w:szCs w:val="28"/>
        </w:rPr>
        <w:t xml:space="preserve">Interpellasjon – </w:t>
      </w:r>
      <w:r w:rsidR="003954B3">
        <w:rPr>
          <w:rFonts w:cstheme="minorHAnsi"/>
          <w:b/>
          <w:bCs/>
          <w:sz w:val="28"/>
          <w:szCs w:val="28"/>
        </w:rPr>
        <w:t>Kommuneøkonomi</w:t>
      </w:r>
    </w:p>
    <w:p w14:paraId="4485A063" w14:textId="77777777" w:rsidR="008F27DE" w:rsidRPr="00044611" w:rsidRDefault="008F27DE" w:rsidP="008F27DE">
      <w:pPr>
        <w:pStyle w:val="Tittel"/>
        <w:spacing w:after="0" w:line="240" w:lineRule="auto"/>
        <w:ind w:left="0"/>
        <w:rPr>
          <w:rFonts w:cstheme="minorHAnsi"/>
          <w:sz w:val="22"/>
          <w:szCs w:val="22"/>
        </w:rPr>
      </w:pPr>
    </w:p>
    <w:p w14:paraId="7510456A" w14:textId="77777777" w:rsidR="008F27DE" w:rsidRPr="00044611" w:rsidRDefault="008F27DE" w:rsidP="008F27DE">
      <w:pPr>
        <w:pStyle w:val="Tittel"/>
        <w:spacing w:after="0" w:line="240" w:lineRule="auto"/>
        <w:ind w:left="0"/>
        <w:rPr>
          <w:rFonts w:cstheme="minorHAnsi"/>
          <w:b/>
          <w:bCs/>
          <w:sz w:val="22"/>
          <w:szCs w:val="22"/>
        </w:rPr>
      </w:pPr>
      <w:r w:rsidRPr="00044611">
        <w:rPr>
          <w:rFonts w:cstheme="minorHAnsi"/>
          <w:b/>
          <w:bCs/>
          <w:sz w:val="22"/>
          <w:szCs w:val="22"/>
        </w:rPr>
        <w:t xml:space="preserve">Spørsmål: </w:t>
      </w:r>
    </w:p>
    <w:p w14:paraId="6A0B9213" w14:textId="2713C4C9" w:rsidR="009B57ED" w:rsidRDefault="00C665C8" w:rsidP="009B57ED">
      <w:pPr>
        <w:pStyle w:val="Tittel"/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 epost </w:t>
      </w:r>
      <w:r w:rsidR="008A408A">
        <w:rPr>
          <w:rFonts w:cstheme="minorHAnsi"/>
          <w:sz w:val="22"/>
          <w:szCs w:val="22"/>
        </w:rPr>
        <w:t xml:space="preserve">av 5. november da. </w:t>
      </w:r>
      <w:r>
        <w:rPr>
          <w:rFonts w:cstheme="minorHAnsi"/>
          <w:sz w:val="22"/>
          <w:szCs w:val="22"/>
        </w:rPr>
        <w:t xml:space="preserve">fremmer </w:t>
      </w:r>
      <w:r w:rsidR="008A408A" w:rsidRPr="008A408A">
        <w:rPr>
          <w:rFonts w:cstheme="minorHAnsi"/>
          <w:sz w:val="22"/>
          <w:szCs w:val="22"/>
        </w:rPr>
        <w:t>kommunestyregruppene til Høyre og Senterpartiet</w:t>
      </w:r>
      <w:r w:rsidR="008A408A">
        <w:rPr>
          <w:rFonts w:cstheme="minorHAnsi"/>
          <w:sz w:val="22"/>
          <w:szCs w:val="22"/>
        </w:rPr>
        <w:t xml:space="preserve"> </w:t>
      </w:r>
      <w:r w:rsidR="008E1C09">
        <w:rPr>
          <w:rFonts w:cstheme="minorHAnsi"/>
          <w:sz w:val="22"/>
          <w:szCs w:val="22"/>
        </w:rPr>
        <w:t>en interpellasjon</w:t>
      </w:r>
      <w:r w:rsidR="00752FAE">
        <w:rPr>
          <w:rFonts w:cstheme="minorHAnsi"/>
          <w:sz w:val="22"/>
          <w:szCs w:val="22"/>
        </w:rPr>
        <w:t xml:space="preserve"> </w:t>
      </w:r>
      <w:proofErr w:type="gramStart"/>
      <w:r w:rsidR="00752FAE">
        <w:rPr>
          <w:rFonts w:cstheme="minorHAnsi"/>
          <w:sz w:val="22"/>
          <w:szCs w:val="22"/>
        </w:rPr>
        <w:t>vedrørende</w:t>
      </w:r>
      <w:proofErr w:type="gramEnd"/>
      <w:r w:rsidR="00752FAE">
        <w:rPr>
          <w:rFonts w:cstheme="minorHAnsi"/>
          <w:sz w:val="22"/>
          <w:szCs w:val="22"/>
        </w:rPr>
        <w:t xml:space="preserve"> </w:t>
      </w:r>
      <w:r w:rsidR="008A408A">
        <w:rPr>
          <w:rFonts w:cstheme="minorHAnsi"/>
          <w:sz w:val="22"/>
          <w:szCs w:val="22"/>
        </w:rPr>
        <w:t>kommuneøkonomi</w:t>
      </w:r>
      <w:r w:rsidR="00EF1FB3">
        <w:rPr>
          <w:rFonts w:cstheme="minorHAnsi"/>
          <w:sz w:val="22"/>
          <w:szCs w:val="22"/>
        </w:rPr>
        <w:t xml:space="preserve">. </w:t>
      </w:r>
      <w:r w:rsidR="00F5395A">
        <w:rPr>
          <w:rFonts w:cstheme="minorHAnsi"/>
          <w:sz w:val="22"/>
          <w:szCs w:val="22"/>
        </w:rPr>
        <w:t xml:space="preserve"> </w:t>
      </w:r>
    </w:p>
    <w:p w14:paraId="04D18107" w14:textId="77777777" w:rsidR="009B57ED" w:rsidRDefault="009B57ED" w:rsidP="009B57ED">
      <w:pPr>
        <w:pStyle w:val="Tittel"/>
        <w:spacing w:after="0" w:line="240" w:lineRule="auto"/>
        <w:rPr>
          <w:rFonts w:cstheme="minorHAnsi"/>
          <w:sz w:val="22"/>
          <w:szCs w:val="22"/>
        </w:rPr>
      </w:pPr>
    </w:p>
    <w:p w14:paraId="712308D4" w14:textId="06C8684E" w:rsidR="000D2993" w:rsidRDefault="00F5395A" w:rsidP="000D2993">
      <w:pPr>
        <w:pStyle w:val="Tittel"/>
        <w:spacing w:after="0" w:line="240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I </w:t>
      </w:r>
      <w:r w:rsidR="00973490">
        <w:rPr>
          <w:rFonts w:cstheme="minorHAnsi"/>
          <w:sz w:val="22"/>
          <w:szCs w:val="22"/>
        </w:rPr>
        <w:t xml:space="preserve">interpellasjonen </w:t>
      </w:r>
      <w:proofErr w:type="gramStart"/>
      <w:r w:rsidR="00973490">
        <w:rPr>
          <w:rFonts w:cstheme="minorHAnsi"/>
          <w:sz w:val="22"/>
          <w:szCs w:val="22"/>
        </w:rPr>
        <w:t>fremkommer</w:t>
      </w:r>
      <w:proofErr w:type="gramEnd"/>
      <w:r w:rsidR="00973490">
        <w:rPr>
          <w:rFonts w:cstheme="minorHAnsi"/>
          <w:sz w:val="22"/>
          <w:szCs w:val="22"/>
        </w:rPr>
        <w:t xml:space="preserve"> følgende</w:t>
      </w:r>
      <w:r w:rsidR="000D2993">
        <w:rPr>
          <w:rFonts w:cstheme="minorHAnsi"/>
          <w:sz w:val="22"/>
          <w:szCs w:val="22"/>
        </w:rPr>
        <w:t xml:space="preserve"> spørsmål</w:t>
      </w:r>
      <w:r w:rsidR="00973490">
        <w:rPr>
          <w:rFonts w:cstheme="minorHAnsi"/>
          <w:sz w:val="22"/>
          <w:szCs w:val="22"/>
        </w:rPr>
        <w:t xml:space="preserve">: </w:t>
      </w:r>
    </w:p>
    <w:p w14:paraId="5A7DCBFD" w14:textId="23873843" w:rsidR="005518E0" w:rsidRPr="005518E0" w:rsidRDefault="000D2993" w:rsidP="005518E0">
      <w:pPr>
        <w:pStyle w:val="Tittel"/>
        <w:numPr>
          <w:ilvl w:val="0"/>
          <w:numId w:val="10"/>
        </w:numPr>
        <w:spacing w:after="0" w:line="240" w:lineRule="auto"/>
        <w:ind w:left="714" w:hanging="357"/>
        <w:rPr>
          <w:rFonts w:cstheme="minorHAnsi"/>
          <w:i/>
          <w:iCs/>
          <w:sz w:val="22"/>
          <w:szCs w:val="22"/>
        </w:rPr>
      </w:pPr>
      <w:r w:rsidRPr="000D2993">
        <w:rPr>
          <w:rFonts w:cstheme="minorHAnsi"/>
          <w:i/>
          <w:iCs/>
          <w:sz w:val="22"/>
          <w:szCs w:val="22"/>
        </w:rPr>
        <w:t>«</w:t>
      </w:r>
      <w:r w:rsidR="005518E0" w:rsidRPr="005518E0">
        <w:rPr>
          <w:rFonts w:cstheme="minorHAnsi"/>
          <w:i/>
          <w:iCs/>
          <w:sz w:val="22"/>
          <w:szCs w:val="22"/>
        </w:rPr>
        <w:t>Hvordan vurderer ordføreren kommunens mulighet til å oppfylle kravene fra staten innenfor dagens økonomiske rammer? </w:t>
      </w:r>
    </w:p>
    <w:p w14:paraId="27079C3A" w14:textId="190B2F80" w:rsidR="005518E0" w:rsidRPr="005518E0" w:rsidRDefault="005518E0" w:rsidP="005518E0">
      <w:pPr>
        <w:pStyle w:val="Tittel"/>
        <w:numPr>
          <w:ilvl w:val="0"/>
          <w:numId w:val="11"/>
        </w:numPr>
        <w:spacing w:after="0" w:line="240" w:lineRule="auto"/>
        <w:ind w:left="714" w:hanging="357"/>
        <w:rPr>
          <w:rFonts w:cstheme="minorHAnsi"/>
          <w:i/>
          <w:iCs/>
          <w:sz w:val="22"/>
          <w:szCs w:val="22"/>
        </w:rPr>
      </w:pPr>
      <w:r w:rsidRPr="005518E0">
        <w:rPr>
          <w:rFonts w:cstheme="minorHAnsi"/>
          <w:i/>
          <w:iCs/>
          <w:sz w:val="22"/>
          <w:szCs w:val="22"/>
        </w:rPr>
        <w:t>Vil ordføreren ta initiativ til at Nesbyen, sammen med andre distriktskommuner, fremmer en felles henvendelse til regjeringen for å be om styrkede frie inntekter og bedre kompensasjonsordninger? </w:t>
      </w:r>
    </w:p>
    <w:p w14:paraId="6A012573" w14:textId="77777777" w:rsidR="005518E0" w:rsidRPr="005518E0" w:rsidRDefault="005518E0" w:rsidP="005518E0">
      <w:pPr>
        <w:pStyle w:val="Tittel"/>
        <w:numPr>
          <w:ilvl w:val="0"/>
          <w:numId w:val="12"/>
        </w:numPr>
        <w:spacing w:after="0" w:line="240" w:lineRule="auto"/>
        <w:ind w:left="714" w:hanging="357"/>
        <w:rPr>
          <w:rFonts w:cstheme="minorHAnsi"/>
          <w:i/>
          <w:iCs/>
          <w:sz w:val="22"/>
          <w:szCs w:val="22"/>
        </w:rPr>
      </w:pPr>
      <w:r w:rsidRPr="005518E0">
        <w:rPr>
          <w:rFonts w:cstheme="minorHAnsi"/>
          <w:i/>
          <w:iCs/>
          <w:sz w:val="22"/>
          <w:szCs w:val="22"/>
        </w:rPr>
        <w:t>Kan ordføreren redegjøre for hvordan Nesbyen kommune kan bidra til å synliggjøre for regjeringen at dagens inntektssystem ikke gir små kommuner tilstrekkelig økonomisk bærekraft? </w:t>
      </w:r>
    </w:p>
    <w:p w14:paraId="49069873" w14:textId="1C02DB48" w:rsidR="005518E0" w:rsidRPr="005518E0" w:rsidRDefault="005518E0" w:rsidP="005518E0">
      <w:pPr>
        <w:pStyle w:val="Tittel"/>
        <w:numPr>
          <w:ilvl w:val="0"/>
          <w:numId w:val="13"/>
        </w:numPr>
        <w:spacing w:after="0" w:line="240" w:lineRule="auto"/>
        <w:ind w:left="714" w:hanging="357"/>
        <w:rPr>
          <w:rFonts w:cstheme="minorHAnsi"/>
          <w:i/>
          <w:iCs/>
          <w:sz w:val="22"/>
          <w:szCs w:val="22"/>
        </w:rPr>
      </w:pPr>
      <w:r w:rsidRPr="005518E0">
        <w:rPr>
          <w:rFonts w:cstheme="minorHAnsi"/>
          <w:i/>
          <w:iCs/>
          <w:sz w:val="22"/>
          <w:szCs w:val="22"/>
        </w:rPr>
        <w:t>Hvordan kan kommunen i samarbeid med regionale og nasjonale aktører sikre at beredskap, klimatilpasning og digitalisering blir finansiert på en måte som ikke svekker kjerneoppgavene i helse, skole og omsorg?</w:t>
      </w:r>
      <w:r>
        <w:rPr>
          <w:rFonts w:cstheme="minorHAnsi"/>
          <w:i/>
          <w:iCs/>
          <w:sz w:val="22"/>
          <w:szCs w:val="22"/>
        </w:rPr>
        <w:t>»</w:t>
      </w:r>
    </w:p>
    <w:p w14:paraId="1D32F62B" w14:textId="1D134E4B" w:rsidR="000D2993" w:rsidRDefault="000D2993" w:rsidP="005518E0">
      <w:pPr>
        <w:pStyle w:val="Tittel"/>
        <w:spacing w:after="0" w:line="240" w:lineRule="auto"/>
        <w:rPr>
          <w:rFonts w:cstheme="minorHAnsi"/>
          <w:sz w:val="22"/>
          <w:szCs w:val="22"/>
        </w:rPr>
      </w:pPr>
    </w:p>
    <w:p w14:paraId="18125FE6" w14:textId="07E7E127" w:rsidR="008F27DE" w:rsidRPr="00044611" w:rsidRDefault="008F27DE" w:rsidP="5C69D617">
      <w:pPr>
        <w:pStyle w:val="Tittel"/>
        <w:spacing w:after="0" w:line="240" w:lineRule="auto"/>
        <w:ind w:left="0"/>
        <w:rPr>
          <w:rFonts w:cstheme="minorBidi"/>
          <w:b/>
          <w:bCs/>
          <w:sz w:val="22"/>
          <w:szCs w:val="22"/>
        </w:rPr>
      </w:pPr>
      <w:r w:rsidRPr="5C69D617">
        <w:rPr>
          <w:rFonts w:cstheme="minorBidi"/>
          <w:b/>
          <w:bCs/>
          <w:sz w:val="22"/>
          <w:szCs w:val="22"/>
        </w:rPr>
        <w:t>Svar:</w:t>
      </w:r>
    </w:p>
    <w:p w14:paraId="4FE42971" w14:textId="11BF2773" w:rsidR="009A7167" w:rsidRDefault="009A7167" w:rsidP="009A7167">
      <w:pPr>
        <w:numPr>
          <w:ilvl w:val="0"/>
          <w:numId w:val="14"/>
        </w:numPr>
        <w:spacing w:after="160" w:line="257" w:lineRule="auto"/>
        <w:ind w:right="-20"/>
        <w:rPr>
          <w:rFonts w:ascii="Calibri" w:eastAsia="Calibri" w:hAnsi="Calibri" w:cs="Calibri"/>
          <w:color w:val="595959" w:themeColor="text1" w:themeTint="A6"/>
          <w:sz w:val="22"/>
          <w:szCs w:val="22"/>
        </w:rPr>
      </w:pPr>
      <w:r w:rsidRPr="009A7167">
        <w:rPr>
          <w:rFonts w:ascii="Calibri" w:eastAsia="Calibri" w:hAnsi="Calibri" w:cs="Calibri"/>
          <w:color w:val="595959" w:themeColor="text1" w:themeTint="A6"/>
          <w:sz w:val="22"/>
          <w:szCs w:val="22"/>
        </w:rPr>
        <w:t>Nesbyen kommune</w:t>
      </w:r>
      <w:r w:rsid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>, i likhet med mange andre kommuner,</w:t>
      </w:r>
      <w:r w:rsidRPr="009A7167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 står overfor betydelige utfordringer</w:t>
      </w:r>
      <w:r w:rsidR="00CF4D39">
        <w:rPr>
          <w:rFonts w:ascii="Calibri" w:eastAsia="Calibri" w:hAnsi="Calibri" w:cs="Calibri"/>
          <w:color w:val="595959" w:themeColor="text1" w:themeTint="A6"/>
          <w:sz w:val="22"/>
          <w:szCs w:val="22"/>
        </w:rPr>
        <w:t>,</w:t>
      </w:r>
      <w:r w:rsidRPr="009A7167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 og forventningsgapet treffer oss på flere områder. Økte krav til kvalitet i helse, omsorg og skole, kombinert med oppgaver og krav innenfor beredskap, klimatilpasning og digitalisering, legger ytterligere press på et allerede hardt presset og stramt kommunalt budsjett. </w:t>
      </w:r>
    </w:p>
    <w:p w14:paraId="3E31C03E" w14:textId="6D591D06" w:rsidR="009A7167" w:rsidRPr="00D31581" w:rsidRDefault="009A7167" w:rsidP="009A7167">
      <w:pPr>
        <w:spacing w:after="160" w:line="257" w:lineRule="auto"/>
        <w:ind w:left="720" w:right="-20"/>
        <w:rPr>
          <w:rFonts w:ascii="Calibri" w:eastAsia="Calibri" w:hAnsi="Calibri" w:cs="Calibri"/>
          <w:color w:val="595959" w:themeColor="text1" w:themeTint="A6"/>
          <w:sz w:val="22"/>
          <w:szCs w:val="22"/>
        </w:rPr>
      </w:pPr>
      <w:r w:rsidRPr="009A7167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Små kommuner </w:t>
      </w:r>
      <w:r w:rsidR="00CF4D39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mer sårbare for svingninger og </w:t>
      </w:r>
      <w:r w:rsidR="0098479F">
        <w:rPr>
          <w:rFonts w:ascii="Calibri" w:eastAsia="Calibri" w:hAnsi="Calibri" w:cs="Calibri"/>
          <w:color w:val="595959" w:themeColor="text1" w:themeTint="A6"/>
          <w:sz w:val="22"/>
          <w:szCs w:val="22"/>
        </w:rPr>
        <w:t>endringer i rammebetingelsene. D</w:t>
      </w:r>
      <w:r w:rsidRPr="009A7167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agens inntektssystem gir ikke tilstrekkelig rom for å møte forventingene som stilles både fra staten og innbyggerne våre samtidig som vi bygger fremtidens tjenester. </w:t>
      </w:r>
      <w:r w:rsidR="0098479F">
        <w:rPr>
          <w:rFonts w:ascii="Calibri" w:eastAsia="Calibri" w:hAnsi="Calibri" w:cs="Calibri"/>
          <w:color w:val="595959" w:themeColor="text1" w:themeTint="A6"/>
          <w:sz w:val="22"/>
          <w:szCs w:val="22"/>
        </w:rPr>
        <w:t>Arbeidet til kommune</w:t>
      </w:r>
      <w:r w:rsidR="00D35BF6">
        <w:rPr>
          <w:rFonts w:ascii="Calibri" w:eastAsia="Calibri" w:hAnsi="Calibri" w:cs="Calibri"/>
          <w:color w:val="595959" w:themeColor="text1" w:themeTint="A6"/>
          <w:sz w:val="22"/>
          <w:szCs w:val="22"/>
        </w:rPr>
        <w:t>ko</w:t>
      </w:r>
      <w:r w:rsidR="00B51FC2">
        <w:rPr>
          <w:rFonts w:ascii="Calibri" w:eastAsia="Calibri" w:hAnsi="Calibri" w:cs="Calibri"/>
          <w:color w:val="595959" w:themeColor="text1" w:themeTint="A6"/>
          <w:sz w:val="22"/>
          <w:szCs w:val="22"/>
        </w:rPr>
        <w:t>mmisjonen blir derfor viktig, også for Nesbyen. D</w:t>
      </w:r>
      <w:r w:rsidRPr="009A7167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et er nødvendig med grundige prioriteringer og ytterligere effektivisering, men også tydelig dialog med statlige myndigheter om realistiske forventninger. </w:t>
      </w:r>
      <w:r w:rsidR="00D508C8">
        <w:rPr>
          <w:rFonts w:ascii="Calibri" w:eastAsia="Calibri" w:hAnsi="Calibri" w:cs="Calibri"/>
          <w:color w:val="595959" w:themeColor="text1" w:themeTint="A6"/>
          <w:sz w:val="22"/>
          <w:szCs w:val="22"/>
        </w:rPr>
        <w:br/>
      </w:r>
      <w:r w:rsidR="00D508C8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Samtidig har oversikter formannskapet har fått på samlinger med nettverk for bærekraftig kommuneøkonomi vist at Nesbyen kommune har hatt gode inntekter </w:t>
      </w:r>
      <w:proofErr w:type="spellStart"/>
      <w:r w:rsidR="00D508C8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>ift</w:t>
      </w:r>
      <w:proofErr w:type="spellEnd"/>
      <w:r w:rsidR="00D508C8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 mange andre kommuner. Vi fikk også klare signaler i 2024 på at vi ikke har klart å prioritere hva vi vil </w:t>
      </w:r>
      <w:proofErr w:type="gramStart"/>
      <w:r w:rsidR="00D508C8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>fokusere</w:t>
      </w:r>
      <w:proofErr w:type="gramEnd"/>
      <w:r w:rsidR="00D508C8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 på. Vi har imidlertid lært disse siste årene at vi må styre med de pengene vi har.</w:t>
      </w:r>
    </w:p>
    <w:p w14:paraId="15A8D77A" w14:textId="45D7DE1C" w:rsidR="009A7167" w:rsidRPr="00D31581" w:rsidRDefault="009A7167" w:rsidP="009A7167">
      <w:pPr>
        <w:numPr>
          <w:ilvl w:val="0"/>
          <w:numId w:val="15"/>
        </w:numPr>
        <w:spacing w:after="160" w:line="257" w:lineRule="auto"/>
        <w:ind w:right="-20"/>
        <w:rPr>
          <w:rFonts w:ascii="Calibri" w:eastAsia="Calibri" w:hAnsi="Calibri" w:cs="Calibri"/>
          <w:color w:val="595959" w:themeColor="text1" w:themeTint="A6"/>
          <w:sz w:val="22"/>
          <w:szCs w:val="22"/>
        </w:rPr>
      </w:pPr>
      <w:r w:rsidRPr="009A7167">
        <w:rPr>
          <w:rFonts w:ascii="Calibri" w:eastAsia="Calibri" w:hAnsi="Calibri" w:cs="Calibri"/>
          <w:color w:val="595959" w:themeColor="text1" w:themeTint="A6"/>
          <w:sz w:val="22"/>
          <w:szCs w:val="22"/>
        </w:rPr>
        <w:t>Distriktskommuner generelt og regionen rundt oss må stå sammen! Det registreres store forskjeller i hvordan utviklingen i frie inntekter slår ut mellom kommunene</w:t>
      </w:r>
      <w:r w:rsidR="00637529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. Dette ser vi </w:t>
      </w:r>
      <w:r w:rsidRPr="009A7167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også i Hallingdal. Ordfører vil i samarbeid med kommunedirektør løfte problemstillingen i regionen </w:t>
      </w:r>
      <w:r w:rsidRPr="009A7167">
        <w:rPr>
          <w:rFonts w:ascii="Calibri" w:eastAsia="Calibri" w:hAnsi="Calibri" w:cs="Calibri"/>
          <w:color w:val="595959" w:themeColor="text1" w:themeTint="A6"/>
          <w:sz w:val="22"/>
          <w:szCs w:val="22"/>
        </w:rPr>
        <w:lastRenderedPageBreak/>
        <w:t xml:space="preserve">med målsetning om en felles front. </w:t>
      </w:r>
      <w:r w:rsidR="00D62408">
        <w:rPr>
          <w:rFonts w:ascii="Calibri" w:eastAsia="Calibri" w:hAnsi="Calibri" w:cs="Calibri"/>
          <w:color w:val="595959" w:themeColor="text1" w:themeTint="A6"/>
          <w:sz w:val="22"/>
          <w:szCs w:val="22"/>
        </w:rPr>
        <w:br/>
      </w:r>
      <w:r w:rsidR="00D62408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>Hallingdal har nå en representant i KS sitt landsstyre i ordfører i Gol, Heidi Granli. D</w:t>
      </w:r>
      <w:r w:rsidR="004E4546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>enne uka</w:t>
      </w:r>
      <w:r w:rsidR="00D62408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 er landsstyret i KS i dialogmøte med kommunalkomiteen på stortinget, og ordfører har snakket med sin kollega på Gol som løfter utfordringene </w:t>
      </w:r>
      <w:proofErr w:type="spellStart"/>
      <w:r w:rsidR="00D62408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>ift</w:t>
      </w:r>
      <w:proofErr w:type="spellEnd"/>
      <w:r w:rsidR="00D62408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 kommuneøkonomi.</w:t>
      </w:r>
      <w:r w:rsidR="004E4546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br/>
      </w:r>
      <w:r w:rsidR="00D31581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>O</w:t>
      </w:r>
      <w:r w:rsidR="004E4546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>rdfører tar kontakt</w:t>
      </w:r>
      <w:r w:rsidR="00D31581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 med</w:t>
      </w:r>
      <w:r w:rsidR="004E4546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 Buskerudbenken på </w:t>
      </w:r>
      <w:r w:rsidR="00D31581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>S</w:t>
      </w:r>
      <w:r w:rsidR="004E4546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tortinget og alle partiene </w:t>
      </w:r>
      <w:r w:rsidR="00D31581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må bruke sine kontakter </w:t>
      </w:r>
      <w:r w:rsidR="004E4546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>til å oppfordre til å støtte styrking av kommuneøkonomien</w:t>
      </w:r>
      <w:r w:rsidR="00D31581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 i høstens budsjettforhandlinger på Stortinget.</w:t>
      </w:r>
    </w:p>
    <w:p w14:paraId="460FF751" w14:textId="1ABBEEEF" w:rsidR="00637529" w:rsidRDefault="009A7167" w:rsidP="009A7167">
      <w:pPr>
        <w:numPr>
          <w:ilvl w:val="0"/>
          <w:numId w:val="15"/>
        </w:numPr>
        <w:spacing w:after="160" w:line="257" w:lineRule="auto"/>
        <w:ind w:right="-20"/>
        <w:rPr>
          <w:rFonts w:ascii="Calibri" w:eastAsia="Calibri" w:hAnsi="Calibri" w:cs="Calibri"/>
          <w:color w:val="595959" w:themeColor="text1" w:themeTint="A6"/>
          <w:sz w:val="22"/>
          <w:szCs w:val="22"/>
        </w:rPr>
      </w:pPr>
      <w:r w:rsidRPr="009A7167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For å kunne tydelig synliggjøre hvordan inntektssystemet slår ut så er det helt nødvendig med en felles og unison front. Konsekvensene må synliggjøres i form av analyser, prognoser og lignende. Dette må brukes i dialog med KS, Statsforvalter, Departementet etc. </w:t>
      </w:r>
      <w:r w:rsidR="00D62408">
        <w:rPr>
          <w:rFonts w:ascii="Calibri" w:eastAsia="Calibri" w:hAnsi="Calibri" w:cs="Calibri"/>
          <w:color w:val="1F497D" w:themeColor="text2"/>
          <w:sz w:val="22"/>
          <w:szCs w:val="22"/>
        </w:rPr>
        <w:t xml:space="preserve"> </w:t>
      </w:r>
      <w:r w:rsidR="00D62408">
        <w:rPr>
          <w:rFonts w:ascii="Calibri" w:eastAsia="Calibri" w:hAnsi="Calibri" w:cs="Calibri"/>
          <w:color w:val="1F497D" w:themeColor="text2"/>
          <w:sz w:val="22"/>
          <w:szCs w:val="22"/>
        </w:rPr>
        <w:br/>
      </w:r>
      <w:r w:rsidR="00D62408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Oversikter vi politisk har fått viser at Nesbyen kommune kommer relativt godt ut </w:t>
      </w:r>
      <w:proofErr w:type="spellStart"/>
      <w:r w:rsidR="00D62408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>ift</w:t>
      </w:r>
      <w:proofErr w:type="spellEnd"/>
      <w:r w:rsidR="00D62408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 endringer i rammeoverføringer med nytt inntektssystem. Vi kommer derimot dårligere ut </w:t>
      </w:r>
      <w:proofErr w:type="spellStart"/>
      <w:r w:rsidR="00D62408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>ift</w:t>
      </w:r>
      <w:proofErr w:type="spellEnd"/>
      <w:r w:rsidR="00D62408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 endringer i skatteinntekter. </w:t>
      </w:r>
    </w:p>
    <w:p w14:paraId="3DB91128" w14:textId="03380176" w:rsidR="0098035B" w:rsidRPr="00637529" w:rsidRDefault="009A7167" w:rsidP="00B30FD3">
      <w:pPr>
        <w:numPr>
          <w:ilvl w:val="0"/>
          <w:numId w:val="15"/>
        </w:numPr>
        <w:spacing w:after="160" w:line="257" w:lineRule="auto"/>
        <w:ind w:right="-20"/>
        <w:rPr>
          <w:rFonts w:ascii="Calibri" w:eastAsia="Calibri" w:hAnsi="Calibri" w:cs="Calibri"/>
          <w:color w:val="595959" w:themeColor="text1" w:themeTint="A6"/>
          <w:sz w:val="22"/>
          <w:szCs w:val="22"/>
        </w:rPr>
      </w:pPr>
      <w:r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For en kommune med så begrensede ressurser som det </w:t>
      </w:r>
      <w:proofErr w:type="gramStart"/>
      <w:r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>Nesbyen kommune</w:t>
      </w:r>
      <w:proofErr w:type="gramEnd"/>
      <w:r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 har nå</w:t>
      </w:r>
      <w:r w:rsidR="00407FEA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 </w:t>
      </w:r>
      <w:r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vil en ny satsning medføre nedprioritering av noe annet. Det er imidlertid viktig å ha med seg at det jobbes </w:t>
      </w:r>
      <w:r w:rsidR="004E4546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>kontinuerlig</w:t>
      </w:r>
      <w:r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 for å gjøre det som er smart - ikke bare smart i dag, men smart i fremtiden. </w:t>
      </w:r>
      <w:r w:rsidR="00D31581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br/>
        <w:t>Det må jobbes mer med fordelene som digitalisering kan gi.</w:t>
      </w:r>
      <w:r w:rsid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 Her er det viktig at det statens tar det økonomiske ansvaret for utvikling av gode digitale løsninger for kommunene.  </w:t>
      </w:r>
      <w:proofErr w:type="spellStart"/>
      <w:r w:rsidR="008F7016">
        <w:rPr>
          <w:rFonts w:ascii="Calibri" w:eastAsia="Calibri" w:hAnsi="Calibri" w:cs="Calibri"/>
          <w:color w:val="595959" w:themeColor="text1" w:themeTint="A6"/>
          <w:sz w:val="22"/>
          <w:szCs w:val="22"/>
        </w:rPr>
        <w:t>Ift</w:t>
      </w:r>
      <w:proofErr w:type="spellEnd"/>
      <w:r w:rsidR="008F7016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 beredskap har r</w:t>
      </w:r>
      <w:r w:rsidR="00D31581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egjeringen redusert distriktsandelen fra 20% til 10%, noe som er bra for </w:t>
      </w:r>
      <w:r w:rsidR="008F7016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alle </w:t>
      </w:r>
      <w:r w:rsidR="00D31581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kommuner. NVE har også vist nå sist ved </w:t>
      </w:r>
      <w:proofErr w:type="spellStart"/>
      <w:r w:rsidR="00D31581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>Islandsrud</w:t>
      </w:r>
      <w:proofErr w:type="spellEnd"/>
      <w:r w:rsidR="00D31581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, at noen tiltak prioriteres uten </w:t>
      </w:r>
      <w:proofErr w:type="spellStart"/>
      <w:r w:rsidR="00D31581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>distriktsandel</w:t>
      </w:r>
      <w:proofErr w:type="spellEnd"/>
      <w:r w:rsidR="00D31581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>. Dette er bra også for Nesbyen kommune</w:t>
      </w:r>
      <w:r w:rsid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>.</w:t>
      </w:r>
      <w:r w:rsidR="00D31581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t xml:space="preserve"> </w:t>
      </w:r>
      <w:r w:rsidR="00D31581" w:rsidRPr="00D31581">
        <w:rPr>
          <w:rFonts w:ascii="Calibri" w:eastAsia="Calibri" w:hAnsi="Calibri" w:cs="Calibri"/>
          <w:color w:val="595959" w:themeColor="text1" w:themeTint="A6"/>
          <w:sz w:val="22"/>
          <w:szCs w:val="22"/>
        </w:rPr>
        <w:br/>
      </w:r>
    </w:p>
    <w:sectPr w:rsidR="0098035B" w:rsidRPr="00637529" w:rsidSect="00044611">
      <w:footerReference w:type="default" r:id="rId12"/>
      <w:pgSz w:w="11906" w:h="16838" w:code="9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0E345" w14:textId="77777777" w:rsidR="00B96892" w:rsidRDefault="00B96892">
      <w:pPr>
        <w:spacing w:after="0" w:line="240" w:lineRule="auto"/>
      </w:pPr>
      <w:r>
        <w:separator/>
      </w:r>
    </w:p>
  </w:endnote>
  <w:endnote w:type="continuationSeparator" w:id="0">
    <w:p w14:paraId="1CF8674B" w14:textId="77777777" w:rsidR="00B96892" w:rsidRDefault="00B96892">
      <w:pPr>
        <w:spacing w:after="0" w:line="240" w:lineRule="auto"/>
      </w:pPr>
      <w:r>
        <w:continuationSeparator/>
      </w:r>
    </w:p>
  </w:endnote>
  <w:endnote w:type="continuationNotice" w:id="1">
    <w:p w14:paraId="7E044910" w14:textId="77777777" w:rsidR="00B96892" w:rsidRDefault="00B968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299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52FD1C" w14:textId="77777777" w:rsidR="00595A29" w:rsidRDefault="00D77C46">
        <w:pPr>
          <w:pStyle w:val="Bunntekst"/>
        </w:pPr>
        <w:r>
          <w:rPr>
            <w:lang w:bidi="nb-NO"/>
          </w:rPr>
          <w:fldChar w:fldCharType="begin"/>
        </w:r>
        <w:r>
          <w:rPr>
            <w:lang w:bidi="nb-NO"/>
          </w:rPr>
          <w:instrText xml:space="preserve"> PAGE   \* MERGEFORMAT </w:instrText>
        </w:r>
        <w:r>
          <w:rPr>
            <w:lang w:bidi="nb-NO"/>
          </w:rPr>
          <w:fldChar w:fldCharType="separate"/>
        </w:r>
        <w:r>
          <w:rPr>
            <w:noProof/>
            <w:lang w:bidi="nb-NO"/>
          </w:rPr>
          <w:t>2</w:t>
        </w:r>
        <w:r>
          <w:rPr>
            <w:noProof/>
            <w:lang w:bidi="nb-NO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2680B" w14:textId="77777777" w:rsidR="00B96892" w:rsidRDefault="00B96892">
      <w:pPr>
        <w:spacing w:after="0" w:line="240" w:lineRule="auto"/>
      </w:pPr>
      <w:r>
        <w:separator/>
      </w:r>
    </w:p>
  </w:footnote>
  <w:footnote w:type="continuationSeparator" w:id="0">
    <w:p w14:paraId="4BA941BE" w14:textId="77777777" w:rsidR="00B96892" w:rsidRDefault="00B96892">
      <w:pPr>
        <w:spacing w:after="0" w:line="240" w:lineRule="auto"/>
      </w:pPr>
      <w:r>
        <w:continuationSeparator/>
      </w:r>
    </w:p>
  </w:footnote>
  <w:footnote w:type="continuationNotice" w:id="1">
    <w:p w14:paraId="7740A2D3" w14:textId="77777777" w:rsidR="00B96892" w:rsidRDefault="00B9689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0A0F"/>
    <w:multiLevelType w:val="hybridMultilevel"/>
    <w:tmpl w:val="31E6ABE8"/>
    <w:lvl w:ilvl="0" w:tplc="4E8CC006">
      <w:start w:val="1"/>
      <w:numFmt w:val="decimal"/>
      <w:lvlText w:val="%1."/>
      <w:lvlJc w:val="left"/>
      <w:pPr>
        <w:ind w:left="34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60" w:hanging="360"/>
      </w:pPr>
    </w:lvl>
    <w:lvl w:ilvl="2" w:tplc="0414001B" w:tentative="1">
      <w:start w:val="1"/>
      <w:numFmt w:val="lowerRoman"/>
      <w:lvlText w:val="%3."/>
      <w:lvlJc w:val="right"/>
      <w:pPr>
        <w:ind w:left="1780" w:hanging="180"/>
      </w:pPr>
    </w:lvl>
    <w:lvl w:ilvl="3" w:tplc="0414000F" w:tentative="1">
      <w:start w:val="1"/>
      <w:numFmt w:val="decimal"/>
      <w:lvlText w:val="%4."/>
      <w:lvlJc w:val="left"/>
      <w:pPr>
        <w:ind w:left="2500" w:hanging="360"/>
      </w:pPr>
    </w:lvl>
    <w:lvl w:ilvl="4" w:tplc="04140019" w:tentative="1">
      <w:start w:val="1"/>
      <w:numFmt w:val="lowerLetter"/>
      <w:lvlText w:val="%5."/>
      <w:lvlJc w:val="left"/>
      <w:pPr>
        <w:ind w:left="3220" w:hanging="360"/>
      </w:pPr>
    </w:lvl>
    <w:lvl w:ilvl="5" w:tplc="0414001B" w:tentative="1">
      <w:start w:val="1"/>
      <w:numFmt w:val="lowerRoman"/>
      <w:lvlText w:val="%6."/>
      <w:lvlJc w:val="right"/>
      <w:pPr>
        <w:ind w:left="3940" w:hanging="180"/>
      </w:pPr>
    </w:lvl>
    <w:lvl w:ilvl="6" w:tplc="0414000F" w:tentative="1">
      <w:start w:val="1"/>
      <w:numFmt w:val="decimal"/>
      <w:lvlText w:val="%7."/>
      <w:lvlJc w:val="left"/>
      <w:pPr>
        <w:ind w:left="4660" w:hanging="360"/>
      </w:pPr>
    </w:lvl>
    <w:lvl w:ilvl="7" w:tplc="04140019" w:tentative="1">
      <w:start w:val="1"/>
      <w:numFmt w:val="lowerLetter"/>
      <w:lvlText w:val="%8."/>
      <w:lvlJc w:val="left"/>
      <w:pPr>
        <w:ind w:left="5380" w:hanging="360"/>
      </w:pPr>
    </w:lvl>
    <w:lvl w:ilvl="8" w:tplc="0414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1" w15:restartNumberingAfterBreak="0">
    <w:nsid w:val="0E4A5F1B"/>
    <w:multiLevelType w:val="hybridMultilevel"/>
    <w:tmpl w:val="C95413D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0930A8"/>
    <w:multiLevelType w:val="hybridMultilevel"/>
    <w:tmpl w:val="8E98F71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F34840"/>
    <w:multiLevelType w:val="multilevel"/>
    <w:tmpl w:val="ED9656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4F3B7A"/>
    <w:multiLevelType w:val="hybridMultilevel"/>
    <w:tmpl w:val="5E58F458"/>
    <w:lvl w:ilvl="0" w:tplc="DD20D5C4">
      <w:numFmt w:val="bullet"/>
      <w:lvlText w:val="-"/>
      <w:lvlJc w:val="left"/>
      <w:pPr>
        <w:ind w:left="40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5" w15:restartNumberingAfterBreak="0">
    <w:nsid w:val="2DD3818F"/>
    <w:multiLevelType w:val="hybridMultilevel"/>
    <w:tmpl w:val="E4CE75F6"/>
    <w:lvl w:ilvl="0" w:tplc="DF7C23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1C9A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26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8F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360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CC4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D84C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5C8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05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C0FCA"/>
    <w:multiLevelType w:val="multilevel"/>
    <w:tmpl w:val="D5D85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1F2874"/>
    <w:multiLevelType w:val="multilevel"/>
    <w:tmpl w:val="4C4A41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7739C4"/>
    <w:multiLevelType w:val="hybridMultilevel"/>
    <w:tmpl w:val="7B92203E"/>
    <w:lvl w:ilvl="0" w:tplc="3B56E1D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55A9F"/>
    <w:multiLevelType w:val="multilevel"/>
    <w:tmpl w:val="B1F0E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134240"/>
    <w:multiLevelType w:val="multilevel"/>
    <w:tmpl w:val="B6E4F0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2921B7"/>
    <w:multiLevelType w:val="multilevel"/>
    <w:tmpl w:val="48E4B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D853BC"/>
    <w:multiLevelType w:val="hybridMultilevel"/>
    <w:tmpl w:val="350206B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5167C8C"/>
    <w:multiLevelType w:val="hybridMultilevel"/>
    <w:tmpl w:val="EF80BDCE"/>
    <w:lvl w:ilvl="0" w:tplc="1B3885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BCA1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8EF4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42B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CC43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46E4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263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D6D6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28D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108F5"/>
    <w:multiLevelType w:val="hybridMultilevel"/>
    <w:tmpl w:val="C60C760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720688">
    <w:abstractNumId w:val="13"/>
  </w:num>
  <w:num w:numId="2" w16cid:durableId="122431432">
    <w:abstractNumId w:val="14"/>
  </w:num>
  <w:num w:numId="3" w16cid:durableId="808286976">
    <w:abstractNumId w:val="1"/>
  </w:num>
  <w:num w:numId="4" w16cid:durableId="831021404">
    <w:abstractNumId w:val="12"/>
  </w:num>
  <w:num w:numId="5" w16cid:durableId="2104180162">
    <w:abstractNumId w:val="5"/>
  </w:num>
  <w:num w:numId="6" w16cid:durableId="2070959632">
    <w:abstractNumId w:val="4"/>
  </w:num>
  <w:num w:numId="7" w16cid:durableId="2029528447">
    <w:abstractNumId w:val="0"/>
  </w:num>
  <w:num w:numId="8" w16cid:durableId="143592592">
    <w:abstractNumId w:val="8"/>
  </w:num>
  <w:num w:numId="9" w16cid:durableId="1517159844">
    <w:abstractNumId w:val="2"/>
  </w:num>
  <w:num w:numId="10" w16cid:durableId="1583678992">
    <w:abstractNumId w:val="9"/>
  </w:num>
  <w:num w:numId="11" w16cid:durableId="277417418">
    <w:abstractNumId w:val="10"/>
  </w:num>
  <w:num w:numId="12" w16cid:durableId="829634513">
    <w:abstractNumId w:val="3"/>
  </w:num>
  <w:num w:numId="13" w16cid:durableId="2083025057">
    <w:abstractNumId w:val="7"/>
  </w:num>
  <w:num w:numId="14" w16cid:durableId="18151797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75919286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0" w:nlCheck="1" w:checkStyle="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9A"/>
    <w:rsid w:val="00000182"/>
    <w:rsid w:val="000363CA"/>
    <w:rsid w:val="00044611"/>
    <w:rsid w:val="00050AB3"/>
    <w:rsid w:val="00052E29"/>
    <w:rsid w:val="00065727"/>
    <w:rsid w:val="000736D6"/>
    <w:rsid w:val="00080F94"/>
    <w:rsid w:val="00086C7C"/>
    <w:rsid w:val="000A6778"/>
    <w:rsid w:val="000C4C9D"/>
    <w:rsid w:val="000D2993"/>
    <w:rsid w:val="000E2A2D"/>
    <w:rsid w:val="000F4B4A"/>
    <w:rsid w:val="001148A8"/>
    <w:rsid w:val="0012097B"/>
    <w:rsid w:val="001522B8"/>
    <w:rsid w:val="0015315D"/>
    <w:rsid w:val="00186EA8"/>
    <w:rsid w:val="00197F65"/>
    <w:rsid w:val="001A3B55"/>
    <w:rsid w:val="001A5775"/>
    <w:rsid w:val="001B1144"/>
    <w:rsid w:val="001D5359"/>
    <w:rsid w:val="001E5480"/>
    <w:rsid w:val="001F1A9C"/>
    <w:rsid w:val="001F5C36"/>
    <w:rsid w:val="001F6D9A"/>
    <w:rsid w:val="00201891"/>
    <w:rsid w:val="00214354"/>
    <w:rsid w:val="0023566F"/>
    <w:rsid w:val="002436A4"/>
    <w:rsid w:val="00253094"/>
    <w:rsid w:val="00256ECD"/>
    <w:rsid w:val="00260A62"/>
    <w:rsid w:val="00261C0F"/>
    <w:rsid w:val="0026542C"/>
    <w:rsid w:val="00277685"/>
    <w:rsid w:val="00282F62"/>
    <w:rsid w:val="002A2181"/>
    <w:rsid w:val="002A2772"/>
    <w:rsid w:val="002E1CA7"/>
    <w:rsid w:val="002E4FA7"/>
    <w:rsid w:val="002F140F"/>
    <w:rsid w:val="00306307"/>
    <w:rsid w:val="00307E3B"/>
    <w:rsid w:val="00310D43"/>
    <w:rsid w:val="003209BD"/>
    <w:rsid w:val="003231FC"/>
    <w:rsid w:val="00326121"/>
    <w:rsid w:val="00335369"/>
    <w:rsid w:val="00340319"/>
    <w:rsid w:val="003429B5"/>
    <w:rsid w:val="00343017"/>
    <w:rsid w:val="00347C6F"/>
    <w:rsid w:val="00373270"/>
    <w:rsid w:val="00385614"/>
    <w:rsid w:val="003876FB"/>
    <w:rsid w:val="00390BCD"/>
    <w:rsid w:val="00393CFF"/>
    <w:rsid w:val="00394E0B"/>
    <w:rsid w:val="003954B3"/>
    <w:rsid w:val="003A3CAE"/>
    <w:rsid w:val="003A7713"/>
    <w:rsid w:val="003B18F6"/>
    <w:rsid w:val="003B7ABD"/>
    <w:rsid w:val="003C2C3C"/>
    <w:rsid w:val="00407FEA"/>
    <w:rsid w:val="00413848"/>
    <w:rsid w:val="004407B0"/>
    <w:rsid w:val="004535F9"/>
    <w:rsid w:val="004A5EA4"/>
    <w:rsid w:val="004B084F"/>
    <w:rsid w:val="004B20BF"/>
    <w:rsid w:val="004B42C3"/>
    <w:rsid w:val="004C1F75"/>
    <w:rsid w:val="004C2E9D"/>
    <w:rsid w:val="004E4546"/>
    <w:rsid w:val="00502D05"/>
    <w:rsid w:val="00504E6C"/>
    <w:rsid w:val="005140C6"/>
    <w:rsid w:val="005343F2"/>
    <w:rsid w:val="0054215C"/>
    <w:rsid w:val="005445BB"/>
    <w:rsid w:val="005514BF"/>
    <w:rsid w:val="005518E0"/>
    <w:rsid w:val="00555341"/>
    <w:rsid w:val="005662F6"/>
    <w:rsid w:val="005811AD"/>
    <w:rsid w:val="005813DD"/>
    <w:rsid w:val="00582B75"/>
    <w:rsid w:val="00583078"/>
    <w:rsid w:val="005851BC"/>
    <w:rsid w:val="00595A29"/>
    <w:rsid w:val="005C3026"/>
    <w:rsid w:val="005D311E"/>
    <w:rsid w:val="005D7988"/>
    <w:rsid w:val="005E3096"/>
    <w:rsid w:val="00606D75"/>
    <w:rsid w:val="006118D2"/>
    <w:rsid w:val="00611947"/>
    <w:rsid w:val="00615CB6"/>
    <w:rsid w:val="00623F9A"/>
    <w:rsid w:val="006260E9"/>
    <w:rsid w:val="00637529"/>
    <w:rsid w:val="00646A38"/>
    <w:rsid w:val="006476B5"/>
    <w:rsid w:val="00653FE5"/>
    <w:rsid w:val="006559ED"/>
    <w:rsid w:val="00670F55"/>
    <w:rsid w:val="00694F2F"/>
    <w:rsid w:val="00696B3E"/>
    <w:rsid w:val="006A26FA"/>
    <w:rsid w:val="006A5104"/>
    <w:rsid w:val="006C2884"/>
    <w:rsid w:val="006D69F0"/>
    <w:rsid w:val="006D6CA6"/>
    <w:rsid w:val="006E2523"/>
    <w:rsid w:val="00702098"/>
    <w:rsid w:val="00702F25"/>
    <w:rsid w:val="00705745"/>
    <w:rsid w:val="00711020"/>
    <w:rsid w:val="007138EB"/>
    <w:rsid w:val="00742601"/>
    <w:rsid w:val="007451A6"/>
    <w:rsid w:val="00751185"/>
    <w:rsid w:val="00752FAE"/>
    <w:rsid w:val="00786146"/>
    <w:rsid w:val="00792010"/>
    <w:rsid w:val="00795131"/>
    <w:rsid w:val="007B3B75"/>
    <w:rsid w:val="007B3E85"/>
    <w:rsid w:val="007F2BF6"/>
    <w:rsid w:val="00805394"/>
    <w:rsid w:val="00812C84"/>
    <w:rsid w:val="00816283"/>
    <w:rsid w:val="008203BA"/>
    <w:rsid w:val="00830AFD"/>
    <w:rsid w:val="008311AB"/>
    <w:rsid w:val="00834063"/>
    <w:rsid w:val="008410D6"/>
    <w:rsid w:val="00845776"/>
    <w:rsid w:val="00856CB0"/>
    <w:rsid w:val="00873D04"/>
    <w:rsid w:val="00874705"/>
    <w:rsid w:val="00875B51"/>
    <w:rsid w:val="00883A08"/>
    <w:rsid w:val="00894E94"/>
    <w:rsid w:val="00896A36"/>
    <w:rsid w:val="008A3467"/>
    <w:rsid w:val="008A408A"/>
    <w:rsid w:val="008B6528"/>
    <w:rsid w:val="008D6095"/>
    <w:rsid w:val="008D7FB1"/>
    <w:rsid w:val="008E1C09"/>
    <w:rsid w:val="008E6A72"/>
    <w:rsid w:val="008F27DE"/>
    <w:rsid w:val="008F43A5"/>
    <w:rsid w:val="008F7016"/>
    <w:rsid w:val="00914A54"/>
    <w:rsid w:val="00945E57"/>
    <w:rsid w:val="00947B79"/>
    <w:rsid w:val="0095061A"/>
    <w:rsid w:val="009575A2"/>
    <w:rsid w:val="00973490"/>
    <w:rsid w:val="0098035B"/>
    <w:rsid w:val="009824F3"/>
    <w:rsid w:val="0098479F"/>
    <w:rsid w:val="00990405"/>
    <w:rsid w:val="00995994"/>
    <w:rsid w:val="009A7167"/>
    <w:rsid w:val="009B57ED"/>
    <w:rsid w:val="009B5A20"/>
    <w:rsid w:val="009B6808"/>
    <w:rsid w:val="009D6D76"/>
    <w:rsid w:val="00A02E43"/>
    <w:rsid w:val="00A050D6"/>
    <w:rsid w:val="00A10A3F"/>
    <w:rsid w:val="00A1417A"/>
    <w:rsid w:val="00A20289"/>
    <w:rsid w:val="00A31C0C"/>
    <w:rsid w:val="00A34D90"/>
    <w:rsid w:val="00A36613"/>
    <w:rsid w:val="00A40EC6"/>
    <w:rsid w:val="00AA7630"/>
    <w:rsid w:val="00AC63D2"/>
    <w:rsid w:val="00AD0C45"/>
    <w:rsid w:val="00AD3E8A"/>
    <w:rsid w:val="00AE212A"/>
    <w:rsid w:val="00AF0AE0"/>
    <w:rsid w:val="00AF1FDD"/>
    <w:rsid w:val="00AF54B9"/>
    <w:rsid w:val="00B00AAD"/>
    <w:rsid w:val="00B02CB7"/>
    <w:rsid w:val="00B069C0"/>
    <w:rsid w:val="00B1157A"/>
    <w:rsid w:val="00B158B2"/>
    <w:rsid w:val="00B24E35"/>
    <w:rsid w:val="00B25FCF"/>
    <w:rsid w:val="00B32860"/>
    <w:rsid w:val="00B32C37"/>
    <w:rsid w:val="00B3705B"/>
    <w:rsid w:val="00B41E35"/>
    <w:rsid w:val="00B43345"/>
    <w:rsid w:val="00B51FC2"/>
    <w:rsid w:val="00B82416"/>
    <w:rsid w:val="00B96698"/>
    <w:rsid w:val="00B96892"/>
    <w:rsid w:val="00BB702A"/>
    <w:rsid w:val="00BC064A"/>
    <w:rsid w:val="00BF5DB4"/>
    <w:rsid w:val="00BF6428"/>
    <w:rsid w:val="00C0378D"/>
    <w:rsid w:val="00C0507F"/>
    <w:rsid w:val="00C50C3A"/>
    <w:rsid w:val="00C52ED9"/>
    <w:rsid w:val="00C665C8"/>
    <w:rsid w:val="00C8527E"/>
    <w:rsid w:val="00CB54EF"/>
    <w:rsid w:val="00CC10E9"/>
    <w:rsid w:val="00CC5C5F"/>
    <w:rsid w:val="00CD0F73"/>
    <w:rsid w:val="00CD7EFF"/>
    <w:rsid w:val="00CE4F23"/>
    <w:rsid w:val="00CE731E"/>
    <w:rsid w:val="00CF4D39"/>
    <w:rsid w:val="00CF5D58"/>
    <w:rsid w:val="00CF6A8B"/>
    <w:rsid w:val="00D2713E"/>
    <w:rsid w:val="00D31419"/>
    <w:rsid w:val="00D31581"/>
    <w:rsid w:val="00D35BF6"/>
    <w:rsid w:val="00D37C48"/>
    <w:rsid w:val="00D41C57"/>
    <w:rsid w:val="00D508C8"/>
    <w:rsid w:val="00D62408"/>
    <w:rsid w:val="00D73E02"/>
    <w:rsid w:val="00D77C46"/>
    <w:rsid w:val="00D84206"/>
    <w:rsid w:val="00DC086A"/>
    <w:rsid w:val="00DE57EB"/>
    <w:rsid w:val="00E527DA"/>
    <w:rsid w:val="00E603E9"/>
    <w:rsid w:val="00E737DF"/>
    <w:rsid w:val="00E90A60"/>
    <w:rsid w:val="00E97557"/>
    <w:rsid w:val="00EC7907"/>
    <w:rsid w:val="00ED5175"/>
    <w:rsid w:val="00ED5613"/>
    <w:rsid w:val="00EE6C6D"/>
    <w:rsid w:val="00EF1FB3"/>
    <w:rsid w:val="00EF2336"/>
    <w:rsid w:val="00EF4910"/>
    <w:rsid w:val="00EF7CEF"/>
    <w:rsid w:val="00F05987"/>
    <w:rsid w:val="00F06D7F"/>
    <w:rsid w:val="00F07D2B"/>
    <w:rsid w:val="00F305C2"/>
    <w:rsid w:val="00F32F05"/>
    <w:rsid w:val="00F5395A"/>
    <w:rsid w:val="00F56DBA"/>
    <w:rsid w:val="00F606E8"/>
    <w:rsid w:val="00F74EB1"/>
    <w:rsid w:val="00F85D37"/>
    <w:rsid w:val="00F869B6"/>
    <w:rsid w:val="00FA5094"/>
    <w:rsid w:val="00FA5631"/>
    <w:rsid w:val="00FD1376"/>
    <w:rsid w:val="00FD7741"/>
    <w:rsid w:val="00FE34EC"/>
    <w:rsid w:val="00FF3180"/>
    <w:rsid w:val="02E17482"/>
    <w:rsid w:val="0304B327"/>
    <w:rsid w:val="033C401D"/>
    <w:rsid w:val="03B94A5D"/>
    <w:rsid w:val="07D8244A"/>
    <w:rsid w:val="0AA02C8F"/>
    <w:rsid w:val="0DC2BA7B"/>
    <w:rsid w:val="104F78EA"/>
    <w:rsid w:val="108FC470"/>
    <w:rsid w:val="10FD223A"/>
    <w:rsid w:val="11EB494B"/>
    <w:rsid w:val="12C81162"/>
    <w:rsid w:val="1626A735"/>
    <w:rsid w:val="1752B0E2"/>
    <w:rsid w:val="18C30095"/>
    <w:rsid w:val="1A8FE743"/>
    <w:rsid w:val="1E1890BD"/>
    <w:rsid w:val="223C80B2"/>
    <w:rsid w:val="22EC01E0"/>
    <w:rsid w:val="233EA9BD"/>
    <w:rsid w:val="25D7AE03"/>
    <w:rsid w:val="266F3463"/>
    <w:rsid w:val="279AE8D4"/>
    <w:rsid w:val="283177D0"/>
    <w:rsid w:val="2A85653D"/>
    <w:rsid w:val="2B95B535"/>
    <w:rsid w:val="2C54BD7F"/>
    <w:rsid w:val="2D04F98A"/>
    <w:rsid w:val="2D94376E"/>
    <w:rsid w:val="2F7DC74A"/>
    <w:rsid w:val="3597F40B"/>
    <w:rsid w:val="3630F1E6"/>
    <w:rsid w:val="378812C4"/>
    <w:rsid w:val="38873F0D"/>
    <w:rsid w:val="38B03163"/>
    <w:rsid w:val="3C15169C"/>
    <w:rsid w:val="3D83A286"/>
    <w:rsid w:val="3F1F72E7"/>
    <w:rsid w:val="422D5854"/>
    <w:rsid w:val="425713A9"/>
    <w:rsid w:val="43F2E40A"/>
    <w:rsid w:val="44070B1D"/>
    <w:rsid w:val="46B31EFF"/>
    <w:rsid w:val="4B619971"/>
    <w:rsid w:val="4C381F1F"/>
    <w:rsid w:val="4D897074"/>
    <w:rsid w:val="5040BB99"/>
    <w:rsid w:val="5126E55F"/>
    <w:rsid w:val="51ABB125"/>
    <w:rsid w:val="52F40FD5"/>
    <w:rsid w:val="5345F441"/>
    <w:rsid w:val="543DA259"/>
    <w:rsid w:val="55ACC5BB"/>
    <w:rsid w:val="571CE0B6"/>
    <w:rsid w:val="584F0130"/>
    <w:rsid w:val="5A9ACC85"/>
    <w:rsid w:val="5C69D617"/>
    <w:rsid w:val="5C744F57"/>
    <w:rsid w:val="6584EA25"/>
    <w:rsid w:val="6BA26E6C"/>
    <w:rsid w:val="6BA4B342"/>
    <w:rsid w:val="6DF7DD87"/>
    <w:rsid w:val="70603275"/>
    <w:rsid w:val="7224C685"/>
    <w:rsid w:val="769F8D18"/>
    <w:rsid w:val="76CC428A"/>
    <w:rsid w:val="77758271"/>
    <w:rsid w:val="79E259DB"/>
    <w:rsid w:val="7A6BA721"/>
    <w:rsid w:val="7C988F78"/>
    <w:rsid w:val="7DBBE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2E17F"/>
  <w15:chartTrackingRefBased/>
  <w15:docId w15:val="{8147C1C2-5722-47F9-A556-DF409C26C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nb-NO" w:eastAsia="ja-JP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F0"/>
  </w:style>
  <w:style w:type="paragraph" w:styleId="Overskrift1">
    <w:name w:val="heading 1"/>
    <w:basedOn w:val="Normal"/>
    <w:next w:val="Normal"/>
    <w:link w:val="Overskrift1Tegn"/>
    <w:uiPriority w:val="2"/>
    <w:qFormat/>
    <w:pPr>
      <w:spacing w:after="200"/>
      <w:contextualSpacing/>
      <w:outlineLvl w:val="0"/>
    </w:pPr>
    <w:rPr>
      <w:b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Boktittel">
    <w:name w:val="Book Title"/>
    <w:basedOn w:val="Standardskriftforavsnitt"/>
    <w:uiPriority w:val="33"/>
    <w:semiHidden/>
    <w:unhideWhenUsed/>
    <w:qFormat/>
    <w:rPr>
      <w:b/>
      <w:bCs/>
      <w:i/>
      <w:iCs/>
      <w:spacing w:val="0"/>
    </w:rPr>
  </w:style>
  <w:style w:type="character" w:styleId="Sterkreferanse">
    <w:name w:val="Intense Reference"/>
    <w:basedOn w:val="Standardskriftforavsnitt"/>
    <w:uiPriority w:val="32"/>
    <w:semiHidden/>
    <w:unhideWhenUsed/>
    <w:qFormat/>
    <w:rPr>
      <w:b/>
      <w:bCs/>
      <w:caps w:val="0"/>
      <w:smallCaps/>
      <w:color w:val="4F81BD" w:themeColor="accent1"/>
      <w:spacing w:val="0"/>
    </w:rPr>
  </w:style>
  <w:style w:type="character" w:customStyle="1" w:styleId="Overskrift1Tegn">
    <w:name w:val="Overskrift 1 Tegn"/>
    <w:basedOn w:val="Standardskriftforavsnitt"/>
    <w:link w:val="Overskrift1"/>
    <w:uiPriority w:val="2"/>
    <w:rPr>
      <w:b/>
      <w:color w:val="000000" w:themeColor="text1"/>
      <w:sz w:val="18"/>
      <w:szCs w:val="18"/>
      <w:lang w:eastAsia="en-US"/>
    </w:rPr>
  </w:style>
  <w:style w:type="table" w:styleId="Tabellrutenett">
    <w:name w:val="Table Grid"/>
    <w:basedOn w:val="Vanligtabell"/>
    <w:uiPriority w:val="1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unntekst">
    <w:name w:val="footer"/>
    <w:basedOn w:val="Normal"/>
    <w:link w:val="BunntekstTegn"/>
    <w:uiPriority w:val="99"/>
    <w:unhideWhenUsed/>
  </w:style>
  <w:style w:type="character" w:customStyle="1" w:styleId="BunntekstTegn">
    <w:name w:val="Bunntekst Tegn"/>
    <w:basedOn w:val="Standardskriftforavsnitt"/>
    <w:link w:val="Bunntekst"/>
    <w:uiPriority w:val="99"/>
    <w:rPr>
      <w:color w:val="000000" w:themeColor="text1"/>
      <w:sz w:val="18"/>
      <w:szCs w:val="18"/>
      <w:lang w:eastAsia="en-US"/>
    </w:rPr>
  </w:style>
  <w:style w:type="paragraph" w:styleId="Tittel">
    <w:name w:val="Title"/>
    <w:basedOn w:val="Normal"/>
    <w:link w:val="TittelTegn"/>
    <w:uiPriority w:val="1"/>
    <w:unhideWhenUsed/>
    <w:qFormat/>
    <w:pPr>
      <w:spacing w:after="400" w:line="360" w:lineRule="auto"/>
      <w:ind w:left="-86"/>
      <w:contextualSpacing/>
    </w:pPr>
    <w:rPr>
      <w:rFonts w:cstheme="majorBidi"/>
      <w:color w:val="595959" w:themeColor="text1" w:themeTint="A6"/>
      <w:spacing w:val="-10"/>
      <w:kern w:val="28"/>
      <w:sz w:val="96"/>
      <w:szCs w:val="56"/>
    </w:rPr>
  </w:style>
  <w:style w:type="character" w:customStyle="1" w:styleId="TittelTegn">
    <w:name w:val="Tittel Tegn"/>
    <w:basedOn w:val="Standardskriftforavsnitt"/>
    <w:link w:val="Tittel"/>
    <w:uiPriority w:val="1"/>
    <w:rPr>
      <w:rFonts w:cstheme="majorBidi"/>
      <w:color w:val="595959" w:themeColor="text1" w:themeTint="A6"/>
      <w:spacing w:val="-10"/>
      <w:kern w:val="28"/>
      <w:sz w:val="96"/>
      <w:szCs w:val="56"/>
      <w:lang w:eastAsia="en-US"/>
    </w:rPr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styleId="Topptekst">
    <w:name w:val="header"/>
    <w:basedOn w:val="Normal"/>
    <w:link w:val="TopptekstTegn"/>
    <w:uiPriority w:val="99"/>
    <w:unhideWhenUsed/>
  </w:style>
  <w:style w:type="character" w:customStyle="1" w:styleId="TopptekstTegn">
    <w:name w:val="Topptekst Tegn"/>
    <w:basedOn w:val="Standardskriftforavsnitt"/>
    <w:link w:val="Topptekst"/>
    <w:uiPriority w:val="99"/>
    <w:rPr>
      <w:color w:val="000000" w:themeColor="text1"/>
      <w:sz w:val="18"/>
      <w:szCs w:val="18"/>
      <w:lang w:eastAsia="en-US"/>
    </w:rPr>
  </w:style>
  <w:style w:type="table" w:styleId="Rutenettabelllys">
    <w:name w:val="Grid Table Light"/>
    <w:basedOn w:val="Vanligtabel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795131"/>
    <w:pPr>
      <w:keepNext/>
      <w:keepLines/>
      <w:outlineLvl w:val="9"/>
    </w:pPr>
    <w:rPr>
      <w:rFonts w:asciiTheme="majorHAnsi" w:eastAsiaTheme="majorEastAsia" w:hAnsiTheme="majorHAnsi" w:cstheme="majorBidi"/>
      <w:szCs w:val="32"/>
    </w:rPr>
  </w:style>
  <w:style w:type="paragraph" w:styleId="Sitat">
    <w:name w:val="Quote"/>
    <w:basedOn w:val="Normal"/>
    <w:next w:val="Normal"/>
    <w:link w:val="SitatTegn"/>
    <w:uiPriority w:val="29"/>
    <w:semiHidden/>
    <w:unhideWhenUsed/>
    <w:qFormat/>
    <w:rsid w:val="006D69F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6D69F0"/>
    <w:rPr>
      <w:i/>
      <w:iCs/>
      <w:color w:val="404040" w:themeColor="text1" w:themeTint="BF"/>
    </w:rPr>
  </w:style>
  <w:style w:type="paragraph" w:styleId="Sterktsitat">
    <w:name w:val="Intense Quote"/>
    <w:basedOn w:val="Normal"/>
    <w:next w:val="Normal"/>
    <w:link w:val="SterktsitatTegn"/>
    <w:uiPriority w:val="30"/>
    <w:semiHidden/>
    <w:unhideWhenUsed/>
    <w:qFormat/>
    <w:rsid w:val="006D69F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6D69F0"/>
    <w:rPr>
      <w:i/>
      <w:iCs/>
      <w:color w:val="4F81BD" w:themeColor="accent1"/>
    </w:rPr>
  </w:style>
  <w:style w:type="table" w:styleId="Rutenettabell1lysuthevingsfarge3">
    <w:name w:val="Grid Table 1 Light Accent 3"/>
    <w:basedOn w:val="Vanligtabell"/>
    <w:uiPriority w:val="46"/>
    <w:rsid w:val="00623F9A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eavsnitt">
    <w:name w:val="List Paragraph"/>
    <w:basedOn w:val="Normal"/>
    <w:uiPriority w:val="34"/>
    <w:unhideWhenUsed/>
    <w:qFormat/>
    <w:rsid w:val="00504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2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her\AppData\Roaming\Microsoft\Templates\Notat%20(enkel%20utforming).dotx" TargetMode="External"/></Relationships>
</file>

<file path=word/theme/theme1.xml><?xml version="1.0" encoding="utf-8"?>
<a:theme xmlns:a="http://schemas.openxmlformats.org/drawingml/2006/main" name="Memo Simpl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4f555e-3609-4489-9831-bed7ce75905e">
      <Terms xmlns="http://schemas.microsoft.com/office/infopath/2007/PartnerControls"/>
    </lcf76f155ced4ddcb4097134ff3c332f>
    <TaxCatchAll xmlns="5f4326fb-9d76-45fc-a13a-a26095c81490" xsi:nil="true"/>
    <SharedWithUsers xmlns="b144e7cb-f101-49cb-b3cd-843d47f569a6">
      <UserInfo>
        <DisplayName>Bente Rudrud Herdlevær</DisplayName>
        <AccountId>47</AccountId>
        <AccountType/>
      </UserInfo>
      <UserInfo>
        <DisplayName>Jeanette Renée Kaspersen</DisplayName>
        <AccountId>52</AccountId>
        <AccountType/>
      </UserInfo>
      <UserInfo>
        <DisplayName>Anne Kari Eriksen</DisplayName>
        <AccountId>60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53BC8400EAE45A4EB2C6562415263" ma:contentTypeVersion="15" ma:contentTypeDescription="Opprett et nytt dokument." ma:contentTypeScope="" ma:versionID="f738eadb08583920cce330fc4e331432">
  <xsd:schema xmlns:xsd="http://www.w3.org/2001/XMLSchema" xmlns:xs="http://www.w3.org/2001/XMLSchema" xmlns:p="http://schemas.microsoft.com/office/2006/metadata/properties" xmlns:ns2="6b4f555e-3609-4489-9831-bed7ce75905e" xmlns:ns3="b144e7cb-f101-49cb-b3cd-843d47f569a6" xmlns:ns4="5f4326fb-9d76-45fc-a13a-a26095c81490" targetNamespace="http://schemas.microsoft.com/office/2006/metadata/properties" ma:root="true" ma:fieldsID="de6238ec7791b0816ea3b8c81d3b1726" ns2:_="" ns3:_="" ns4:_="">
    <xsd:import namespace="6b4f555e-3609-4489-9831-bed7ce75905e"/>
    <xsd:import namespace="b144e7cb-f101-49cb-b3cd-843d47f569a6"/>
    <xsd:import namespace="5f4326fb-9d76-45fc-a13a-a26095c814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f555e-3609-4489-9831-bed7ce759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9c9de5fe-e690-41ee-8467-ed0433617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4e7cb-f101-49cb-b3cd-843d47f56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26fb-9d76-45fc-a13a-a26095c814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9bfaec3-180c-40cb-a322-4ada675d9d2c}" ma:internalName="TaxCatchAll" ma:showField="CatchAllData" ma:web="b144e7cb-f101-49cb-b3cd-843d47f56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66548-A7C1-4665-9435-BDF3AB3685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6B18C7-6AA2-4D74-B7AE-BF9972AAE823}">
  <ds:schemaRefs>
    <ds:schemaRef ds:uri="http://schemas.microsoft.com/office/2006/metadata/properties"/>
    <ds:schemaRef ds:uri="http://schemas.microsoft.com/office/infopath/2007/PartnerControls"/>
    <ds:schemaRef ds:uri="6b4f555e-3609-4489-9831-bed7ce75905e"/>
    <ds:schemaRef ds:uri="5f4326fb-9d76-45fc-a13a-a26095c81490"/>
    <ds:schemaRef ds:uri="b144e7cb-f101-49cb-b3cd-843d47f569a6"/>
  </ds:schemaRefs>
</ds:datastoreItem>
</file>

<file path=customXml/itemProps3.xml><?xml version="1.0" encoding="utf-8"?>
<ds:datastoreItem xmlns:ds="http://schemas.openxmlformats.org/officeDocument/2006/customXml" ds:itemID="{035D9B6A-7F99-4220-9590-18A7BD93D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4f555e-3609-4489-9831-bed7ce75905e"/>
    <ds:schemaRef ds:uri="b144e7cb-f101-49cb-b3cd-843d47f569a6"/>
    <ds:schemaRef ds:uri="5f4326fb-9d76-45fc-a13a-a26095c814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FCAD47-2E94-4103-A19E-75F58BBFE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(enkel utforming)</Template>
  <TotalTime>1</TotalTime>
  <Pages>2</Pages>
  <Words>670</Words>
  <Characters>3553</Characters>
  <Application>Microsoft Office Word</Application>
  <DocSecurity>4</DocSecurity>
  <Lines>29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Rudrud Herdlevær</dc:creator>
  <cp:keywords/>
  <dc:description/>
  <cp:lastModifiedBy>Janne Solbakken</cp:lastModifiedBy>
  <cp:revision>2</cp:revision>
  <dcterms:created xsi:type="dcterms:W3CDTF">2025-11-13T14:02:00Z</dcterms:created>
  <dcterms:modified xsi:type="dcterms:W3CDTF">2025-11-13T14:02:00Z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0x010100CBE53BC8400EAE45A4EB2C6562415263</vt:lpwstr>
  </property>
  <property fmtid="{D5CDD505-2E9C-101B-9397-08002B2CF9AE}" pid="3" name="MediaServiceImageTags">
    <vt:lpwstr/>
  </property>
</Properties>
</file>