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26/3755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Utvalg for miljø og byutvikling - 17.03.2026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