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26/3659</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Heidi Gule</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26.03.2026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HR-årsrapport 2025</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15.04.2026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16.04.2026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HR-årsrapport tas til orientering.</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Arbeidsmiljøutvalg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15.04.2026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Arbeidsmiljøutvalg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10/26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HR-årsrapport tas til orientering.</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HR-årsrapport gir et viktig kunnskapsgrunnlag på noen utvalgte parameter for status i Porsgrunn kommune. Denne må ses i sammenheng med Porsgrunn kommunes årsberetning, som har et utfyllende kapittel på Organisasjon. Årsberetningen kommer til politisk behandling i juni.</w:t>
              </w:r>
            </w:p>
          </w:sdtContent>
        </w:sdt>
        <w:sdt>
          <w:sdtPr>
            <w:alias w:val="SaksTekst"/>
            <w:tag w:val="SaksTekst"/>
            <w:id w:val="-1309477531"/>
          </w:sdtPr>
          <w:sdtContent>
            <w:p>
              <w:pPr>
                <w:spacing w:after="160"/>
              </w:pPr>
              <w:r>
                <w:rPr>
                  <w:b/>
                </w:rPr>
                <w:t xml:space="preserve">Saksfremstilling</w:t>
              </w:r>
            </w:p>
            <w:p>
              <w:pPr>
                <w:spacing w:after="160"/>
              </w:pPr>
              <w:r>
                <w:t xml:space="preserve">Enhet HR produserer en HR-rapport pr.tertial, samt en HR-årsrapport. HR-rapporten publiseres på intranett slik at den er tilgjengelig for alle ledere og ansatte. Målet med rapportene er å ha god oversikt over viktige statustall for humankapitalen. Rapportene produseres etter den samme metoden hver gang, slik at vi skal kunne stole på tallene og se vår egen utvikling basert på våre egne tall.</w:t>
              </w:r>
            </w:p>
            <w:p>
              <w:pPr>
                <w:spacing w:after="160"/>
              </w:pPr>
              <w:r>
                <w:t xml:space="preserve">En systematisk HR‑rapport er et viktig styringsverktøy som gir et samlet og pålitelig bilde av bemanningssituasjonen. Rapporten gir bl.a oversikt over antall ansatte, antall årsverk, turnover og fordeling mellom heltid og deltid, samt forskjeller mellom kommunalområder.</w:t>
              </w:r>
            </w:p>
            <w:p>
              <w:pPr>
                <w:spacing w:after="160"/>
              </w:pPr>
              <w:r>
                <w:t xml:space="preserve">HR‑rapporten bidrar til å sikre et felles faktagrunnlag for politiske og administrative beslutninger. Oversikt over bemanning og stillingsstruktur er nødvendig for å kunne vurdere ressursbruk, tjenestekapasitet og sammenheng mellom økonomiske rammer og kommunens lovpålagte og prioriterte oppgaver. Rapporten gir dermed et viktig grunnlag for budsjettarbeid, økonomiplan og tertial‑ og årsrapportering.</w:t>
              </w:r>
            </w:p>
            <w:p>
              <w:pPr>
                <w:spacing w:after="160"/>
              </w:pPr>
              <w:r>
                <w:t xml:space="preserve">HR‑rapporten bidrar også til åpenhet og etterprøvbarhet i kommunens styring. En felles og standardisert rapportering sikrer like definisjoner og sammenlignbare tall på tvers av virksomheter og over tid, og reduserer risiko for ulik forståelse av bemanningssituasjonen. Dette gir et bedre grunnlag for dialog med politiske organer, tillitsvalgte og andre interessenter. Samlet sett gir HR‑rapporten kommunen et bedre grunnlag for langsiktig organisasjonsutvikling, bærekraftig bemanning og målrettede politiske prioriteringer.</w:t>
              </w:r>
            </w:p>
            <w:p>
              <w:pPr>
                <w:spacing w:after="160"/>
              </w:pPr>
              <w:r>
                <w:t xml:space="preserve">Et viktig fokusområde fremover er å gå fra kun rapportering, til analyse. </w:t>
              </w:r>
            </w:p>
            <w:p>
              <w:pPr>
                <w:spacing w:after="160"/>
              </w:pPr>
              <w:r>
                <w:t xml:space="preserve">Pr.nå så kan vi se noen trender ut fra de tallene vi har opparbeidet oss:</w:t>
              </w:r>
            </w:p>
            <w:p>
              <w:pPr>
                <w:pStyle w:val="ListParagraph"/>
                <w:numPr>
                  <w:ilvl w:val="0"/>
                  <w:numId w:val="1"/>
                </w:numPr>
                <w:spacing w:after="160"/>
              </w:pPr>
              <w:r>
                <w:t xml:space="preserve">Antall ansatte er redusert fra 2 746 i 2019 til 2 717 i 2025, dette må bl.a ses i sammenheng med at Brann og redning gikk ut fra 1.1.2020, og kjøp av Rønningen barnehage i 2025.</w:t>
              </w:r>
            </w:p>
            <w:p>
              <w:pPr>
                <w:pStyle w:val="ListParagraph"/>
                <w:numPr>
                  <w:ilvl w:val="0"/>
                  <w:numId w:val="1"/>
                </w:numPr>
                <w:spacing w:after="160"/>
              </w:pPr>
              <w:r>
                <w:t xml:space="preserve">Gjennomsnittlig stillingsprosent har økt fra 79,8% i 2019 til 82,4% i 2025, med størst økning i Helse og omsorg fra 69,2% til 74,6%. KS sine analyser viser at gjennomsnittlig stillingsstørrelse i kommunesektoren i 2025 var på 84,4%.</w:t>
              </w:r>
            </w:p>
            <w:p>
              <w:pPr>
                <w:pStyle w:val="ListParagraph"/>
                <w:numPr>
                  <w:ilvl w:val="0"/>
                  <w:numId w:val="1"/>
                </w:numPr>
                <w:spacing w:after="160"/>
              </w:pPr>
              <w:r>
                <w:t xml:space="preserve">Andel ansatte som jobber heltid har økt fra 52,7% i 2019 til 58,9% i 2025, med desidert størst økning i Helse og omsorg fra 28,5% til 38%. KS sine analyser viser at det ved utgangen av 2025 var 61,8 prosent av de ansatte i kommunesektoren som jobbet heltid, så her har vi noe å strekke oss etter.</w:t>
              </w:r>
            </w:p>
            <w:p>
              <w:pPr>
                <w:pStyle w:val="ListParagraph"/>
                <w:numPr>
                  <w:ilvl w:val="0"/>
                  <w:numId w:val="1"/>
                </w:numPr>
                <w:spacing w:after="160"/>
              </w:pPr>
              <w:r>
                <w:t xml:space="preserve">Turnoverprosenten er redusert fra 7,6% i 2019 til 6,9% i 2025. KS sine analyser viser at turnover i kommuner og fylkeskommuner er på 12,4 prosent, så her har Porsgrunn svært gode tall.</w:t>
              </w:r>
            </w:p>
            <w:p>
              <w:pPr>
                <w:spacing w:after="160"/>
              </w:pPr>
              <w:r>
                <w:t xml:space="preserve">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2948c800a11b49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HR-årsrapport 2025</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