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25/712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46</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Fridrik Ivar Bergsteinsson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04.05.2026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Forslag til reguleringsplan for fortau/GS-veg langs Bergsbygdavegen - 1.gangsbehandling og offentlig ettersyn</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I medhold av plan- og bygningsloven § 12-10 legges forslag til reguleringsplan for fortau/GS-veg langs Bergsbygdavegen (planID 2025002) med plankart datert 27.03.26, planbestemmelser datert 05.05.26, planbeskrivelse og øvrige vedlegg ut til offentlig ettersyn og høring.</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sdt>
        <w:sdt>
          <w:sdtPr>
            <w:alias w:val="SaksTekst"/>
            <w:tag w:val="SaksTekst"/>
            <w:id w:val="-1309477531"/>
          </w:sdtPr>
          <w:sdtContent>
            <w:p>
              <w:pPr>
                <w:spacing w:after="160"/>
              </w:pPr>
              <w:r>
                <w:rPr>
                  <w:b/>
                </w:rPr>
                <w:t xml:space="preserve">Bakgrunn for saken</w:t>
              </w:r>
              <w:r>
                <w:br/>
              </w:r>
              <w:r>
                <w:t xml:space="preserve">Hensikten med planarbeidet er å legge til rette for en trafikksikker løsning for myke trafikanter på strekningen fra Haslerlia til Vissevåg langs Bergsbygdavegen. Planforslaget bygger videre på skisseprosjektet som ble godkjent av bystyret 17.10.2024 i sak 112/24, der det ble vedtatt å gå videre med reguleringsplan for prosjektet. I skisseprosjektet ble det konkludert med at fortausløsning er best egnet på størstedelen av strekningen, blant annet på grunn av tettliggende avkjørsler, boliger nær vegen og bratt terreng.</w:t>
              </w:r>
            </w:p>
            <w:p>
              <w:pPr>
                <w:spacing w:after="160"/>
              </w:pPr>
              <w:r>
                <w:t xml:space="preserve">Forslagsstiller er Porsgrunn kommune, og plankonsulent er Asplan Viak AS.</w:t>
              </w:r>
            </w:p>
            <w:p>
              <w:pPr>
                <w:spacing w:after="160"/>
              </w:pPr>
              <w:r>
                <w:t xml:space="preserve"> </w:t>
              </w:r>
            </w:p>
            <w:p>
              <w:pPr>
                <w:spacing w:after="160"/>
              </w:pPr>
              <w:r>
                <w:rPr>
                  <w:b/>
                </w:rPr>
                <w:t xml:space="preserve">Planområdet</w:t>
              </w:r>
              <w:r>
                <w:br/>
              </w:r>
              <w:r>
                <w:t xml:space="preserve">Planområdet omfatter strekningen langs Bergsbygdavegen fra Haslerlia/Lillegårdskrysset til Vissevåg. Området består i hovedsak av eksisterende vegareal med tilgrensende bolig- og fritidsbebyggelse, avkjørsler, bryggeanlegg, grøntarealer, landbruksarealer og strandnære arealer mot Eidangerfjorden. Terrenget er flere steder bratt og krevende, med fjellskjæringer på østsiden av vegen og fall mot sjøen på vestsiden. Bebyggelsen ligger stedvis tett på vegen, og dagens vegstrekning har begrenset tilbud til myke trafikanter.</w:t>
              </w:r>
            </w:p>
            <w:p>
              <w:pPr>
                <w:spacing w:after="160"/>
              </w:pPr>
              <w:r>
                <w:t xml:space="preserve"> </w:t>
              </w:r>
            </w:p>
            <w:p>
              <w:pPr>
                <w:spacing w:after="160"/>
              </w:pPr>
              <w:r>
                <w:rPr>
                  <w:b/>
                </w:rPr>
                <w:t xml:space="preserve">Planforslaget</w:t>
              </w:r>
              <w:r>
                <w:br/>
              </w:r>
              <w:r>
                <w:t xml:space="preserve">Planforslaget legger til rette for fortau og enkelte partier med gang- og sykkelveg langs eksisterende Bergsbygdavegen. Løsningen følger i hovedsak dagens veglinje. Det reguleres blant annet arealer til kjøreveg, fortau, gang- og sykkelveg, annen veggrunn, kollektivholdeplass, grønnstruktur, LNF, bruk og vern av sjø og vassdrag, samt hensynssoner for blant annet frisikt, flomfare og høyspenningsanlegg. Det er også satt av arealer til midlertidige bygge- og anleggsområder i planforslaget.</w:t>
              </w:r>
            </w:p>
            <w:p>
              <w:pPr>
                <w:spacing w:after="160"/>
              </w:pPr>
              <w:r>
                <w:t xml:space="preserve">Kommunedirektøren mener hovedgrepet i planforslaget svarer ut et tydelig behov for bedre trafikksikkerhet og fremkommelighet for gående og syklende, samtidig som det følger opp kommunale og regionale mål om tryggere og mer sammenhengende løsninger for myke trafikanter.</w:t>
              </w:r>
            </w:p>
            <w:p>
              <w:pPr>
                <w:spacing w:after="160"/>
              </w:pPr>
              <w:r>
                <w:t xml:space="preserve"> </w:t>
              </w:r>
            </w:p>
            <w:p>
              <w:pPr>
                <w:spacing w:after="160"/>
              </w:pPr>
              <w:r>
                <w:rPr>
                  <w:b/>
                </w:rPr>
                <w:t xml:space="preserve">Vurdering av krav om konsekvensutredning</w:t>
              </w:r>
              <w:r>
                <w:br/>
              </w:r>
              <w:r>
                <w:t xml:space="preserve">Kommunedirektøren har vurdert planforslaget opp mot plan- og bygningsloven § 4-2 og forskrift om konsekvensutredninger, basert på planforslagets formål, omfang, lokalisering og antatte virkninger, basert på kriteriene i KU-forskriften §§ 6, 8 og 10. Kommunedirektøren legger til grunn at planforslaget gjelder etablering av fortau/gang- og sykkelveg langs eksisterende vegtrasé, og at tiltaket i hovedsak er et trafikksikkerhets- og fremkommelighetstiltak.</w:t>
              </w:r>
            </w:p>
            <w:p>
              <w:pPr>
                <w:spacing w:after="160"/>
              </w:pPr>
              <w:r>
                <w:t xml:space="preserve">Planforslaget er vurdert ikke å omfattes av tiltak som alltid skal konsekvensutredes etter KU-forskriften § 6. Kommunedirektøren har også vurdert om planen kan få vesentlige virkninger for miljø eller samfunn etter KU-forskriften §§ 8 og 10. Planen berører flere viktige temaer, særlig naturmangfold, kulturminner, landskap, vannmiljø, flom/overvann, grunnforhold, friluftsliv, landbruk og private eiendommer. Disse forholdene er utredet gjennom planbeskrivelse, ROS-analyse og særskilte fagrapporter.</w:t>
              </w:r>
            </w:p>
            <w:p>
              <w:pPr>
                <w:spacing w:after="160"/>
              </w:pPr>
              <w:r>
                <w:t xml:space="preserve">Kommunedirektøren vurderer at de identifiserte virkningene er reelle, men avgrensede og håndterbare på reguleringsplannivå. Tiltaket følger i hovedsak eksisterende veg, og arealinngrepene er begrenset til det som er nødvendig for å etablere en trygg løsning for myke trafikanter. Naturverdier er kartlagt og fulgt opp med hensynssoner, avbøtende tiltak og krav til miljøoppfølgingsplan. Kulturminneinteresser er avklart gjennom arkeologisk registrering, og konflikt med automatisk fredet kulturminne håndteres gjennom planprosessen og uttalelse fra kulturminnemyndigheten. Flom, overvann, geoteknikk og bergsikring er belyst i egne fagutredninger og følges opp gjennom reguleringsbestemmelser og videre detaljprosjektering.</w:t>
              </w:r>
            </w:p>
            <w:p>
              <w:pPr>
                <w:spacing w:after="160"/>
              </w:pPr>
              <w:r>
                <w:t xml:space="preserve">Kommunedirektøren vurderer derfor at planforslaget ikke har slike vesentlige virkninger for miljø eller samfunn som utløser krav om konsekvensutredning.</w:t>
              </w:r>
            </w:p>
            <w:p>
              <w:pPr>
                <w:spacing w:after="160"/>
              </w:pPr>
              <w:r>
                <w:t xml:space="preserve"> </w:t>
              </w:r>
            </w:p>
            <w:p>
              <w:pPr>
                <w:spacing w:after="160"/>
              </w:pPr>
              <w:r>
                <w:rPr>
                  <w:b/>
                </w:rPr>
                <w:t xml:space="preserve">Planprosess og medvirkning</w:t>
              </w:r>
              <w:r>
                <w:br/>
              </w:r>
              <w:r>
                <w:t xml:space="preserve">Varsel om oppstart av planarbeid ble sendt ut 19.02.2025. Ved varsel om oppstart kom det inn 32 merknader. Det ble i tillegg gjennomført utvidet varsling, hvor det kom inn 4 merknader. Innspillene gjaldt særlig trafikksikkerhet, barns skolevei, kulturminner, naturfare, overvann, eiendomsinngrep, stiforbindelser og friluftsliv. NVE pekte tidlig på behovet for vurderinger av flomfare, kvikkleireskredfare og sikkerhetsklasse. Telemark fylkeskommune og andre høringsinstanser pekte på hensynet til barn og unge, kulturminner og friluftsliv. FAU ved Bergsbygda Montessoriskole uttrykte støtte til tiltaket ut fra hensynet til trygg skolevei.</w:t>
              </w:r>
            </w:p>
            <w:p>
              <w:pPr>
                <w:spacing w:after="160"/>
              </w:pPr>
              <w:r>
                <w:t xml:space="preserve">Kommunedirektøren vurderer at det har vært en bred medvirkningsprosess, og at planmaterialet viser at innspill i stor grad er vurdert og fulgt opp gjennom fagutredninger og justeringer av planforslaget. Samtidig er det naturlig å forvente at det også ved offentlig ettersyn vil komme merknader knyttet til inngrep på private eiendommer og lokale tilpasninger.</w:t>
              </w:r>
            </w:p>
            <w:p>
              <w:pPr>
                <w:spacing w:after="160"/>
              </w:pPr>
              <w:r>
                <w:t xml:space="preserve">Ved eventuell høring og offentlig ettersyn legges det opp til at forslagsstiller og kommunen i tillegg til ordinær høring gjennomfører 2–3 åpne dager for berørte grunneiere, naboer og andre interesserte. Hensikten er å gi mulighet for informasjon og spørsmål i en mer uformell ramme enn et ordinært folkemøte. Nærmere avklaring om lokalisering, datoer og tidspunkt for de åpne dagene vil framkomme ved eventuell utsending av saken til høring og offentlig ettersyn.</w:t>
              </w:r>
            </w:p>
            <w:p>
              <w:pPr>
                <w:spacing w:after="160"/>
              </w:pPr>
              <w:r>
                <w:t xml:space="preserve"> </w:t>
              </w:r>
            </w:p>
            <w:p>
              <w:pPr>
                <w:spacing w:after="160"/>
              </w:pPr>
              <w:r>
                <w:rPr>
                  <w:b/>
                </w:rPr>
                <w:t xml:space="preserve">Kommunedirektørens vurdering</w:t>
              </w:r>
            </w:p>
            <w:p>
              <w:pPr>
                <w:spacing w:after="160"/>
              </w:pPr>
              <w:r>
                <w:rPr>
                  <w:u w:val="single"/>
                </w:rPr>
                <w:t xml:space="preserve">Overordnet planfaglig vurdering</w:t>
              </w:r>
              <w:r>
                <w:br/>
              </w:r>
              <w:r>
                <w:t xml:space="preserve">Kommunedirektøren er positiv til planforslaget. Bergsbygdavegen er en smal og svingete vegstrekning med tettliggende boliger og fritidsbebyggelse, bratt sideterreng og et klart behov for tryggere ferdsel for myke trafikanter. Planen vil gi en vesentlig forbedring i trafikksikkerhet og tilgjengelighet, særlig for barn og unge og for gående til bussholdeplasser og nærområder.</w:t>
              </w:r>
            </w:p>
            <w:p>
              <w:pPr>
                <w:spacing w:after="160"/>
              </w:pPr>
              <w:r>
                <w:t xml:space="preserve">Fortausløsning, fremfor full gang- og sykkelveg med større standard på hele strekningen, fremstår etter kommunedirektørens vurdering som et nøkternt og tilpasset grep i en topografisk krevende situasjon. Løsningen begrenser inngrep sammenlignet med mer arealkrevende alternativer.</w:t>
              </w:r>
            </w:p>
            <w:p>
              <w:pPr>
                <w:spacing w:after="160"/>
              </w:pPr>
              <w:r>
                <w:rPr>
                  <w:u w:val="single"/>
                </w:rPr>
                <w:t xml:space="preserve">Trafikksikkerhet, barn og unge</w:t>
              </w:r>
              <w:r>
                <w:br/>
              </w:r>
              <w:r>
                <w:t xml:space="preserve">Tiltaket svarer på et reelt og dokumentert behov for tryggere ferdsel langs en veg der dagens situasjon er krevende for myke trafikanter. Kommunedirektøren legger stor vekt på hensynet til barns skolevei og daglige ferdsel.</w:t>
              </w:r>
            </w:p>
            <w:p>
              <w:pPr>
                <w:spacing w:after="160"/>
              </w:pPr>
              <w:r>
                <w:t xml:space="preserve">Kommunedirektøren vil samtidig understreke at trafikksikkerheten i anleggsperioden må vies stor oppmerksomhet.</w:t>
              </w:r>
            </w:p>
            <w:p>
              <w:pPr>
                <w:spacing w:after="160"/>
              </w:pPr>
              <w:r>
                <w:rPr>
                  <w:u w:val="single"/>
                </w:rPr>
                <w:t xml:space="preserve">Kulturminner</w:t>
              </w:r>
              <w:r>
                <w:br/>
              </w:r>
              <w:r>
                <w:t xml:space="preserve">Det er gjennomført arkeologisk registrering i forbindelse med planarbeidet. Registreringen har avdekket automatisk fredet kulturminne innenfor planområdet. Kulturminnet kommer i konflikt med planlagt etablering av fortau/GS-veg, og kan ikke bevares uten vesentlige endringer i den planlagte trafikksikkerhetsløsningen.</w:t>
              </w:r>
            </w:p>
            <w:p>
              <w:pPr>
                <w:spacing w:after="160"/>
              </w:pPr>
              <w:r>
                <w:t xml:space="preserve">Kommunedirektøren legger derfor til grunn at det registrerte kulturminnet skal søkes frigitt gjennom reguleringsplanen, jf. kulturminneloven § 8 fjerde ledd. Kulturminnet vises i plankartet som bestemmelsesområde med tilhørende reguleringsbestemmelse som angir at kulturminnet søkes frigitt.</w:t>
              </w:r>
            </w:p>
            <w:p>
              <w:pPr>
                <w:spacing w:after="160"/>
              </w:pPr>
              <w:r>
                <w:rPr>
                  <w:u w:val="single"/>
                </w:rPr>
                <w:t xml:space="preserve">Naturmangfold</w:t>
              </w:r>
              <w:r>
                <w:br/>
              </w:r>
              <w:r>
                <w:t xml:space="preserve">Det er registrert verdifulle naturtypelokaliteter, økologiske funksjonsområder, rødlistearter og fremmede arter innenfor og nær planområdet. Kommunedirektøren legger til grunn at planforslaget samlet gir middels negativ konsekvens for naturmangfold på land. Samtidig er tiltaket et viktig trafikksikkerhetstiltak, og planmaterialet viser at trase og løsninger er bearbeidet for å redusere skade der dette er mulig. Kommunedirektøren vurderer derfor at ulempene for naturmangfold kan aksepteres, men bare under forutsetning av at avbøtende tiltak og miljøoppfølging faktisk gjennomføres i senere prosjektering og byggefasen.</w:t>
              </w:r>
            </w:p>
            <w:p>
              <w:pPr>
                <w:spacing w:after="160"/>
              </w:pPr>
              <w:r>
                <w:rPr>
                  <w:u w:val="single"/>
                </w:rPr>
                <w:t xml:space="preserve">Vurdering etter naturmangfoldloven §§ 7–12</w:t>
              </w:r>
              <w:r>
                <w:br/>
              </w:r>
              <w:r>
                <w:t xml:space="preserve">Etter naturmangfoldloven § 7 skal prinsippene i §§ 8–12 legges til grunn som retningslinjer ved utøving av offentlig myndighet. Kommunedirektøren legger naturmangfoldrapporten og planbeskrivelsen til grunn for vurderingen. Det er gjennomført feltkartlegging og innhentet oppdatert kunnskap om naturverdier i planområdet. Kommunedirektøren vurderer derfor at kunnskapsgrunnlaget er tilstrekkelig, jf. § 8.</w:t>
              </w:r>
            </w:p>
            <w:p>
              <w:pPr>
                <w:spacing w:after="160"/>
              </w:pPr>
              <w:r>
                <w:t xml:space="preserve">Når det gjelder føre-var-prinsippet i § 9, vurderer kommunedirektøren at kunnskapsgrunnlaget er relativt godt og at de viktigste virkningene for naturmangfoldet er kjent. Det er derfor begrenset risiko for store, ukjente skadevirkninger. Samtidig tilsier inngrep nær registrerte naturverdier at det må stilles krav til skånsom gjennomføring og miljøoppfølging.</w:t>
              </w:r>
            </w:p>
            <w:p>
              <w:pPr>
                <w:spacing w:after="160"/>
              </w:pPr>
              <w:r>
                <w:t xml:space="preserve">Etter § 10 skal påvirkningen vurderes ut fra den samlede belastningen økosystemet er eller vil bli utsatt for. Kommunedirektøren legger til grunn at tiltaket kommer i et område som allerede er påvirket av veg, boliger, hytter og annen bruk, men at planforslaget likevel tilfører ny belastning i form av arealbeslag og forringelse av naturverdier. Den samlede belastningen vurderes derfor som merkbar, men ikke slik at planen bør avvises.</w:t>
              </w:r>
            </w:p>
            <w:p>
              <w:pPr>
                <w:spacing w:after="160"/>
              </w:pPr>
              <w:r>
                <w:t xml:space="preserve">Etter § 11 skal kostnadene ved miljøforringelse bæres av tiltakshaver. Kommunedirektøren legger til grunn at Porsgrunn kommune som tiltakshaver må bekoste nødvendige avbøtende og skadereduserende tiltak, herunder miljøoppfølging i anleggsfasen og tiltak mot spredning av fremmede arter.</w:t>
              </w:r>
            </w:p>
            <w:p>
              <w:pPr>
                <w:spacing w:after="160"/>
              </w:pPr>
              <w:r>
                <w:t xml:space="preserve">Etter § 12 skal det benyttes miljøforsvarlige teknikker og driftsmetoder. Kommunedirektøren vurderer at dette må ivaretas gjennom videre detaljprosjektering, reguleringsbestemmelser og krav til utførelse, slik at skade på naturmangfold begrenses mest mulig.</w:t>
              </w:r>
            </w:p>
            <w:p>
              <w:pPr>
                <w:spacing w:after="160"/>
              </w:pPr>
              <w:r>
                <w:t xml:space="preserve">Kommunen vurderer etter dette at planforslaget er tilstrekkelig utredet og begrunnet i tråd med naturmangfoldloven §§ 7-12.</w:t>
              </w:r>
            </w:p>
            <w:p>
              <w:pPr>
                <w:spacing w:after="160"/>
              </w:pPr>
              <w:r>
                <w:rPr>
                  <w:u w:val="single"/>
                </w:rPr>
                <w:t xml:space="preserve">Vurdering av ROS-analysen</w:t>
              </w:r>
              <w:r>
                <w:br/>
              </w:r>
              <w:r>
                <w:t xml:space="preserve">Kommunedirektøren vurderer at ROS-analysen gir et tilstrekkelig beslutningsgrunnlag for 1.gangsbehandling. Analysen identifiserer relevante uønskede hendelser for planområdet, herunder flom i sjø og vassdrag, urban flom/overvann, stormflo og havnivåstigning samt nedfall/utfall fra bergskjæringer.</w:t>
              </w:r>
            </w:p>
            <w:p>
              <w:pPr>
                <w:spacing w:after="160"/>
              </w:pPr>
              <w:r>
                <w:t xml:space="preserve">Kommunedirektøren mener at forholdene som er avdekket i ROS-analysen er tilstrekkelig ivaretatt i reguleringsbestemmelsene. Bestemmelsene stiller nødvendige krav til blant annet videre teknisk prosjektering, håndtering av overvann og flomveier, sikring av bergskjæringer, erosjonssikring, anleggsgjennomføring og oppfølging før tiltak kan gjennomføres. Dette gir etter kommunedirektørens vurdering tilstrekkelige rammer for å redusere risiko og sårbarhet til et akseptabelt nivå.</w:t>
              </w:r>
            </w:p>
            <w:p>
              <w:pPr>
                <w:spacing w:after="160"/>
              </w:pPr>
              <w:r>
                <w:rPr>
                  <w:u w:val="single"/>
                </w:rPr>
                <w:t xml:space="preserve">Flom, overvann og samfunnssikkerhet</w:t>
              </w:r>
              <w:r>
                <w:br/>
              </w:r>
              <w:r>
                <w:t xml:space="preserve">Kartlegging av flomfare viser at tiltaket samlet sett er gjennomførbart uten økt flomfare for eksisterende bebyggelse. Samtidig pekes det på behov for videre oppfølging, blant annet knyttet til kapasitet i eksisterende stikkrenner og erosjonsforhold. Notat om overvann viser at tiltaket vil endre avrenningen langs vegen og at overvann derfor må håndteres gjennom et helhetlig system av stikkrenner, grøfter, drensrør og energidempende tiltak.</w:t>
              </w:r>
            </w:p>
            <w:p>
              <w:pPr>
                <w:spacing w:after="160"/>
              </w:pPr>
              <w:r>
                <w:t xml:space="preserve">Kommunedirektøren vurderer at dette gir et tilstrekkelig grunnlag for 1.gangsbehandling, men understreker at sikkerheten i stor grad avhenger av at tekniske løsninger detaljprosjekteres og bygges i tråd med fagrapportene.</w:t>
              </w:r>
            </w:p>
            <w:p>
              <w:pPr>
                <w:spacing w:after="160"/>
              </w:pPr>
              <w:r>
                <w:rPr>
                  <w:u w:val="single"/>
                </w:rPr>
                <w:t xml:space="preserve">Grunnforhold, geoteknikk og berg</w:t>
              </w:r>
              <w:r>
                <w:br/>
              </w:r>
              <w:r>
                <w:t xml:space="preserve">Vurdering av områdestabilitet er utført for å dokumentere tilstrekkelig sikkerhet mot naturfare, herunder kvikkleireskred. Geotekniske grunnundersøkelser viser at løsmassene i området i hovedsak består av friksjonsmasser, og at løsmassemektigheten varierer mellom 1 og 14 meter i borepunktene.</w:t>
              </w:r>
            </w:p>
            <w:p>
              <w:pPr>
                <w:spacing w:after="160"/>
              </w:pPr>
              <w:r>
                <w:t xml:space="preserve">Ingeniørgeologisk rapport vurderer tiltaket som gjennomførbart, men peker samtidig på flere risikoer og forhold som må følges opp, blant annet behov for bergsikring med bolting og nett mot steinsprang. Kommunedirektøren vurderer at dette er forsvarlig håndtert på reguleringsplannivå, men at det vil kreve tett oppfølging i videre prosjektering og utførelse.</w:t>
              </w:r>
            </w:p>
            <w:p>
              <w:pPr>
                <w:spacing w:after="160"/>
              </w:pPr>
              <w:r>
                <w:rPr>
                  <w:u w:val="single"/>
                </w:rPr>
                <w:t xml:space="preserve">Naboforhold og landskap</w:t>
              </w:r>
              <w:r>
                <w:br/>
              </w:r>
              <w:r>
                <w:t xml:space="preserve">Planen innebærer inngrep på flere private eiendommer og vil gi nye murer, fyllinger og fjellskjæringer som blir synlige i landskapet. Dette er etter kommunedirektørens vurdering planens største lokale belastning for berørte naboer. Flere innspill fra berørte naboer viser også bekymring for eiendomsinngrep, avkjørsler, overvann og stiforbindelser.</w:t>
              </w:r>
            </w:p>
            <w:p>
              <w:pPr>
                <w:spacing w:after="160"/>
              </w:pPr>
              <w:r>
                <w:t xml:space="preserve">Kommunedirektøren mener likevel at dette ikke er tilstrekkelig til å stoppe planen. På en så krevende strekning vil det ikke være mulig å etablere et sammenhengende fortau uten inngrep. Det avgjørende vil være at inngrepene holdes så små som mulig, og at løsninger konkretiseres videre i dialog med berørte parter.</w:t>
              </w:r>
            </w:p>
            <w:p>
              <w:pPr>
                <w:spacing w:after="160"/>
              </w:pPr>
              <w:r>
                <w:rPr>
                  <w:u w:val="single"/>
                </w:rPr>
                <w:t xml:space="preserve">Rekkefølgekrav og gjennomførbarhet</w:t>
              </w:r>
              <w:r>
                <w:br/>
              </w:r>
              <w:r>
                <w:t xml:space="preserve">I planforslaget er det satt rekkefølgekrav om ferdigstillelse av tursti, bergsikring og reetablering av bunnforhold i bekk som blir berørt av tiltaket. Videre er det satt dokumentasjonskrav med krav til blant annet miljøoppfølgingsplan, støy i anleggsfasen, matjord, myke trafikanter i anleggsfasen og gjennomføringsplan. Kommunedirektøren vurderer disse kravene som nødvendige for å gjøre planen forsvarlig og gjennomførbar.</w:t>
              </w:r>
            </w:p>
            <w:p>
              <w:pPr>
                <w:spacing w:after="160"/>
              </w:pPr>
              <w:r>
                <w:rPr>
                  <w:u w:val="single"/>
                </w:rPr>
                <w:t xml:space="preserve">Klima- og miljøvurdering</w:t>
              </w:r>
              <w:r>
                <w:br/>
              </w:r>
              <w:r>
                <w:t xml:space="preserve">Kommunedirektøren vurderer at planforslaget samlet sett er positivt for nærmiljø og folkehelse ved at det gir tryggere ferdsel for gående og syklende og legger bedre til rette for hverdagsaktivitet og bruk av miljøvennlige transportformer. Samtidig gir planen lokale miljøulemper i form av inngrep i naturverdier, terreng og landskap. Planforslaget er også teknisk krevende, og det er avgjørende at hensynet til overvann, flom, erosjon og naturmangfold følges opp i videre prosjektering og gjennomføring.</w:t>
              </w:r>
            </w:p>
            <w:p>
              <w:pPr>
                <w:spacing w:after="160"/>
              </w:pPr>
              <w:r>
                <w:t xml:space="preserve">Kommunedirektøren vurderer samlet at planens positive virkninger er større enn de negative miljøvirkningene, forutsatt at avbøtende tiltak og krav i planmaterialet gjennomføres.</w:t>
              </w:r>
            </w:p>
            <w:p>
              <w:pPr>
                <w:spacing w:after="160"/>
              </w:pPr>
              <w:r>
                <w:t xml:space="preserve"> </w:t>
              </w:r>
            </w:p>
            <w:p>
              <w:pPr>
                <w:spacing w:after="160"/>
              </w:pPr>
              <w:r>
                <w:rPr>
                  <w:b/>
                </w:rPr>
                <w:t xml:space="preserve">Konklusjon</w:t>
              </w:r>
              <w:r>
                <w:br/>
              </w:r>
              <w:r>
                <w:t xml:space="preserve">Kommunedirektøren vurderer at planforslaget legger til rette for viktige og nødvendige tiltak for å bedre trafikksikkerheten og fremkommeligheten for myke trafikanter langs Bergsbygdavegen. Planforslaget er etter kommunedirektørens vurdering tilstrekkelig opplyst til å kunne legges ut til offentlig ettersyn. </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Forslag til reguleringsplan for fortau/GS-veg langs Bergsbygdavegen - 1.gangsbehandling og offentlig ettersyn</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