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26/5467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Jo Collier</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06.05.2026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Strategidokument 2027-2030</w:t>
              </w:r>
            </w:sdtContent>
          </w:sdt>
        </w:p>
        <w:p w:rsidRPr="00853B6B" w:rsidR="00AD03BE" w:rsidP="00AD03BE" w:rsidRDefault="00000000" w14:paraId="0A1EC69C" w14:textId="4ED52DC2">
          <w:pPr>
            <w:pStyle w:val="Overskrift2"/>
          </w:pPr>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Flerkulturelt kontaktutvalg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01.06.2026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1"/>
                </w:numPr>
                <w:spacing w:after="160"/>
              </w:pPr>
              <w:r>
                <w:t xml:space="preserve">Strategidokumentet legges til grunn for prioriteringer av tiltak, investeringer og ressursbruk i det kommende arbeidet med budsjett 2027 og handlings- og økonomiplan 2027–2030.</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Politisk saksgang</w:t>
              </w:r>
            </w:p>
            <w:p>
              <w:pPr>
                <w:spacing w:after="160"/>
              </w:pPr>
              <w:r>
                <w:t xml:space="preserve">Saken legges fram som orientering i alle råd og hovedutvalg. Formannskapet gir innstilling, og bystyret fatter endelig vedtak.</w:t>
              </w:r>
            </w:p>
            <w:p>
              <w:pPr>
                <w:spacing w:after="160"/>
              </w:pPr>
              <w:r>
                <w:rPr>
                  <w:b/>
                </w:rPr>
                <w:t xml:space="preserve">Bakgrunn for saken</w:t>
              </w:r>
            </w:p>
            <w:p>
              <w:pPr>
                <w:spacing w:after="160"/>
              </w:pPr>
              <w:r>
                <w:t xml:space="preserve">Strategidokumentet erstatter tidligere rammesak, og er utarbeidet som kommunens felles utgangspunkt for høstens arbeid med budsjett og handlings- og økonomiplan (HØP) for 2027-2030.  Dokumentet skal bidra med et samlet kunnskapsgrunnlag om nåsituasjonen, peke på utfordringer og budsjettforutsetninger, samt satsinger og prioriteringer for å møte målene våre gjennom de neste årene. Flere av disse elementene har tidligere blitt lagt frem i handlingsprogrammet.</w:t>
              </w:r>
            </w:p>
            <w:p>
              <w:pPr>
                <w:spacing w:after="160"/>
              </w:pPr>
              <w:r>
                <w:t xml:space="preserve">Strategidokumentet ligger ved saken, og blir publisert i en egen nettversjon her: </w:t>
              </w:r>
              <w:hyperlink w:history="true" r:id="R48a6ea2a3a234ea6">
                <w:r>
                  <w:rPr>
                    <w:rStyle w:val="Hyperlink"/>
                  </w:rPr>
                  <w:t xml:space="preserve">https://www.porsgrunn.kommune.no/organisasjon/oekonomi-og-planer/handlingsprogram-2026-2029-med-budsjett-2026/</w:t>
                </w:r>
              </w:hyperlink>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rPr>
                  <w:u w:val="single"/>
                </w:rPr>
                <w:t xml:space="preserve">Strategidokumentets rolle i kommunal styring</w:t>
              </w:r>
            </w:p>
            <w:p>
              <w:pPr>
                <w:spacing w:after="160"/>
              </w:pPr>
              <w:r>
                <w:t xml:space="preserve">Kommuneplanen er kommunens overordnede styringsdokument og består av samfunnsdel (med handlingsdel) og arealdel. Samfunnsdelen legger langsiktige føringer for kommunens prioriteringer, planer og økonomiske disposisjoner, og bygger på visjonen «Sammen om Porsgrunn» og fire satsingsområder med tilhørende mål. Strategidokumentet viser hvordan kommunen skal arbeide for å nå målene i kommende fireårsperiode, og dette konkretiseres gjennom delmål for perioden knyttet til de overordnede målene i samfunnsdelen.  </w:t>
              </w:r>
            </w:p>
            <w:p>
              <w:pPr>
                <w:spacing w:after="160"/>
              </w:pPr>
              <w:r>
                <w:rPr>
                  <w:u w:val="single"/>
                </w:rPr>
                <w:t xml:space="preserve">Dokumentets oppbygging</w:t>
              </w:r>
            </w:p>
            <w:p>
              <w:pPr>
                <w:spacing w:after="160"/>
              </w:pPr>
              <w:r>
                <w:t xml:space="preserve">Strategidokumentet er bygget opp for å støtte politiske valg gjennom en tydelig struktur. Siden dokumentet er omfattende og inneholder mange detaljer, er det lagt inn et sammendrag innledningsvis som gir en overordnet oversikt over hovedtrekkene i hvert kapittel. Dokumentet beskriver først sentrale utfordringer og utviklingstrekk for Porsgrunn som samfunn. Så redegjøres det for den økonomiske utviklingen for de neste årene, samt hovedtrekk for kommunen som organisasjon. Deretter vises sammenhengen i kommunens målstruktur, med utgangspunkt i kommuneplanens samfunnsdel og de fire satsingsområdene. Til slutt presenteres utfordringsbilde, delmål og prioriteringer for hvert kommunalområde og stabsområde, samt en planoversikt over vedtatte, pågående og planlagte planarbeider i perioden.  </w:t>
              </w:r>
            </w:p>
            <w:p>
              <w:pPr>
                <w:spacing w:after="160"/>
              </w:pPr>
              <w:r>
                <w:rPr>
                  <w:u w:val="single"/>
                </w:rPr>
                <w:t xml:space="preserve">Særskilte satsinger i perioden</w:t>
              </w:r>
            </w:p>
            <w:p>
              <w:pPr>
                <w:spacing w:after="160"/>
              </w:pPr>
              <w:r>
                <w:t xml:space="preserve">I innledningen peker strategidokumentet på at flere utviklingstrekk treffer kommunen samtidig, og at summen gjør behovet for tydelige prioriteringer større enn på lenge. I den kommende perioden fremheves særlig fire overordnede satsinger.</w:t>
              </w:r>
            </w:p>
            <w:p>
              <w:pPr>
                <w:spacing w:after="160"/>
              </w:pPr>
              <w:r>
                <w:t xml:space="preserve">For det første vil flere eldre, færre barn og unge, og en utflating i veksten av yrkesaktive få konsekvenser for tjenestebehovet, for arbeidskraften og den økonomiske bæreevnen i kommunen. Porsgrunn kommune må i kommende fireårsperiode møte endringer i demografien med tydelige prioriteringer og nødvendig omstilling.</w:t>
              </w:r>
            </w:p>
            <w:p>
              <w:pPr>
                <w:spacing w:after="160"/>
              </w:pPr>
              <w:r>
                <w:t xml:space="preserve">For det andre er utenforskap en avgjørende utfordring for Porsgrunn. Høy andel utenfor arbeid og utdanning og mange arbeidssøkere har store konsekvenser både for den enkelte og for fellesskapet. Arbeidet med å forebygge og redusere utenforskap vil derfor være en sentral prioritering på tvers av tjenester og sektorer.</w:t>
              </w:r>
            </w:p>
            <w:p>
              <w:pPr>
                <w:spacing w:after="160"/>
              </w:pPr>
              <w:r>
                <w:t xml:space="preserve">For det tredje står kommunen overfor et betydelig vedlikeholdsbehov innen bygg, infrastruktur og kommunale eiendeler. Manglende vedlikehold over tid gir økte kostnader og redusert handlingsrom. I årene som kommer må vi prioritere bedre mellom drift, vedlikehold og investeringer for å sikre langsiktig bærekraft og god tjenestekvalitet.</w:t>
              </w:r>
            </w:p>
            <w:p>
              <w:pPr>
                <w:spacing w:after="160"/>
              </w:pPr>
              <w:r>
                <w:t xml:space="preserve">For det fjerde er styring og ledelse viktige forutsetninger for å lykkes med prioriteringene som gjøres. Kommunen har gjennomført endringer i organiseringen og tatt viktige grep i retning av mer helhetlig styring og felles ledelse. I perioden framover skal vi hente ut effektene av dette arbeidet, styrke sammenhengen mellom mål, prioriteringer og resultater, utarbeide tydelige og omforente økonomiske nøkkeltall, samt bygge tilstrekkelig strategisk kapasitet i organisasjonen.</w:t>
              </w:r>
            </w:p>
            <w:p>
              <w:pPr>
                <w:spacing w:after="160"/>
              </w:pPr>
              <w:r>
                <w:t xml:space="preserve">Samlet sett gir strategidokumentet et tydelig budskap: Porsgrunn kommune må prioritere tydeligere, samarbeide bedre og jobbe mer kunnskapsbasert, på tvers av hele organisasjonen. Dette forutsetter at vi fortsetter å styrke den helhetlige styringen og frigjør kapasitet til mer langsiktig og utviklingsorientert arbeid.</w:t>
              </w:r>
            </w:p>
            <w:p>
              <w:pPr>
                <w:spacing w:after="160"/>
              </w:pPr>
              <w:r>
                <w:rPr>
                  <w:b/>
                </w:rPr>
                <w:t xml:space="preserve">Kommunedirektørens vurdering</w:t>
              </w:r>
            </w:p>
            <w:p>
              <w:pPr>
                <w:spacing w:after="160"/>
              </w:pPr>
              <w:r>
                <w:t xml:space="preserve">Strategidokumentet gir et nødvendig og samlet grunnlag for prioriteringene kommunen må gjøre inn mot budsjett og handlings- og økonomiplan 2027–2030. Dokumentet er utarbeidet for å styrke sammenhengen fra kunnskap og analyse til mål og delmål og videre til prioritering av tiltak, investeringer og ressursbruk. Dette er særlig viktig i en situasjon der demografiske endringer, høyt utenforskap og levekårsutfordringer, og stramt økonomisk handlingsrom inntreffer samtidig.</w:t>
              </w:r>
            </w:p>
            <w:p>
              <w:pPr>
                <w:spacing w:after="160"/>
              </w:pPr>
              <w:r>
                <w:t xml:space="preserve">En tydelig politisk forankring av strategidokumentet før sommeren vil gi bedre forutsigbarhet og en mer målrettet høstprosess. Strategidokumentet synliggjør også koblingen til kommuneplanens samfunnsdel og de fire satsingsområdene, og legger dermed til rette for at handlings- og økonomiplanen kan utformes med en tydelig rød tråd til kommunens overordnede mål.</w:t>
              </w:r>
            </w:p>
            <w:p>
              <w:pPr>
                <w:spacing w:after="160"/>
              </w:pPr>
              <w:r>
                <w:t xml:space="preserve">Med denne bakgrunn anbefaler kommunedirektøren at bystyret vedtar at Strategidokumentet skal være førende for prioriteringene i arbeidet med budsjett og handlings- og økonomiplan 2027–2030.</w:t>
              </w:r>
            </w:p>
            <w:p>
              <w:pPr>
                <w:spacing w:after="160"/>
              </w:pPr>
              <w:r>
                <w:rPr>
                  <w:b/>
                </w:rPr>
                <w:t xml:space="preserve">Effekten av saken </w:t>
              </w:r>
            </w:p>
            <w:p>
              <w:pPr>
                <w:spacing w:after="160"/>
              </w:pPr>
              <w:r>
                <w:t xml:space="preserve">Behandling av strategidokumentet innebærer i seg selv ikke vedtak om konkrete tiltak eller investeringer, men dokumentet vil være førende for prioriteringene som gjøres i budsjett- og HØP-prosessen. Konkrete økonomiske konsekvenser vil dermed følge av de prioriteringene som foreslås og vedtas i handlings- og økonomiplan 2027–2030 (og tilhørende budsjettvedtak).</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c315c085a5564a79" /><Relationship Type="http://schemas.openxmlformats.org/officeDocument/2006/relationships/hyperlink" Target="https://www.porsgrunn.kommune.no/organisasjon/oekonomi-og-planer/handlingsprogram-2026-2029-med-budsjett-2026/" TargetMode="External" Id="R48a6ea2a3a234e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Strategidokument 2027-2030</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