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25/52</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2</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David Henriksen</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08.05.2026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Oppfølging av forvaltningsrevisjon om tidlig innsats</w:t>
              </w:r>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r w:rsidRPr="00853B6B">
                      <w:t>Saksnr.</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21/26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helse og omsorg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26.05.2026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28/26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barn, unge og kultur</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27.05.2026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70/26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Bystyret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11.06.2026</w:t>
                        </w:r>
                      </w:sdtContent>
                    </w:sdt>
                  </w:p>
                </w:tc>
              </w:tr>
            </w:tbl>
            <w:p w:rsidRPr="00853B6B" w:rsidR="002E12DF" w:rsidP="003E7097" w:rsidRDefault="00000000" w14:paraId="15136346" w14:textId="77777777"/>
          </w:sdtContent>
        </w:sdt>
        <w:p w:rsidRPr="00853B6B" w:rsidR="0079092F" w:rsidP="003E7097" w:rsidRDefault="0079092F" w14:paraId="46E06DF1" w14:textId="77777777"/>
        <w:sdt>
          <w:sdtPr>
            <w:alias w:val="OpprinneligForslag.Tekst"/>
            <w:tag w:val="OpprinneligForslag.Tekst"/>
            <w:id w:val="38787439"/>
          </w:sdtPr>
          <w:sdtContent>
            <w:p>
              <w:pPr>
                <w:spacing w:after="160"/>
              </w:pPr>
              <w:r>
                <w:rPr>
                  <w:b/>
                </w:rPr>
                <w:t xml:space="preserve">Kommunedirektørens innstilling</w:t>
              </w:r>
            </w:p>
            <w:p>
              <w:pPr>
                <w:pStyle w:val="ListParagraph"/>
                <w:numPr>
                  <w:ilvl w:val="0"/>
                  <w:numId w:val="1"/>
                </w:numPr>
                <w:spacing w:after="160"/>
              </w:pPr>
              <w:r>
                <w:t xml:space="preserve">Bystyret tar redegjørelsen om oppfølging av forvaltningsrevisjonsrapporten «Tidlig innsats barn og unge» til orientering.</w:t>
              </w:r>
            </w:p>
            <w:p>
              <w:pPr>
                <w:pStyle w:val="ListParagraph"/>
                <w:numPr>
                  <w:ilvl w:val="0"/>
                  <w:numId w:val="1"/>
                </w:numPr>
                <w:spacing w:after="160"/>
              </w:pPr>
              <w:r>
                <w:t xml:space="preserve">Bystyret anser vedtaket i sak PS 04/25 som fulgt opp.</w:t>
              </w:r>
            </w:p>
          </w:sdtContent>
        </w:sdt>
        <w:p w:rsidR="00043C24" w:rsidP="003E7097" w:rsidRDefault="00043C24" w14:paraId="30E7DD88" w14:textId="77777777"/>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p>
              <w:pPr>
                <w:spacing w:after="160"/>
              </w:pPr>
              <w:r>
                <w:rPr>
                  <w:b/>
                </w:rPr>
                <w:t xml:space="preserve">Saksgang</w:t>
              </w:r>
            </w:p>
            <w:p>
              <w:pPr>
                <w:spacing w:after="160"/>
              </w:pPr>
              <w:r>
                <w:t xml:space="preserve">Saken legges frem til orientering i Utvalg for barn, unge og Kultur, samt Utvalg for Helse og omsorg. Bystyret behandler saken.</w:t>
              </w:r>
            </w:p>
            <w:p>
              <w:pPr>
                <w:spacing w:after="160"/>
              </w:pPr>
              <w:r>
                <w:rPr>
                  <w:b/>
                </w:rPr>
                <w:t xml:space="preserve">Bakgrunn for saken</w:t>
              </w:r>
            </w:p>
            <w:p>
              <w:pPr>
                <w:spacing w:after="160"/>
              </w:pPr>
              <w:r>
                <w:t xml:space="preserve">Bystyret behandlet 30. januar 2025 forvaltningsrevisjonsrapporten «Tidlig innsats barn og unge» i sak PS 04/25. Rapporten undersøkte i hvilken grad kommunen fulgte opp Handlingsplanen for inkludering av barn og unge (2020-2024), samt hvordan helsestasjons- og skolehelsetjenesten ivaretok krav til forebyggende arbeid og tverrfaglig samarbeid.</w:t>
              </w:r>
            </w:p>
            <w:p>
              <w:pPr>
                <w:spacing w:after="160"/>
              </w:pPr>
              <w:r>
                <w:t xml:space="preserve">Bystyret fattet følgende vedtak:</w:t>
              </w:r>
            </w:p>
            <w:p>
              <w:pPr>
                <w:spacing w:after="160"/>
              </w:pPr>
              <w:r>
                <w:rPr>
                  <w:i/>
                </w:rPr>
                <w:t xml:space="preserve">Bystyret tar forvaltningsrevisjonsrapporten til orientering og ber kommunedirektøren om å:</w:t>
              </w:r>
              <w:r>
                <w:br/>
              </w:r>
              <w:r>
                <w:rPr>
                  <w:i/>
                </w:rPr>
                <w:t xml:space="preserve">• Avklare videre oppfølging av vedtak om handlingsplan for inkludering av barn og unge</w:t>
              </w:r>
              <w:r>
                <w:br/>
              </w:r>
              <w:r>
                <w:rPr>
                  <w:i/>
                </w:rPr>
                <w:t xml:space="preserve">• Gjøre systematiske vurderinger av bemanningsbehov/arbeidsmåter for å gjøre skolehelsetjenesten lettere tilgjengelig og at en får gjennomført samtaler</w:t>
              </w:r>
              <w:r>
                <w:br/>
              </w:r>
              <w:r>
                <w:rPr>
                  <w:i/>
                </w:rPr>
                <w:t xml:space="preserve">• Sikre brukermedvirkning på systemnivå for hele helsestasjons- og skolehelsetjenesten</w:t>
              </w:r>
              <w:r>
                <w:br/>
              </w:r>
              <w:r>
                <w:rPr>
                  <w:i/>
                </w:rPr>
                <w:t xml:space="preserve">• Sikre bedre oppfølging av det tverrfaglige samarbeidet mellom helsestasjonen, skolehelsetjeneste og de øvrige kommunale tjenestene.</w:t>
              </w:r>
            </w:p>
            <w:p>
              <w:pPr>
                <w:spacing w:after="160"/>
              </w:pPr>
              <w:r>
                <w:rPr>
                  <w:i/>
                </w:rPr>
                <w:t xml:space="preserve">På bakgrunn av vurderinger/ kommentarer i «Forvaltningsrevisjonsrapport - Tidlig innsats», foreslås det at administrasjonen uten opphold intensiverer arbeidet med oppretting av Frivillighetsråd – eller liknende organ– for å styrke samarbeidet og kontakten mellom Porsgrunn kommune og frivillige organisasjoner i kommunen. Dette i tråd med verbalforslag høsten 2024.</w:t>
              </w:r>
            </w:p>
            <w:p>
              <w:pPr>
                <w:spacing w:after="160"/>
              </w:pPr>
              <w:r>
                <w:rPr>
                  <w:i/>
                </w:rPr>
                <w:t xml:space="preserve">Bystyret ber kommunedirektøren gi en skriftlig tilbakemelding til kontrollutvalget innen 31.08.25 om hvordan rapporten er fulgt opp. Det legges frem en ny orientering om saken fra kommunedirektøren i BUK og HO når oppfølging av rapporten er sendt til kontrollutvalget. Slik orientering gis også i bystyret 4.9.</w:t>
              </w:r>
            </w:p>
            <w:p>
              <w:pPr>
                <w:spacing w:after="160"/>
              </w:pPr>
              <w:r>
                <w:t xml:space="preserve">Denne saken redegjør for status og gjennomførte tiltak per mars 2026.</w:t>
              </w:r>
            </w:p>
            <w:p>
              <w:pPr>
                <w:spacing w:after="160"/>
              </w:pPr>
              <w:r>
                <w:t xml:space="preserve"> </w:t>
              </w:r>
            </w:p>
          </w:sdtContent>
        </w:sdt>
        <w:sdt>
          <w:sdtPr>
            <w:alias w:val="SaksTekst"/>
            <w:tag w:val="SaksTekst"/>
            <w:id w:val="-1309477531"/>
          </w:sdtPr>
          <w:sdtContent>
            <w:p>
              <w:pPr>
                <w:spacing w:after="160"/>
              </w:pPr>
              <w:r>
                <w:rPr>
                  <w:b/>
                </w:rPr>
                <w:t xml:space="preserve">Saksfremstilling</w:t>
              </w:r>
            </w:p>
            <w:p>
              <w:pPr>
                <w:spacing w:after="160"/>
              </w:pPr>
              <w:r>
                <w:t xml:space="preserve">Porsgrunn kommune har fulgt opp forvaltningsrevisjonen om tidlig innsats og handlingsplan for inkludering av barn og unge gjennom flere tiltak innen oppvekst, familiehelsetjenester, kultur, fritid og frivillighet. Arbeidet er i stor grad videreført og integrert i ordinær drift i kommunalområde Oppvekst, Område Samfunn og Familiehelsetjenester.</w:t>
              </w:r>
            </w:p>
            <w:p>
              <w:pPr>
                <w:spacing w:after="160"/>
              </w:pPr>
              <w:r>
                <w:rPr>
                  <w:u w:val="single"/>
                </w:rPr>
                <w:t xml:space="preserve">Oppfølging av handlingsplan for inkludering:</w:t>
              </w:r>
              <w:r>
                <w:t xml:space="preserve"> </w:t>
              </w:r>
              <w:r>
                <w:br/>
              </w:r>
              <w:r>
                <w:t xml:space="preserve">Tiltakene i handlingsplanen er i stor grad fulgt opp gjennom ordinær drift innen oppvekst, familie og helse, kultur, fritid og frivillighet. Kommunen har videreført og utviklet tiltak som Aktivitetsportalen, Kontingentkassa, Opplevelseskortet, Utlånssentralen og lavterskel fritids- og kulturtilbud. Det er også arbeidet med bedre informasjon til frivilligheten og målgruppene, blant annet gjennom frivilligsamlinger og styrket dialog med lag, foreninger og kommunale arenaer. Flere av tiltakene bidrar til at barn og unge kan delta i aktiviteter uavhengig av familiens økonomi.</w:t>
              </w:r>
            </w:p>
            <w:p>
              <w:pPr>
                <w:spacing w:after="160"/>
              </w:pPr>
              <w:r>
                <w:rPr>
                  <w:u w:val="single"/>
                </w:rPr>
                <w:t xml:space="preserve">Bemanning og tilgjengelighet i skolehelsetjenesten:</w:t>
              </w:r>
              <w:r>
                <w:t xml:space="preserve"> </w:t>
              </w:r>
              <w:r>
                <w:br/>
              </w:r>
              <w:r>
                <w:t xml:space="preserve">Skolehelsetjenesten gjør løpende vurderinger av bemanning, ressursfordeling og arbeidsmåter. Alle skoler i Porsgrunn, inkludert privatskoler, har fast tilknyttet helsesykepleier, men tilgjengeligheten varierer mellom skolene. Ressursene fordeles i hovedsak etter elevtall, samtidig som oppgavebelastning, elevsammensetning og behovet for individuell og tverrfaglig oppfølging påvirker den reelle tilgjengeligheten. Skolehelsetjenesten er styrket i Handlingsprogram 2026 med en 40 prosent stilling rettet mot ungdomsskolene.</w:t>
              </w:r>
            </w:p>
            <w:p>
              <w:pPr>
                <w:spacing w:after="160"/>
              </w:pPr>
              <w:r>
                <w:rPr>
                  <w:u w:val="single"/>
                </w:rPr>
                <w:t xml:space="preserve">Brukermedvirkning på systemnivå:</w:t>
              </w:r>
              <w:r>
                <w:t xml:space="preserve"> </w:t>
              </w:r>
              <w:r>
                <w:br/>
              </w:r>
              <w:r>
                <w:t xml:space="preserve">Det er satt økt fokus på brukermedvirkning på systemnivå etter forvaltningsrevisjonen. Barn og unge involveres i større grad gjennom elevråd, evalueringer og tilbakemeldinger fra elever og foresatte. Erfaringene viser samtidig at det er behov for tydeligere rutiner, felles forståelse, mål og ledelsesforankring for å sikre mer systematisk og reell brukermedvirkning i helsestasjons- og skolehelsetjenesten. Det er planlagt systematiske brukerundersøkelser for hele Familiehelsetjenesten høsten 2026.</w:t>
              </w:r>
            </w:p>
            <w:p>
              <w:pPr>
                <w:spacing w:after="160"/>
              </w:pPr>
              <w:r>
                <w:rPr>
                  <w:u w:val="single"/>
                </w:rPr>
                <w:t xml:space="preserve">Tverrfaglig samarbeid:</w:t>
              </w:r>
              <w:r>
                <w:t xml:space="preserve"> </w:t>
              </w:r>
              <w:r>
                <w:br/>
              </w:r>
              <w:r>
                <w:t xml:space="preserve">Samarbeidet er styrket gjennom forpliktende avtaler. En ny samarbeidsavtale med barneverntjenesten ble ferdigstilt i 2024 og er nå under implementering. Det pågår arbeid med en tilsvarende avtale med legetjenesten. Etableringen av Skrukkerød ressurs- og kompetansesenter fungerer som en felles arena for kompetanseheving på tvers av sektorer, med fokus på blant annet samtaler med barn og bekymringsfullt fravær.</w:t>
              </w:r>
            </w:p>
            <w:p>
              <w:pPr>
                <w:spacing w:after="160"/>
              </w:pPr>
              <w:r>
                <w:rPr>
                  <w:b/>
                </w:rPr>
                <w:t xml:space="preserve">Vurdering</w:t>
              </w:r>
              <w:r>
                <w:t xml:space="preserve"> </w:t>
              </w:r>
              <w:r>
                <w:br/>
              </w:r>
              <w:r>
                <w:t xml:space="preserve">Kommunedirektøren vurderer at de tiltakene som er iverksatt svarer ut bystyrets bestilling i sak 4/24 på en tilfredsstillende måte. Forvaltningsrevisjonens anbefalinger er ikke lenger frittstående prosjekter, men en integrert del av kommunens forebyggende arbeid og daglige drift innen oppvekst, kultur og helse.</w:t>
              </w:r>
              <w:r>
                <w:br/>
              </w:r>
              <w:r>
                <w:t xml:space="preserve">Gjennom styrket bemanning, digitale verktøy for inkludering og formaliserte samarbeidsrutiner, står kommunen bedre rustet til å identifisere og hjelpe barn og unge i risiko på et tidlig stadium. På denne bakgrunn anses saken som ferdigstilt fra administrasjonens side.</w:t>
              </w:r>
              <w:r>
                <w:br/>
              </w:r>
              <w:r>
                <w:t xml:space="preserve"> </w:t>
              </w:r>
            </w:p>
            <w:p>
              <w:pPr>
                <w:spacing w:after="160"/>
              </w:pPr>
              <w:r>
                <w:rPr>
                  <w:b/>
                </w:rPr>
                <w:t xml:space="preserve">Effekten av saken </w:t>
              </w:r>
            </w:p>
            <w:tbl>
              <w:tblPr>
                <w:tblStyle w:val="TableGrid"/>
                <w:tblW w:w="9000" w:type="dxa"/>
                <w:tblLayout w:type="fixed"/>
                <w:tblLook w:firstRow="true" w:lastRow="false" w:firstColumn="false" w:lastColumn="false"/>
              </w:tblPr>
              <w:tblGrid>
                <w:gridCol w:w="4434.3"/>
                <w:gridCol w:w="1084.5"/>
                <w:gridCol w:w="1067.4"/>
                <w:gridCol w:w="1009.8"/>
                <w:gridCol w:w="1404"/>
              </w:tblGrid>
              <w:tr>
                <w:trPr>
                  <w:tblCellSpacing w:w="0" w:type="dxa"/>
                </w:trPr>
                <w:tc>
                  <w:tcPr>
                    <w:vAlign w:val="center"/>
                  </w:tcPr>
                  <w:p>
                    <w:pPr>
                      <w:spacing w:after="160"/>
                    </w:pPr>
                    <w:r>
                      <w:t xml:space="preserve">Perspektiv</w:t>
                    </w:r>
                  </w:p>
                </w:tc>
                <w:tc>
                  <w:tcPr>
                    <w:vAlign w:val="center"/>
                  </w:tcPr>
                  <w:p>
                    <w:pPr>
                      <w:spacing w:after="160"/>
                    </w:pPr>
                    <w:r>
                      <w:t xml:space="preserve">Negativ</w:t>
                    </w:r>
                  </w:p>
                </w:tc>
                <w:tc>
                  <w:tcPr>
                    <w:vAlign w:val="center"/>
                  </w:tcPr>
                  <w:p>
                    <w:pPr>
                      <w:spacing w:after="160"/>
                    </w:pPr>
                    <w:r>
                      <w:t xml:space="preserve">Nøytral </w:t>
                    </w:r>
                  </w:p>
                </w:tc>
                <w:tc>
                  <w:tcPr>
                    <w:vAlign w:val="center"/>
                  </w:tcPr>
                  <w:p>
                    <w:pPr>
                      <w:spacing w:after="160"/>
                    </w:pPr>
                    <w:r>
                      <w:t xml:space="preserve">Positiv</w:t>
                    </w:r>
                  </w:p>
                </w:tc>
                <w:tc>
                  <w:tcPr>
                    <w:vAlign w:val="center"/>
                  </w:tcPr>
                  <w:p>
                    <w:pPr>
                      <w:spacing w:after="160"/>
                    </w:pPr>
                    <w:r>
                      <w:t xml:space="preserve">Ikke relevant</w:t>
                    </w:r>
                  </w:p>
                </w:tc>
              </w:tr>
              <w:tr>
                <w:trPr>
                  <w:tblCellSpacing w:w="0" w:type="dxa"/>
                </w:trPr>
                <w:tc>
                  <w:tcPr>
                    <w:vAlign w:val="center"/>
                  </w:tcPr>
                  <w:p>
                    <w:pPr>
                      <w:spacing w:after="160"/>
                    </w:pPr>
                    <w:r>
                      <w:t xml:space="preserve">Konsekvens for klima på kort og lang sikt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r>
                <w:trPr>
                  <w:tblCellSpacing w:w="0" w:type="dxa"/>
                </w:trPr>
                <w:tc>
                  <w:tcPr>
                    <w:vAlign w:val="center"/>
                  </w:tcPr>
                  <w:p>
                    <w:pPr>
                      <w:spacing w:after="160"/>
                    </w:pPr>
                    <w:r>
                      <w:t xml:space="preserve">Konsekvens for miljøet på kort og lang sikt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 herunder vurdering av tilpasning til aldersvennlig samfunn</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r>
            </w:tbl>
            <w:p>
              <w:pPr>
                <w:spacing w:after="160"/>
              </w:pPr>
              <w:r>
                <w:rPr>
                  <w:i/>
                  <w:vertAlign w:val="subscript"/>
                </w:rPr>
                <w:t xml:space="preserve">Forklaring: Tiltaket er vurdert ut fra fire perspektiver for å bestemme om det vil gjøre dagens situasjon forverret, uendret eller bedre. Dersom tiltaket ikke påvirker de nevnte perspektivene, er alternativet "ingen" påvirkning valgt.</w:t>
              </w:r>
            </w:p>
          </w:sdtContent>
        </w:sdt>
        <w:sdt>
          <w:sdtPr>
            <w:alias w:val="NyeOpplysningerTekst"/>
            <w:tag w:val="NyeOpplysningerTekst"/>
            <w:id w:val="98300992"/>
          </w:sdtPr>
          <w:sdtContent/>
        </w:sdt>
        <w:p w:rsidRPr="00853B6B" w:rsidR="00306EDF" w:rsidP="00F17BF4" w:rsidRDefault="00306EDF" w14:paraId="3E8AEE26" w14:textId="77777777"/>
        <w:sdt>
          <w:sdtPr>
            <w:alias w:val="SaksVedlegg"/>
            <w:tag w:val="SaksVedlegg"/>
            <w:id w:val="1638527878"/>
            <w:placeholder>
              <w:docPart w:val="731B8AA581E244DCB3B36835AB1DD8C8"/>
            </w:placeholder>
            <w:showingPlcHdr/>
          </w:sdtPr>
          <w:sdtContent>
            <w:tbl>
              <w:tblPr>
                <w:tblW w:w="0" w:type="auto"/>
                <w:tblCellMar>
                  <w:left w:w="0" w:type="dxa"/>
                  <w:right w:w="0" w:type="dxa"/>
                </w:tblCellMar>
                <w:tblLook w:val="0620" w:firstRow="1" w:lastRow="0" w:firstColumn="0" w:lastColumn="0" w:noHBand="1" w:noVBand="1"/>
              </w:tblPr>
              <w:tblGrid>
                <w:gridCol w:w="9070"/>
              </w:tblGrid>
              <w:tr w:rsidRPr="00853B6B" w:rsidR="00853B6B" w:rsidTr="001253D8" w14:paraId="707CE68B" w14:textId="77777777">
                <w:tc>
                  <w:tcPr>
                    <w:tcW w:w="9158" w:type="dxa"/>
                  </w:tcPr>
                  <w:p w:rsidRPr="00853B6B" w:rsidR="00FD6628" w:rsidP="003E7097" w:rsidRDefault="00FD6628" w14:paraId="72DF02D7" w14:textId="77777777">
                    <w:r w:rsidRPr="00853B6B">
                      <w:t>Vedlegg</w:t>
                    </w:r>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Forvaltningsrevisjonsrapport - Tidlig innsats barn og unge</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Saksfremlegg - Kontrollutvalget 10.03.26</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Saksprotokoll - Kontrollutvalget 10.03.26</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Porsgrunn kommunes presentasjon til møte i kontrollutvalget 10.03.26</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Skriftlig tilbakemelding fra Porsgrunn kommune til Kontrollutvalget</w:t>
                        </w:r>
                      </w:sdtContent>
                    </w:sdt>
                  </w:p>
                </w:tc>
              </w:tr>
            </w:tbl>
            <w:p w:rsidRPr="00853B6B" w:rsidR="00FD6628" w:rsidP="003E7097" w:rsidRDefault="00000000" w14:paraId="67CB32F6" w14:textId="77777777"/>
          </w:sdtContent>
        </w:sdt>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0F0" w14:textId="77777777" w:rsidR="000E04CC" w:rsidRDefault="000E04CC" w:rsidP="00347814">
      <w:r>
        <w:separator/>
      </w:r>
    </w:p>
  </w:endnote>
  <w:endnote w:type="continuationSeparator" w:id="0">
    <w:p w14:paraId="73EB178E" w14:textId="77777777" w:rsidR="000E04CC" w:rsidRDefault="000E04CC"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99E" w14:textId="77777777" w:rsidR="000E04CC" w:rsidRDefault="000E04CC" w:rsidP="00347814">
      <w:r>
        <w:separator/>
      </w:r>
    </w:p>
  </w:footnote>
  <w:footnote w:type="continuationSeparator" w:id="0">
    <w:p w14:paraId="1583A05B" w14:textId="77777777" w:rsidR="000E04CC" w:rsidRDefault="000E04CC" w:rsidP="00347814">
      <w:r>
        <w:continuationSeparator/>
      </w:r>
    </w:p>
  </w:footnote>
</w:footnotes>
</file>

<file path=word/numbering.xml><?xml version="1.0" encoding="utf-8"?>
<w:numbering xmlns:w="http://schemas.openxmlformats.org/wordprocessingml/2006/main">
  <w:abstractNum w:abstractNumId="0">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E04CC"/>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34F4F"/>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6F43AC"/>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 Type="http://schemas.openxmlformats.org/officeDocument/2006/relationships/numbering" Target="/word/numbering.xml" Id="Rf9c27b4190d74de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DF5B81" w:rsidP="00DF5B81">
          <w:pPr>
            <w:pStyle w:val="04014CFA8CB547139D8DE5D25AE6CDCB1"/>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DF5B81">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DF5B81">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DF5B81">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DF5B81">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DF5B81"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DF5B81" w:rsidP="00DF5B81">
          <w:pPr>
            <w:pStyle w:val="8CC08B00BB5D4ED885D85FCD7F3BFF9F1"/>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DF5B81" w:rsidRDefault="00DF5B81"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DF5B81"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DF5B81"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9E194E8D4F3F4E97B7F70D2FCBBB16FB"/>
        <w:category>
          <w:name w:val="Generelt"/>
          <w:gallery w:val="placeholder"/>
        </w:category>
        <w:types>
          <w:type w:val="bbPlcHdr"/>
        </w:types>
        <w:behaviors>
          <w:behavior w:val="content"/>
        </w:behaviors>
        <w:guid w:val="{EB8F2CE7-9797-4E57-A93A-1169A1CDFD69}"/>
      </w:docPartPr>
      <w:docPartBody>
        <w:p w:rsidR="00000000" w:rsidRDefault="00DF5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279F4"/>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34F4F"/>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DF5B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5B81"/>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 w:type="paragraph" w:customStyle="1" w:styleId="8CC08B00BB5D4ED885D85FCD7F3BFF9F1">
    <w:name w:val="8CC08B00BB5D4ED885D85FCD7F3BFF9F1"/>
    <w:rsid w:val="00DF5B81"/>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1">
    <w:name w:val="04014CFA8CB547139D8DE5D25AE6CDCB1"/>
    <w:rsid w:val="00DF5B81"/>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330</TotalTime>
  <Pages>2</Pages>
  <Words>64</Words>
  <Characters>374</Characters>
  <Application>Microsoft Office Word</Application>
  <DocSecurity>0</DocSecurity>
  <Lines>124</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Oppfølging av forvaltningsrevisjon om tidlig innsats</dc:title>
  <dc:subject/>
  <dc:creator>David Henriksen</dc:creator>
  <keywords/>
  <dc:description/>
  <lastModifiedBy>David Henriksen</lastModifiedBy>
  <revision>29</revision>
  <dcterms:created xsi:type="dcterms:W3CDTF">2026-01-09T07:56:00.0000000Z</dcterms:created>
  <dcterms:modified xsi:type="dcterms:W3CDTF">2026-03-24T14:00:00.0000000Z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