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AF49B" w14:textId="3B96E26F" w:rsidR="00A75FC6" w:rsidRPr="0087398F" w:rsidRDefault="00A75FC6" w:rsidP="00A75FC6">
      <w:r w:rsidRPr="0087398F">
        <w:rPr>
          <w:b/>
          <w:bCs/>
        </w:rPr>
        <w:t xml:space="preserve">Høringssvar fra </w:t>
      </w:r>
      <w:r w:rsidR="0087398F" w:rsidRPr="0087398F">
        <w:rPr>
          <w:b/>
          <w:bCs/>
        </w:rPr>
        <w:t>Porsgrunn</w:t>
      </w:r>
      <w:r w:rsidRPr="0087398F">
        <w:rPr>
          <w:b/>
          <w:bCs/>
        </w:rPr>
        <w:t xml:space="preserve"> kommune – NOU 2026:4 Kjernekraft i Norge</w:t>
      </w:r>
    </w:p>
    <w:p w14:paraId="0C188BD8" w14:textId="4D7E4D03" w:rsidR="00611FD2" w:rsidRPr="0087398F" w:rsidRDefault="00A75FC6" w:rsidP="00A75FC6">
      <w:r w:rsidRPr="0087398F">
        <w:t xml:space="preserve">Viser til NOU 2026: 4 </w:t>
      </w:r>
      <w:r w:rsidRPr="0087398F">
        <w:rPr>
          <w:i/>
          <w:iCs/>
        </w:rPr>
        <w:t>Kjernekraft i Norge? Fordeler, ulemper og forutsetninger</w:t>
      </w:r>
      <w:r w:rsidRPr="0087398F">
        <w:t xml:space="preserve">. </w:t>
      </w:r>
      <w:r w:rsidR="0087398F" w:rsidRPr="0087398F">
        <w:t>Porsgrunn</w:t>
      </w:r>
      <w:r w:rsidR="0039344C" w:rsidRPr="0087398F">
        <w:t xml:space="preserve"> kommune ønsker med dette å gi et generelt høringssvar på utvalgets rapport. </w:t>
      </w:r>
    </w:p>
    <w:p w14:paraId="60E6D3CB" w14:textId="61E793A8" w:rsidR="00A75FC6" w:rsidRPr="0087398F" w:rsidRDefault="00A75FC6" w:rsidP="00A75FC6">
      <w:r w:rsidRPr="0087398F">
        <w:t>Kommunen støtter i hovedsak utvalgets vurderinger og anbefalinger, og mener utredningen gir et solid og nyansert kunnskapsgrunnlag for videre politiske beslutninger.</w:t>
      </w:r>
    </w:p>
    <w:p w14:paraId="12580BC2" w14:textId="3C2796DA" w:rsidR="00A75FC6" w:rsidRPr="0087398F" w:rsidRDefault="00A75FC6" w:rsidP="00A75FC6">
      <w:r w:rsidRPr="0087398F">
        <w:t xml:space="preserve">Kommunen </w:t>
      </w:r>
      <w:r w:rsidR="00C44904" w:rsidRPr="0087398F">
        <w:t>støtter spesielt opp under</w:t>
      </w:r>
      <w:r w:rsidRPr="0087398F">
        <w:t xml:space="preserve"> utvalgets anbefaling om å etablere et nasjonalt kompetanseprosjekt. Vi vurderer dette som en nødvendig tilnærming gitt dagens usikkerhet knyttet til teknologi, kostnader og samfunnsaksept.</w:t>
      </w:r>
    </w:p>
    <w:p w14:paraId="34D0F787" w14:textId="18E260A2" w:rsidR="009658A3" w:rsidRPr="0087398F" w:rsidRDefault="0087398F" w:rsidP="00A75FC6">
      <w:r w:rsidRPr="0087398F">
        <w:t>Porsgrunn</w:t>
      </w:r>
      <w:r w:rsidR="00A75FC6" w:rsidRPr="0087398F">
        <w:t xml:space="preserve"> kommune vil understreke viktigheten av målrettet kompetanseutvikling, både nasjonalt og regionalt. Utvalget peker på at Norge mangler erfaring og kapasitet innen industriell kjernekraft, og at omfattende kompetansebygging vil være nødvendig dersom kjernekraft skal bli aktuelt. I denne sammenheng er det særlig viktig å styrke samarbeid mellom universitets- og forskningsmiljøer og kommunesektoren. </w:t>
      </w:r>
    </w:p>
    <w:p w14:paraId="56C7D25D" w14:textId="678C64C4" w:rsidR="00A75FC6" w:rsidRPr="0087398F" w:rsidRDefault="00A75FC6" w:rsidP="004321FF">
      <w:r w:rsidRPr="0087398F">
        <w:t>Kommunene i Grenland har via Grenlandssamarbeidet</w:t>
      </w:r>
      <w:r w:rsidR="00D638B9" w:rsidRPr="0087398F">
        <w:t xml:space="preserve"> IPR</w:t>
      </w:r>
      <w:r w:rsidRPr="0087398F">
        <w:t xml:space="preserve"> inngått et kunnskapssamarbeid med Universitetet i Sørøst-Norge (USN) om blant annet energi og kjernekraft.</w:t>
      </w:r>
      <w:r w:rsidR="001534A2" w:rsidRPr="0087398F">
        <w:t xml:space="preserve"> </w:t>
      </w:r>
      <w:r w:rsidR="004D6F72" w:rsidRPr="0087398F">
        <w:t xml:space="preserve">USN har tatt </w:t>
      </w:r>
      <w:r w:rsidR="00FC60DF" w:rsidRPr="0087398F">
        <w:t>initiativ</w:t>
      </w:r>
      <w:r w:rsidR="004D6F72" w:rsidRPr="0087398F">
        <w:t xml:space="preserve"> til </w:t>
      </w:r>
      <w:r w:rsidR="00FC60DF" w:rsidRPr="0087398F">
        <w:t>F</w:t>
      </w:r>
      <w:r w:rsidR="004D6F72" w:rsidRPr="0087398F">
        <w:t xml:space="preserve">agråd </w:t>
      </w:r>
      <w:r w:rsidR="00FC60DF" w:rsidRPr="0087398F">
        <w:t xml:space="preserve">for kjernekraft </w:t>
      </w:r>
      <w:r w:rsidR="004D6F72" w:rsidRPr="0087398F">
        <w:t xml:space="preserve">som </w:t>
      </w:r>
      <w:r w:rsidR="00FC60DF" w:rsidRPr="0087398F">
        <w:t xml:space="preserve">vi mener er viktig for </w:t>
      </w:r>
      <w:r w:rsidR="004D6F72" w:rsidRPr="0087398F">
        <w:t xml:space="preserve">uavhengig </w:t>
      </w:r>
      <w:r w:rsidR="00FC60DF" w:rsidRPr="0087398F">
        <w:t>kunnskap</w:t>
      </w:r>
      <w:r w:rsidR="004321FF" w:rsidRPr="0087398F">
        <w:t xml:space="preserve">sdeling </w:t>
      </w:r>
      <w:r w:rsidR="001534A2" w:rsidRPr="0087398F">
        <w:t>og kompetansebygging.</w:t>
      </w:r>
      <w:r w:rsidRPr="0087398F">
        <w:t xml:space="preserve"> USN vil kunne spille en sentral rolle i utvikling av regional kompetanse, i tett samarbeid med kommunene, næringslivet og </w:t>
      </w:r>
      <w:r w:rsidR="009A5528" w:rsidRPr="0087398F">
        <w:t xml:space="preserve">andre </w:t>
      </w:r>
      <w:r w:rsidRPr="0087398F">
        <w:t xml:space="preserve">offentlige myndigheter. </w:t>
      </w:r>
    </w:p>
    <w:p w14:paraId="628FF133" w14:textId="70D8AC68" w:rsidR="009658A3" w:rsidRPr="0087398F" w:rsidRDefault="00A75FC6" w:rsidP="00A75FC6">
      <w:r w:rsidRPr="0087398F">
        <w:t xml:space="preserve">Videre vil kommunen fremheve kommunesektorens sentrale rolle ved en eventuell framtidig kjernekraftsatsing. Kommunene vil </w:t>
      </w:r>
      <w:r w:rsidR="00B90BDF" w:rsidRPr="0087398F">
        <w:t xml:space="preserve">kunne få </w:t>
      </w:r>
      <w:r w:rsidRPr="0087398F">
        <w:t xml:space="preserve">ansvar knyttet til arealplanlegging, beredskap, lokal forankring og samfunnsaksept. Dette </w:t>
      </w:r>
      <w:r w:rsidR="00B90BDF" w:rsidRPr="0087398F">
        <w:t xml:space="preserve">vil da </w:t>
      </w:r>
      <w:r w:rsidRPr="0087398F">
        <w:t>stille betydelige krav til både kapasitet og kompetanse.</w:t>
      </w:r>
    </w:p>
    <w:p w14:paraId="465E5EE1" w14:textId="60A49517" w:rsidR="00A75FC6" w:rsidRPr="0087398F" w:rsidRDefault="0087398F" w:rsidP="00A75FC6">
      <w:r w:rsidRPr="0087398F">
        <w:t>Porsgrunn</w:t>
      </w:r>
      <w:r w:rsidR="00A75FC6" w:rsidRPr="0087398F">
        <w:t xml:space="preserve"> kommune vil samtidig uttrykke bekymring for dagens begrensede ressurssituasjon i kommunene. Både økonomiske rammer, tilgang på fagpersonell og generell kompetanse om kjernekraft er i dag utilstrekkelige til å håndtere de oppgavene som beskrives i utredningen. Utvalget peker selv på at kommunene i dag mangler nødvendig kompetanse og kapasitet, og at dette må styrkes. Uten en tydelig statlig satsing på kompetanseheving, finansiering og støtteordninger vil det være krevende for kommunene å ivareta sitt ansvar. </w:t>
      </w:r>
    </w:p>
    <w:p w14:paraId="2D6AC8AA" w14:textId="69D41649" w:rsidR="00A75FC6" w:rsidRPr="0087398F" w:rsidRDefault="0032628E" w:rsidP="00A75FC6">
      <w:r w:rsidRPr="0087398F">
        <w:t xml:space="preserve">For å oppsummere mener vi </w:t>
      </w:r>
      <w:r w:rsidR="00A75FC6" w:rsidRPr="0087398F">
        <w:t>derfor at:</w:t>
      </w:r>
    </w:p>
    <w:p w14:paraId="74A0DCF3" w14:textId="74923897" w:rsidR="00A75FC6" w:rsidRPr="0087398F" w:rsidRDefault="00A75FC6" w:rsidP="00A75FC6">
      <w:pPr>
        <w:numPr>
          <w:ilvl w:val="0"/>
          <w:numId w:val="1"/>
        </w:numPr>
      </w:pPr>
      <w:r w:rsidRPr="0087398F">
        <w:t>Det må etableres et nasjonalt kompetanseprogram som også inkluderer kommunesektoren.</w:t>
      </w:r>
      <w:r w:rsidR="00001E6D" w:rsidRPr="0087398F">
        <w:t xml:space="preserve"> Vi vil trekke frem</w:t>
      </w:r>
      <w:r w:rsidR="00A723AF" w:rsidRPr="0087398F">
        <w:t xml:space="preserve"> </w:t>
      </w:r>
      <w:r w:rsidR="00196198" w:rsidRPr="0087398F">
        <w:t>vårt s</w:t>
      </w:r>
      <w:r w:rsidR="00A723AF" w:rsidRPr="0087398F">
        <w:t xml:space="preserve">amarbeid med USN og </w:t>
      </w:r>
      <w:r w:rsidR="004E21AD" w:rsidRPr="0087398F">
        <w:t>spesielt</w:t>
      </w:r>
      <w:r w:rsidR="00001E6D" w:rsidRPr="0087398F">
        <w:t xml:space="preserve"> </w:t>
      </w:r>
      <w:r w:rsidR="00AA06EE" w:rsidRPr="0087398F">
        <w:t>Fagrådet fo</w:t>
      </w:r>
      <w:r w:rsidR="00196198" w:rsidRPr="0087398F">
        <w:t>r kjernekraft som viktig i</w:t>
      </w:r>
      <w:r w:rsidR="004E21AD" w:rsidRPr="0087398F">
        <w:t xml:space="preserve"> kompetanseutviklingen.</w:t>
      </w:r>
    </w:p>
    <w:p w14:paraId="5A494326" w14:textId="77777777" w:rsidR="00A75FC6" w:rsidRPr="0087398F" w:rsidRDefault="00A75FC6" w:rsidP="00A75FC6">
      <w:pPr>
        <w:numPr>
          <w:ilvl w:val="0"/>
          <w:numId w:val="1"/>
        </w:numPr>
      </w:pPr>
      <w:r w:rsidRPr="0087398F">
        <w:t>Samarbeidet mellom akademia (særlig USN), statlige aktører og kommuner må styrkes.</w:t>
      </w:r>
    </w:p>
    <w:p w14:paraId="47A1DFCC" w14:textId="77777777" w:rsidR="00A75FC6" w:rsidRPr="0087398F" w:rsidRDefault="00A75FC6" w:rsidP="00A75FC6">
      <w:pPr>
        <w:numPr>
          <w:ilvl w:val="0"/>
          <w:numId w:val="1"/>
        </w:numPr>
      </w:pPr>
      <w:r w:rsidRPr="0087398F">
        <w:t>Kommunenes økonomiske og faglige rammebetingelser må forbedres før eventuelle videre skritt mot kjernekraft tas.</w:t>
      </w:r>
    </w:p>
    <w:p w14:paraId="28136A88" w14:textId="77777777" w:rsidR="00A75FC6" w:rsidRPr="0087398F" w:rsidRDefault="00A75FC6" w:rsidP="00A75FC6">
      <w:r w:rsidRPr="0087398F">
        <w:t>Avslutningsvis vil kommunen understreke betydningen av tidlig og reell involvering av kommunene i videre prosesser. Legitimitet og samfunnsaksept forutsetter at lokale myndigheter har tilstrekkelig kunnskap, ressurser og reell påvirkningsmulighet.</w:t>
      </w:r>
    </w:p>
    <w:p w14:paraId="74C5B85E" w14:textId="69284CBC" w:rsidR="0002466F" w:rsidRPr="0087398F" w:rsidRDefault="0002466F" w:rsidP="00A75FC6"/>
    <w:sectPr w:rsidR="0002466F" w:rsidRPr="008739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71B8B"/>
    <w:multiLevelType w:val="multilevel"/>
    <w:tmpl w:val="95BC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408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BCC"/>
    <w:rsid w:val="00001E6D"/>
    <w:rsid w:val="0002466F"/>
    <w:rsid w:val="000C0579"/>
    <w:rsid w:val="00142805"/>
    <w:rsid w:val="001534A2"/>
    <w:rsid w:val="00196198"/>
    <w:rsid w:val="001C2F70"/>
    <w:rsid w:val="00307B0D"/>
    <w:rsid w:val="00315586"/>
    <w:rsid w:val="00322BA2"/>
    <w:rsid w:val="0032628E"/>
    <w:rsid w:val="0039344C"/>
    <w:rsid w:val="003C631C"/>
    <w:rsid w:val="003F293C"/>
    <w:rsid w:val="00403585"/>
    <w:rsid w:val="004321FF"/>
    <w:rsid w:val="004432C8"/>
    <w:rsid w:val="00452BCC"/>
    <w:rsid w:val="004D1323"/>
    <w:rsid w:val="004D6F72"/>
    <w:rsid w:val="004E21AD"/>
    <w:rsid w:val="00611FD2"/>
    <w:rsid w:val="006454EC"/>
    <w:rsid w:val="00817AA0"/>
    <w:rsid w:val="0087398F"/>
    <w:rsid w:val="0094689C"/>
    <w:rsid w:val="009658A3"/>
    <w:rsid w:val="009A5528"/>
    <w:rsid w:val="00A723AF"/>
    <w:rsid w:val="00A75FC6"/>
    <w:rsid w:val="00AA06EE"/>
    <w:rsid w:val="00AB0D3F"/>
    <w:rsid w:val="00B90BDF"/>
    <w:rsid w:val="00C22841"/>
    <w:rsid w:val="00C44904"/>
    <w:rsid w:val="00D22B44"/>
    <w:rsid w:val="00D638B9"/>
    <w:rsid w:val="00EE7644"/>
    <w:rsid w:val="00F829D6"/>
    <w:rsid w:val="00F95CE0"/>
    <w:rsid w:val="00FC60DF"/>
    <w:rsid w:val="00FD125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09001"/>
  <w15:chartTrackingRefBased/>
  <w15:docId w15:val="{CF518E4C-63DA-41A1-A8F2-21C0855D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52B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52B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52BC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52BC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52BC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52BC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52BC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52BC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52BC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52BC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52BC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52BC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52BC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52BC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52BC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52BC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52BC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52BCC"/>
    <w:rPr>
      <w:rFonts w:eastAsiaTheme="majorEastAsia" w:cstheme="majorBidi"/>
      <w:color w:val="272727" w:themeColor="text1" w:themeTint="D8"/>
    </w:rPr>
  </w:style>
  <w:style w:type="paragraph" w:styleId="Tittel">
    <w:name w:val="Title"/>
    <w:basedOn w:val="Normal"/>
    <w:next w:val="Normal"/>
    <w:link w:val="TittelTegn"/>
    <w:uiPriority w:val="10"/>
    <w:qFormat/>
    <w:rsid w:val="00452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52BC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52BC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52BC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52BC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52BCC"/>
    <w:rPr>
      <w:i/>
      <w:iCs/>
      <w:color w:val="404040" w:themeColor="text1" w:themeTint="BF"/>
    </w:rPr>
  </w:style>
  <w:style w:type="paragraph" w:styleId="Listeavsnitt">
    <w:name w:val="List Paragraph"/>
    <w:basedOn w:val="Normal"/>
    <w:uiPriority w:val="34"/>
    <w:qFormat/>
    <w:rsid w:val="00452BCC"/>
    <w:pPr>
      <w:ind w:left="720"/>
      <w:contextualSpacing/>
    </w:pPr>
  </w:style>
  <w:style w:type="character" w:styleId="Sterkutheving">
    <w:name w:val="Intense Emphasis"/>
    <w:basedOn w:val="Standardskriftforavsnitt"/>
    <w:uiPriority w:val="21"/>
    <w:qFormat/>
    <w:rsid w:val="00452BCC"/>
    <w:rPr>
      <w:i/>
      <w:iCs/>
      <w:color w:val="0F4761" w:themeColor="accent1" w:themeShade="BF"/>
    </w:rPr>
  </w:style>
  <w:style w:type="paragraph" w:styleId="Sterktsitat">
    <w:name w:val="Intense Quote"/>
    <w:basedOn w:val="Normal"/>
    <w:next w:val="Normal"/>
    <w:link w:val="SterktsitatTegn"/>
    <w:uiPriority w:val="30"/>
    <w:qFormat/>
    <w:rsid w:val="00452B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52BCC"/>
    <w:rPr>
      <w:i/>
      <w:iCs/>
      <w:color w:val="0F4761" w:themeColor="accent1" w:themeShade="BF"/>
    </w:rPr>
  </w:style>
  <w:style w:type="character" w:styleId="Sterkreferanse">
    <w:name w:val="Intense Reference"/>
    <w:basedOn w:val="Standardskriftforavsnitt"/>
    <w:uiPriority w:val="32"/>
    <w:qFormat/>
    <w:rsid w:val="00452BCC"/>
    <w:rPr>
      <w:b/>
      <w:bCs/>
      <w:smallCaps/>
      <w:color w:val="0F4761" w:themeColor="accent1" w:themeShade="BF"/>
      <w:spacing w:val="5"/>
    </w:rPr>
  </w:style>
  <w:style w:type="character" w:styleId="Hyperkobling">
    <w:name w:val="Hyperlink"/>
    <w:basedOn w:val="Standardskriftforavsnitt"/>
    <w:uiPriority w:val="99"/>
    <w:unhideWhenUsed/>
    <w:rsid w:val="00A75FC6"/>
    <w:rPr>
      <w:color w:val="467886" w:themeColor="hyperlink"/>
      <w:u w:val="single"/>
    </w:rPr>
  </w:style>
  <w:style w:type="character" w:styleId="Ulstomtale">
    <w:name w:val="Unresolved Mention"/>
    <w:basedOn w:val="Standardskriftforavsnitt"/>
    <w:uiPriority w:val="99"/>
    <w:semiHidden/>
    <w:unhideWhenUsed/>
    <w:rsid w:val="00A75FC6"/>
    <w:rPr>
      <w:color w:val="605E5C"/>
      <w:shd w:val="clear" w:color="auto" w:fill="E1DFDD"/>
    </w:rPr>
  </w:style>
  <w:style w:type="paragraph" w:styleId="Revisjon">
    <w:name w:val="Revision"/>
    <w:hidden/>
    <w:uiPriority w:val="99"/>
    <w:semiHidden/>
    <w:rsid w:val="00D22B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b0dbd86-5745-40a9-ba1b-2106487af946}" enabled="0" method="" siteId="{3b0dbd86-5745-40a9-ba1b-2106487af946}" removed="1"/>
</clbl:labelList>
</file>

<file path=docProps/app.xml><?xml version="1.0" encoding="utf-8"?>
<Properties xmlns="http://schemas.openxmlformats.org/officeDocument/2006/extended-properties" xmlns:vt="http://schemas.openxmlformats.org/officeDocument/2006/docPropsVTypes">
  <Template>Normal</Template>
  <TotalTime>40</TotalTime>
  <Pages>1</Pages>
  <Words>470</Words>
  <Characters>2495</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Yngvil Holt</dc:creator>
  <cp:keywords/>
  <dc:description/>
  <cp:lastModifiedBy>Yngvil Holt</cp:lastModifiedBy>
  <cp:revision>33</cp:revision>
  <dcterms:created xsi:type="dcterms:W3CDTF">2026-05-08T12:08:00Z</dcterms:created>
  <dcterms:modified xsi:type="dcterms:W3CDTF">2026-07-01T10:57:00Z</dcterms:modified>
</cp:coreProperties>
</file>