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E9830" w14:textId="29983C1B" w:rsidR="009375A8" w:rsidRDefault="009375A8" w:rsidP="009375A8">
      <w:pPr>
        <w:pStyle w:val="Overskrift1"/>
      </w:pPr>
      <w:r>
        <w:t xml:space="preserve">Forslag til: Retningslinjer for håndtering av varslinger rettet mot kommunedirektør </w:t>
      </w:r>
    </w:p>
    <w:p w14:paraId="42E3616F" w14:textId="77777777" w:rsidR="009375A8" w:rsidRDefault="009375A8" w:rsidP="009375A8"/>
    <w:p w14:paraId="39EBE7B1" w14:textId="028AD3B2" w:rsidR="009375A8" w:rsidRDefault="009375A8" w:rsidP="009375A8">
      <w:r>
        <w:t xml:space="preserve">Varsler mot kommunedirektør skal som hovedregel sendes ordfører, eventuelt til </w:t>
      </w:r>
      <w:proofErr w:type="spellStart"/>
      <w:r>
        <w:t>ontrollutvalget</w:t>
      </w:r>
      <w:proofErr w:type="spellEnd"/>
      <w:r>
        <w:t xml:space="preserve">. Dersom kontrollutvalget mottar varslet, skal de umiddelbart orientereordfører om varselet slik at ordfører kan håndtere dette etter </w:t>
      </w:r>
      <w:proofErr w:type="gramStart"/>
      <w:r>
        <w:t>følgende  retningslinjer</w:t>
      </w:r>
      <w:proofErr w:type="gramEnd"/>
      <w:r>
        <w:t xml:space="preserve">:  </w:t>
      </w:r>
    </w:p>
    <w:p w14:paraId="40F21489" w14:textId="77777777" w:rsidR="00786332" w:rsidRDefault="00786332" w:rsidP="009375A8"/>
    <w:p w14:paraId="2A2453C2" w14:textId="09774DD8" w:rsidR="009375A8" w:rsidRDefault="009375A8" w:rsidP="009375A8">
      <w:r>
        <w:t xml:space="preserve">Når ordfører har mottatt varselet, skal først Varslingsutvalget orienteres om dette. </w:t>
      </w:r>
    </w:p>
    <w:p w14:paraId="1D8ADAA0" w14:textId="70AF204E" w:rsidR="009375A8" w:rsidRPr="009375A8" w:rsidRDefault="009375A8" w:rsidP="009375A8">
      <w:pPr>
        <w:rPr>
          <w:color w:val="FF0000"/>
        </w:rPr>
      </w:pPr>
      <w:r>
        <w:t xml:space="preserve">Varslingsutvalget består av ordfører, varaordfører og leder for opposisjonen, eller en annen person valgt av opposisjonen. Utvalget vurderer innholdet i varslet, herunder om det fremmes påstander om kritikkverdige </w:t>
      </w:r>
      <w:r>
        <w:t>forhold som</w:t>
      </w:r>
      <w:r>
        <w:t xml:space="preserve"> må undersøkes nærmere</w:t>
      </w:r>
      <w:r>
        <w:t xml:space="preserve"> </w:t>
      </w:r>
      <w:r w:rsidRPr="009375A8">
        <w:rPr>
          <w:color w:val="FF0000"/>
        </w:rPr>
        <w:t xml:space="preserve">i henhold til </w:t>
      </w:r>
      <w:r w:rsidR="00786332">
        <w:rPr>
          <w:color w:val="FF0000"/>
        </w:rPr>
        <w:t>va</w:t>
      </w:r>
      <w:r w:rsidRPr="009375A8">
        <w:rPr>
          <w:color w:val="FF0000"/>
        </w:rPr>
        <w:t xml:space="preserve">rslingsregelverket eller følges opp som personalsak. </w:t>
      </w:r>
    </w:p>
    <w:p w14:paraId="44EF4D0E" w14:textId="77777777" w:rsidR="009375A8" w:rsidRDefault="009375A8" w:rsidP="009375A8"/>
    <w:p w14:paraId="5C8850D3" w14:textId="1B06E15F" w:rsidR="009375A8" w:rsidRDefault="009375A8" w:rsidP="009375A8">
      <w:r>
        <w:t xml:space="preserve">Varslingsutvalget orienterer kommunedirektør om at det har kommet et varsel, og oppgir samtidig hovedtematikken. Det skrives referat fra møtet, som arkiveres i kommunens arkivsystem. </w:t>
      </w:r>
    </w:p>
    <w:p w14:paraId="0F75CCB5" w14:textId="77777777" w:rsidR="009375A8" w:rsidRDefault="009375A8" w:rsidP="009375A8"/>
    <w:p w14:paraId="10280164" w14:textId="353AE557" w:rsidR="009375A8" w:rsidRDefault="009375A8" w:rsidP="009375A8">
      <w:r>
        <w:t xml:space="preserve">Kommunedirektør skal som hovedregel fortsette arbeidet som vanlig selv om det er sendt et varslet mot vedkommende.  </w:t>
      </w:r>
    </w:p>
    <w:p w14:paraId="6B6F57A1" w14:textId="77777777" w:rsidR="009375A8" w:rsidRDefault="009375A8" w:rsidP="009375A8"/>
    <w:p w14:paraId="07099022" w14:textId="0AEB2FC9" w:rsidR="009375A8" w:rsidRDefault="009375A8" w:rsidP="009375A8">
      <w:r>
        <w:t xml:space="preserve">Ordfører kaller inn til ekstraordinært bystyremøte, med mindre neste møte er samme uke som varselet mottas. Samtidig orienteres kontrollutvalget.  </w:t>
      </w:r>
    </w:p>
    <w:p w14:paraId="6DA34E28" w14:textId="77777777" w:rsidR="009375A8" w:rsidRDefault="009375A8" w:rsidP="009375A8"/>
    <w:p w14:paraId="1A91A5F3" w14:textId="4DDD1779" w:rsidR="009375A8" w:rsidRPr="009375A8" w:rsidRDefault="009375A8" w:rsidP="009375A8">
      <w:pPr>
        <w:rPr>
          <w:color w:val="FF0000"/>
        </w:rPr>
      </w:pPr>
      <w:r>
        <w:t xml:space="preserve">Bystyret beslutter hvordan saken skal følges opp. Bystyret skal få en orientering om hvilke temaer det varsles om, men skal ikke gjøres kjent med detaljene i varslet.  </w:t>
      </w:r>
    </w:p>
    <w:p w14:paraId="45A5C656" w14:textId="168547A9" w:rsidR="009375A8" w:rsidRDefault="009375A8" w:rsidP="009375A8">
      <w:pPr>
        <w:rPr>
          <w:color w:val="FF0000"/>
        </w:rPr>
      </w:pPr>
      <w:r>
        <w:t xml:space="preserve">Rettssikkerheten og personvernet til alle involverte, både varslere og omvarslede skal ivaretas. </w:t>
      </w:r>
      <w:r w:rsidR="00786332" w:rsidRPr="009375A8">
        <w:rPr>
          <w:color w:val="FF0000"/>
        </w:rPr>
        <w:t>Bystyremøtet er lukket jf. kommuneloven § 11-5, andre ledd.</w:t>
      </w:r>
    </w:p>
    <w:p w14:paraId="2B9B968B" w14:textId="77777777" w:rsidR="00786332" w:rsidRDefault="00786332" w:rsidP="009375A8"/>
    <w:p w14:paraId="1D5C5929" w14:textId="3E74CDA6" w:rsidR="009375A8" w:rsidRDefault="009375A8" w:rsidP="009375A8">
      <w:r>
        <w:t xml:space="preserve">Bystyret beslutter hvem som skal foreta videre undersøkelser og hvordan disse skal </w:t>
      </w:r>
      <w:r w:rsidR="00786332">
        <w:t>g</w:t>
      </w:r>
      <w:r>
        <w:t xml:space="preserve">jennomføres, herunder økonomisk ramme for undersøkelsene. Arbeidet skal overlates enten til en settekommune eller et advokatkontor. Tematikken i varslet kan ha betydning for hvem som tildeles arbeidet. Anbudsreglene må følges, og kan påvirke hvor raskt prosessen kan igangsettes. </w:t>
      </w:r>
    </w:p>
    <w:p w14:paraId="3F1E5700" w14:textId="77777777" w:rsidR="009375A8" w:rsidRDefault="009375A8" w:rsidP="009375A8"/>
    <w:p w14:paraId="5FF53EC7" w14:textId="717D355C" w:rsidR="009375A8" w:rsidRDefault="009375A8" w:rsidP="009375A8">
      <w:r>
        <w:t>Etter ekstraordinært bystyre</w:t>
      </w:r>
      <w:r w:rsidR="00786332">
        <w:t>,</w:t>
      </w:r>
      <w:r>
        <w:t xml:space="preserve"> orienteres pressen kort om at det er fremmet et varsel og om hvordan det</w:t>
      </w:r>
      <w:r w:rsidR="00786332">
        <w:t>te</w:t>
      </w:r>
      <w:r>
        <w:t xml:space="preserve"> er besluttet videre håndtert. Utvalget har ansvaret for å orientere media.  </w:t>
      </w:r>
    </w:p>
    <w:p w14:paraId="0E1CAB23" w14:textId="57A9FEE1" w:rsidR="009375A8" w:rsidRDefault="009375A8" w:rsidP="009375A8">
      <w:r>
        <w:lastRenderedPageBreak/>
        <w:t xml:space="preserve">Varslingsutvalget er bindeleddet mellom kommunen og ekstern advokat/settekommune. Utvalget holder bystyret orientert underveis i prosessen, både om utvikling eller årsak til manglende sådan.  </w:t>
      </w:r>
    </w:p>
    <w:p w14:paraId="349F3FCC" w14:textId="5C20512B" w:rsidR="009375A8" w:rsidRDefault="009375A8" w:rsidP="009375A8">
      <w:r>
        <w:t xml:space="preserve">Utvalget har ansvaret for å holde media orientert om forhold av interesse for allmennheten.  Varslingsutvalget har ansvaret for at det kommer på plass en oppdragsavtale mellom kommunen og settekommune eller advokatkontor. Oppdragsavtalen skal gi rammer for arbeid og fakturering. Dokumentasjon som dannes i arbeidet skal fortløpende sendes varslingsutvalget for arkivering. Kommuneadvokaten bistår med et «avtaleskall», men skal ikke bli gjort kjent med innholdet i varslet.  </w:t>
      </w:r>
    </w:p>
    <w:p w14:paraId="02D23D23" w14:textId="77777777" w:rsidR="00786332" w:rsidRDefault="00786332" w:rsidP="009375A8"/>
    <w:p w14:paraId="2D192F83" w14:textId="0ABFC291" w:rsidR="009375A8" w:rsidRDefault="009375A8" w:rsidP="009375A8">
      <w:r>
        <w:t xml:space="preserve">Varslingsutvalget har ansvaret for å sørge for at journalføringsplikten og interne arkiveringsregler blir fulgt. Kommuneadvokaten kan bistå med opprettelse av sak i arkivsystemet, overføring av dokumenter til arkivet.  </w:t>
      </w:r>
    </w:p>
    <w:p w14:paraId="5671A87D" w14:textId="7997E6E0" w:rsidR="009375A8" w:rsidRDefault="009375A8" w:rsidP="009375A8">
      <w:r>
        <w:t xml:space="preserve">Innsynskrav håndteres av kommuneadvokaten etter avtale med settekommune eller ekstern advokat.  </w:t>
      </w:r>
    </w:p>
    <w:p w14:paraId="448D2A0B" w14:textId="41B8A428" w:rsidR="00B33707" w:rsidRDefault="009375A8" w:rsidP="009375A8">
      <w:r>
        <w:t>I tilfeller der det varsles på kommunedirektøren blir hele administrasjonen inhabile. Dette innebærer at administrasjonen ikke kan håndtere eller undersøke slike varsler. Dette omfatter også tillitsvalgte og vernetjenesten. Varslingsutvalget har ansvar for at kommunedirektør følges opp og ivaretas gjennom prosessen, fortrinnsvis i samarbeid med settekommune eller ekstern advokat.</w:t>
      </w:r>
    </w:p>
    <w:sectPr w:rsidR="00B337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5A8"/>
    <w:rsid w:val="00000412"/>
    <w:rsid w:val="000A022E"/>
    <w:rsid w:val="00786332"/>
    <w:rsid w:val="007D02BA"/>
    <w:rsid w:val="00917E0E"/>
    <w:rsid w:val="009375A8"/>
    <w:rsid w:val="00B33707"/>
    <w:rsid w:val="00F7619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2D43B"/>
  <w15:chartTrackingRefBased/>
  <w15:docId w15:val="{ACEDF2CB-6B0B-4393-9CD5-746A00DA5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9375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9375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9375A8"/>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9375A8"/>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9375A8"/>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9375A8"/>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9375A8"/>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9375A8"/>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9375A8"/>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9375A8"/>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9375A8"/>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9375A8"/>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9375A8"/>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9375A8"/>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9375A8"/>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9375A8"/>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9375A8"/>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9375A8"/>
    <w:rPr>
      <w:rFonts w:eastAsiaTheme="majorEastAsia" w:cstheme="majorBidi"/>
      <w:color w:val="272727" w:themeColor="text1" w:themeTint="D8"/>
    </w:rPr>
  </w:style>
  <w:style w:type="paragraph" w:styleId="Tittel">
    <w:name w:val="Title"/>
    <w:basedOn w:val="Normal"/>
    <w:next w:val="Normal"/>
    <w:link w:val="TittelTegn"/>
    <w:uiPriority w:val="10"/>
    <w:qFormat/>
    <w:rsid w:val="009375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9375A8"/>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9375A8"/>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9375A8"/>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9375A8"/>
    <w:pPr>
      <w:spacing w:before="160"/>
      <w:jc w:val="center"/>
    </w:pPr>
    <w:rPr>
      <w:i/>
      <w:iCs/>
      <w:color w:val="404040" w:themeColor="text1" w:themeTint="BF"/>
    </w:rPr>
  </w:style>
  <w:style w:type="character" w:customStyle="1" w:styleId="SitatTegn">
    <w:name w:val="Sitat Tegn"/>
    <w:basedOn w:val="Standardskriftforavsnitt"/>
    <w:link w:val="Sitat"/>
    <w:uiPriority w:val="29"/>
    <w:rsid w:val="009375A8"/>
    <w:rPr>
      <w:i/>
      <w:iCs/>
      <w:color w:val="404040" w:themeColor="text1" w:themeTint="BF"/>
    </w:rPr>
  </w:style>
  <w:style w:type="paragraph" w:styleId="Listeavsnitt">
    <w:name w:val="List Paragraph"/>
    <w:basedOn w:val="Normal"/>
    <w:uiPriority w:val="34"/>
    <w:qFormat/>
    <w:rsid w:val="009375A8"/>
    <w:pPr>
      <w:ind w:left="720"/>
      <w:contextualSpacing/>
    </w:pPr>
  </w:style>
  <w:style w:type="character" w:styleId="Sterkutheving">
    <w:name w:val="Intense Emphasis"/>
    <w:basedOn w:val="Standardskriftforavsnitt"/>
    <w:uiPriority w:val="21"/>
    <w:qFormat/>
    <w:rsid w:val="009375A8"/>
    <w:rPr>
      <w:i/>
      <w:iCs/>
      <w:color w:val="0F4761" w:themeColor="accent1" w:themeShade="BF"/>
    </w:rPr>
  </w:style>
  <w:style w:type="paragraph" w:styleId="Sterktsitat">
    <w:name w:val="Intense Quote"/>
    <w:basedOn w:val="Normal"/>
    <w:next w:val="Normal"/>
    <w:link w:val="SterktsitatTegn"/>
    <w:uiPriority w:val="30"/>
    <w:qFormat/>
    <w:rsid w:val="009375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9375A8"/>
    <w:rPr>
      <w:i/>
      <w:iCs/>
      <w:color w:val="0F4761" w:themeColor="accent1" w:themeShade="BF"/>
    </w:rPr>
  </w:style>
  <w:style w:type="character" w:styleId="Sterkreferanse">
    <w:name w:val="Intense Reference"/>
    <w:basedOn w:val="Standardskriftforavsnitt"/>
    <w:uiPriority w:val="32"/>
    <w:qFormat/>
    <w:rsid w:val="009375A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B0483-2988-4D3D-99AF-23AA22EBB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458</Words>
  <Characters>2988</Characters>
  <Application>Microsoft Office Word</Application>
  <DocSecurity>0</DocSecurity>
  <Lines>48</Lines>
  <Paragraphs>53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 Mirjam Hemnes</dc:creator>
  <cp:keywords/>
  <dc:description/>
  <cp:lastModifiedBy>Aud Mirjam Hemnes</cp:lastModifiedBy>
  <cp:revision>1</cp:revision>
  <dcterms:created xsi:type="dcterms:W3CDTF">2026-06-11T04:26:00Z</dcterms:created>
  <dcterms:modified xsi:type="dcterms:W3CDTF">2026-06-11T04:44:00Z</dcterms:modified>
</cp:coreProperties>
</file>