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A8033" w14:textId="01EF1968" w:rsidR="00020AF2" w:rsidRPr="005419F8" w:rsidRDefault="00020AF2" w:rsidP="00FE1D6D">
      <w:pPr>
        <w:spacing w:before="100" w:beforeAutospacing="1" w:after="100" w:afterAutospacing="1"/>
        <w:outlineLvl w:val="1"/>
        <w:rPr>
          <w:rFonts w:ascii="Calibri" w:hAnsi="Calibri" w:cs="Calibri"/>
          <w:b/>
          <w:bCs/>
          <w:kern w:val="0"/>
          <w:sz w:val="22"/>
          <w:szCs w:val="22"/>
          <w:lang w:eastAsia="nb-NO"/>
          <w14:ligatures w14:val="none"/>
        </w:rPr>
      </w:pPr>
      <w:r w:rsidRPr="005419F8">
        <w:rPr>
          <w:rFonts w:ascii="Calibri" w:hAnsi="Calibri" w:cs="Calibri"/>
          <w:b/>
          <w:bCs/>
          <w:kern w:val="0"/>
          <w:sz w:val="22"/>
          <w:szCs w:val="22"/>
          <w:lang w:eastAsia="nb-NO"/>
          <w14:ligatures w14:val="none"/>
        </w:rPr>
        <w:t>Ibsenhuset as</w:t>
      </w:r>
    </w:p>
    <w:p w14:paraId="267483DB" w14:textId="13E033E3" w:rsidR="00FE1D6D" w:rsidRPr="005419F8" w:rsidRDefault="00FE1D6D" w:rsidP="00FE1D6D">
      <w:pPr>
        <w:spacing w:before="100" w:beforeAutospacing="1" w:after="100" w:afterAutospacing="1"/>
        <w:outlineLvl w:val="1"/>
        <w:rPr>
          <w:rFonts w:ascii="Calibri" w:hAnsi="Calibri" w:cs="Calibri"/>
          <w:b/>
          <w:bCs/>
          <w:kern w:val="0"/>
          <w:sz w:val="22"/>
          <w:szCs w:val="22"/>
          <w:lang w:eastAsia="nb-NO"/>
          <w14:ligatures w14:val="none"/>
        </w:rPr>
      </w:pPr>
      <w:r w:rsidRPr="005419F8">
        <w:rPr>
          <w:rFonts w:ascii="Calibri" w:hAnsi="Calibri" w:cs="Calibri"/>
          <w:b/>
          <w:bCs/>
          <w:kern w:val="0"/>
          <w:sz w:val="28"/>
          <w:szCs w:val="28"/>
          <w:lang w:eastAsia="nb-NO"/>
          <w14:ligatures w14:val="none"/>
        </w:rPr>
        <w:t>Lån for rehabilitering</w:t>
      </w:r>
      <w:r w:rsidRPr="005419F8">
        <w:rPr>
          <w:rFonts w:ascii="Calibri" w:hAnsi="Calibri" w:cs="Calibri"/>
          <w:b/>
          <w:bCs/>
          <w:kern w:val="0"/>
          <w:sz w:val="28"/>
          <w:szCs w:val="28"/>
          <w:lang w:eastAsia="nb-NO"/>
          <w14:ligatures w14:val="none"/>
        </w:rPr>
        <w:br/>
      </w:r>
      <w:r w:rsidRPr="005419F8">
        <w:rPr>
          <w:rFonts w:ascii="Calibri" w:hAnsi="Calibri" w:cs="Calibri"/>
          <w:b/>
          <w:bCs/>
          <w:kern w:val="0"/>
          <w:sz w:val="22"/>
          <w:szCs w:val="22"/>
          <w:lang w:eastAsia="nb-NO"/>
          <w14:ligatures w14:val="none"/>
        </w:rPr>
        <w:t>Forutsetninger</w:t>
      </w:r>
      <w:r w:rsidR="007A5A96" w:rsidRPr="005419F8">
        <w:rPr>
          <w:rFonts w:ascii="Calibri" w:hAnsi="Calibri" w:cs="Calibri"/>
          <w:b/>
          <w:bCs/>
          <w:kern w:val="0"/>
          <w:sz w:val="22"/>
          <w:szCs w:val="22"/>
          <w:lang w:eastAsia="nb-NO"/>
          <w14:ligatures w14:val="none"/>
        </w:rPr>
        <w:t xml:space="preserve"> </w:t>
      </w:r>
      <w:r w:rsidRPr="005419F8">
        <w:rPr>
          <w:rFonts w:ascii="Calibri" w:hAnsi="Calibri" w:cs="Calibri"/>
          <w:b/>
          <w:bCs/>
          <w:kern w:val="0"/>
          <w:sz w:val="22"/>
          <w:szCs w:val="22"/>
          <w:lang w:eastAsia="nb-NO"/>
          <w14:ligatures w14:val="none"/>
        </w:rPr>
        <w:t xml:space="preserve">(likt for begge </w:t>
      </w:r>
      <w:r w:rsidR="007A5A96" w:rsidRPr="005419F8">
        <w:rPr>
          <w:rFonts w:ascii="Calibri" w:hAnsi="Calibri" w:cs="Calibri"/>
          <w:b/>
          <w:bCs/>
          <w:kern w:val="0"/>
          <w:sz w:val="22"/>
          <w:szCs w:val="22"/>
          <w:lang w:eastAsia="nb-NO"/>
          <w14:ligatures w14:val="none"/>
        </w:rPr>
        <w:t>låne</w:t>
      </w:r>
      <w:r w:rsidRPr="005419F8">
        <w:rPr>
          <w:rFonts w:ascii="Calibri" w:hAnsi="Calibri" w:cs="Calibri"/>
          <w:b/>
          <w:bCs/>
          <w:kern w:val="0"/>
          <w:sz w:val="22"/>
          <w:szCs w:val="22"/>
          <w:lang w:eastAsia="nb-NO"/>
          <w14:ligatures w14:val="none"/>
        </w:rPr>
        <w:t>alternativer)</w:t>
      </w:r>
    </w:p>
    <w:p w14:paraId="5EF32134" w14:textId="77777777" w:rsidR="00FE1D6D" w:rsidRPr="005419F8" w:rsidRDefault="00FE1D6D" w:rsidP="00EB27C4">
      <w:pPr>
        <w:snapToGrid w:val="0"/>
        <w:spacing w:after="100" w:afterAutospacing="1"/>
        <w:ind w:left="357"/>
        <w:contextualSpacing/>
        <w:rPr>
          <w:rFonts w:ascii="Calibri" w:hAnsi="Calibri" w:cs="Calibri"/>
          <w:kern w:val="0"/>
          <w:sz w:val="22"/>
          <w:szCs w:val="22"/>
          <w:lang w:eastAsia="nb-NO"/>
          <w14:ligatures w14:val="none"/>
        </w:rPr>
      </w:pPr>
      <w:r w:rsidRPr="005419F8">
        <w:rPr>
          <w:rFonts w:ascii="Calibri" w:hAnsi="Calibri" w:cs="Calibri"/>
          <w:b/>
          <w:bCs/>
          <w:kern w:val="0"/>
          <w:sz w:val="22"/>
          <w:szCs w:val="22"/>
          <w:lang w:eastAsia="nb-NO"/>
          <w14:ligatures w14:val="none"/>
        </w:rPr>
        <w:t>Lånebeløp:</w:t>
      </w:r>
      <w:r w:rsidRPr="005419F8">
        <w:rPr>
          <w:rFonts w:ascii="Calibri" w:hAnsi="Calibri" w:cs="Calibri"/>
          <w:kern w:val="0"/>
          <w:sz w:val="22"/>
          <w:szCs w:val="22"/>
          <w:lang w:eastAsia="nb-NO"/>
          <w14:ligatures w14:val="none"/>
        </w:rPr>
        <w:t xml:space="preserve"> 8 500 000 kr</w:t>
      </w:r>
    </w:p>
    <w:p w14:paraId="304DAE05" w14:textId="77777777" w:rsidR="00FE1D6D" w:rsidRPr="005419F8" w:rsidRDefault="00FE1D6D" w:rsidP="00EB27C4">
      <w:pPr>
        <w:snapToGrid w:val="0"/>
        <w:spacing w:after="100" w:afterAutospacing="1"/>
        <w:ind w:left="357"/>
        <w:contextualSpacing/>
        <w:rPr>
          <w:rFonts w:ascii="Calibri" w:hAnsi="Calibri" w:cs="Calibri"/>
          <w:kern w:val="0"/>
          <w:sz w:val="22"/>
          <w:szCs w:val="22"/>
          <w:lang w:eastAsia="nb-NO"/>
          <w14:ligatures w14:val="none"/>
        </w:rPr>
      </w:pPr>
      <w:r w:rsidRPr="005419F8">
        <w:rPr>
          <w:rFonts w:ascii="Calibri" w:hAnsi="Calibri" w:cs="Calibri"/>
          <w:b/>
          <w:bCs/>
          <w:kern w:val="0"/>
          <w:sz w:val="22"/>
          <w:szCs w:val="22"/>
          <w:lang w:eastAsia="nb-NO"/>
          <w14:ligatures w14:val="none"/>
        </w:rPr>
        <w:t>Rente:</w:t>
      </w:r>
      <w:r w:rsidRPr="005419F8">
        <w:rPr>
          <w:rFonts w:ascii="Calibri" w:hAnsi="Calibri" w:cs="Calibri"/>
          <w:kern w:val="0"/>
          <w:sz w:val="22"/>
          <w:szCs w:val="22"/>
          <w:lang w:eastAsia="nb-NO"/>
          <w14:ligatures w14:val="none"/>
        </w:rPr>
        <w:t xml:space="preserve"> 5,82 % p.a. (3 </w:t>
      </w:r>
      <w:proofErr w:type="spellStart"/>
      <w:r w:rsidRPr="005419F8">
        <w:rPr>
          <w:rFonts w:ascii="Calibri" w:hAnsi="Calibri" w:cs="Calibri"/>
          <w:kern w:val="0"/>
          <w:sz w:val="22"/>
          <w:szCs w:val="22"/>
          <w:lang w:eastAsia="nb-NO"/>
          <w14:ligatures w14:val="none"/>
        </w:rPr>
        <w:t>mnd</w:t>
      </w:r>
      <w:proofErr w:type="spellEnd"/>
      <w:r w:rsidRPr="005419F8">
        <w:rPr>
          <w:rFonts w:ascii="Calibri" w:hAnsi="Calibri" w:cs="Calibri"/>
          <w:kern w:val="0"/>
          <w:sz w:val="22"/>
          <w:szCs w:val="22"/>
          <w:lang w:eastAsia="nb-NO"/>
          <w14:ligatures w14:val="none"/>
        </w:rPr>
        <w:t xml:space="preserve"> NIBOR 4,12 % + margin 1,70 %)</w:t>
      </w:r>
    </w:p>
    <w:p w14:paraId="2F19BF66" w14:textId="77777777" w:rsidR="00FE1D6D" w:rsidRPr="005419F8" w:rsidRDefault="00FE1D6D" w:rsidP="00EB27C4">
      <w:pPr>
        <w:snapToGrid w:val="0"/>
        <w:spacing w:after="100" w:afterAutospacing="1"/>
        <w:ind w:left="357"/>
        <w:contextualSpacing/>
        <w:rPr>
          <w:rFonts w:ascii="Calibri" w:hAnsi="Calibri" w:cs="Calibri"/>
          <w:kern w:val="0"/>
          <w:sz w:val="22"/>
          <w:szCs w:val="22"/>
          <w:lang w:eastAsia="nb-NO"/>
          <w14:ligatures w14:val="none"/>
        </w:rPr>
      </w:pPr>
      <w:r w:rsidRPr="005419F8">
        <w:rPr>
          <w:rFonts w:ascii="Calibri" w:hAnsi="Calibri" w:cs="Calibri"/>
          <w:b/>
          <w:bCs/>
          <w:kern w:val="0"/>
          <w:sz w:val="22"/>
          <w:szCs w:val="22"/>
          <w:lang w:eastAsia="nb-NO"/>
          <w14:ligatures w14:val="none"/>
        </w:rPr>
        <w:t>Løpetid:</w:t>
      </w:r>
      <w:r w:rsidRPr="005419F8">
        <w:rPr>
          <w:rFonts w:ascii="Calibri" w:hAnsi="Calibri" w:cs="Calibri"/>
          <w:kern w:val="0"/>
          <w:sz w:val="22"/>
          <w:szCs w:val="22"/>
          <w:lang w:eastAsia="nb-NO"/>
          <w14:ligatures w14:val="none"/>
        </w:rPr>
        <w:t xml:space="preserve"> 25 år</w:t>
      </w:r>
    </w:p>
    <w:p w14:paraId="09D06DC5" w14:textId="77777777" w:rsidR="00FE1D6D" w:rsidRPr="005419F8" w:rsidRDefault="00FE1D6D" w:rsidP="00EB27C4">
      <w:pPr>
        <w:snapToGrid w:val="0"/>
        <w:spacing w:after="100" w:afterAutospacing="1"/>
        <w:ind w:left="357"/>
        <w:contextualSpacing/>
        <w:rPr>
          <w:rFonts w:ascii="Calibri" w:hAnsi="Calibri" w:cs="Calibri"/>
          <w:kern w:val="0"/>
          <w:sz w:val="22"/>
          <w:szCs w:val="22"/>
          <w:lang w:eastAsia="nb-NO"/>
          <w14:ligatures w14:val="none"/>
        </w:rPr>
      </w:pPr>
      <w:r w:rsidRPr="005419F8">
        <w:rPr>
          <w:rFonts w:ascii="Calibri" w:hAnsi="Calibri" w:cs="Calibri"/>
          <w:b/>
          <w:bCs/>
          <w:kern w:val="0"/>
          <w:sz w:val="22"/>
          <w:szCs w:val="22"/>
          <w:lang w:eastAsia="nb-NO"/>
          <w14:ligatures w14:val="none"/>
        </w:rPr>
        <w:t>Avdrag:</w:t>
      </w:r>
      <w:r w:rsidRPr="005419F8">
        <w:rPr>
          <w:rFonts w:ascii="Calibri" w:hAnsi="Calibri" w:cs="Calibri"/>
          <w:kern w:val="0"/>
          <w:sz w:val="22"/>
          <w:szCs w:val="22"/>
          <w:lang w:eastAsia="nb-NO"/>
          <w14:ligatures w14:val="none"/>
        </w:rPr>
        <w:t xml:space="preserve"> Årlig (for oversiktens skyld)</w:t>
      </w:r>
    </w:p>
    <w:p w14:paraId="5F664B11" w14:textId="77777777" w:rsidR="00FE1D6D" w:rsidRPr="005419F8" w:rsidRDefault="007B0222" w:rsidP="00EB27C4">
      <w:pPr>
        <w:snapToGrid w:val="0"/>
        <w:contextualSpacing/>
        <w:rPr>
          <w:rFonts w:ascii="Calibri" w:hAnsi="Calibri" w:cs="Calibri"/>
          <w:kern w:val="0"/>
          <w:lang w:eastAsia="nb-NO"/>
          <w14:ligatures w14:val="none"/>
        </w:rPr>
      </w:pPr>
      <w:r>
        <w:rPr>
          <w:rFonts w:ascii="Calibri" w:hAnsi="Calibri" w:cs="Calibri"/>
          <w:noProof/>
          <w:kern w:val="0"/>
          <w:lang w:eastAsia="nb-NO"/>
        </w:rPr>
        <w:pict w14:anchorId="2CFC200D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725ABBCA" w14:textId="1B334769" w:rsidR="00FE1D6D" w:rsidRPr="00EB27C4" w:rsidRDefault="00FE1D6D" w:rsidP="00121674">
      <w:pPr>
        <w:snapToGrid w:val="0"/>
        <w:spacing w:after="100" w:afterAutospacing="1"/>
        <w:contextualSpacing/>
        <w:outlineLvl w:val="1"/>
        <w:rPr>
          <w:rFonts w:ascii="Calibri" w:hAnsi="Calibri" w:cs="Calibri"/>
          <w:b/>
          <w:bCs/>
          <w:kern w:val="0"/>
          <w:sz w:val="21"/>
          <w:szCs w:val="21"/>
          <w:lang w:eastAsia="nb-NO"/>
          <w14:ligatures w14:val="none"/>
        </w:rPr>
      </w:pPr>
      <w:r w:rsidRPr="00EB27C4">
        <w:rPr>
          <w:rFonts w:ascii="Calibri" w:hAnsi="Calibri" w:cs="Calibri"/>
          <w:b/>
          <w:bCs/>
          <w:kern w:val="0"/>
          <w:sz w:val="21"/>
          <w:szCs w:val="21"/>
          <w:lang w:eastAsia="nb-NO"/>
          <w14:ligatures w14:val="none"/>
        </w:rPr>
        <w:t>Alternativ 1: Annuitetslån</w:t>
      </w:r>
    </w:p>
    <w:p w14:paraId="1DE334D0" w14:textId="77777777" w:rsidR="00FE1D6D" w:rsidRPr="00EB27C4" w:rsidRDefault="00FE1D6D" w:rsidP="00121674">
      <w:pPr>
        <w:numPr>
          <w:ilvl w:val="0"/>
          <w:numId w:val="2"/>
        </w:numPr>
        <w:snapToGrid w:val="0"/>
        <w:spacing w:before="100" w:beforeAutospacing="1" w:after="100" w:afterAutospacing="1"/>
        <w:contextualSpacing/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</w:pPr>
      <w:r w:rsidRPr="00EB27C4"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  <w:t>Årlig terminbeløp: ca. 653 600 kr</w:t>
      </w:r>
    </w:p>
    <w:p w14:paraId="306DCFC7" w14:textId="77777777" w:rsidR="00FE1D6D" w:rsidRPr="00EB27C4" w:rsidRDefault="00FE1D6D" w:rsidP="00121674">
      <w:pPr>
        <w:numPr>
          <w:ilvl w:val="0"/>
          <w:numId w:val="2"/>
        </w:numPr>
        <w:snapToGrid w:val="0"/>
        <w:spacing w:before="100" w:beforeAutospacing="1" w:after="100" w:afterAutospacing="1"/>
        <w:contextualSpacing/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</w:pPr>
      <w:r w:rsidRPr="00EB27C4"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  <w:t>Samme totalbetaling hvert år</w:t>
      </w:r>
    </w:p>
    <w:p w14:paraId="7FC8D251" w14:textId="77777777" w:rsidR="00FE1D6D" w:rsidRPr="00EB27C4" w:rsidRDefault="00FE1D6D" w:rsidP="00121674">
      <w:pPr>
        <w:numPr>
          <w:ilvl w:val="0"/>
          <w:numId w:val="2"/>
        </w:numPr>
        <w:snapToGrid w:val="0"/>
        <w:spacing w:before="100" w:beforeAutospacing="1" w:after="100" w:afterAutospacing="1"/>
        <w:contextualSpacing/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</w:pPr>
      <w:r w:rsidRPr="00EB27C4"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  <w:t>Lavere belastning i starten, høyere rentekostnader totalt</w:t>
      </w:r>
    </w:p>
    <w:p w14:paraId="166B0EC1" w14:textId="77777777" w:rsidR="00121674" w:rsidRPr="00EB27C4" w:rsidRDefault="00121674" w:rsidP="005E708C">
      <w:pPr>
        <w:snapToGrid w:val="0"/>
        <w:spacing w:before="100" w:beforeAutospacing="1" w:after="100" w:afterAutospacing="1"/>
        <w:contextualSpacing/>
        <w:rPr>
          <w:rFonts w:ascii="Calibri" w:hAnsi="Calibri" w:cs="Calibri"/>
          <w:b/>
          <w:bCs/>
          <w:kern w:val="0"/>
          <w:sz w:val="21"/>
          <w:szCs w:val="21"/>
          <w:lang w:eastAsia="nb-NO"/>
          <w14:ligatures w14:val="none"/>
        </w:rPr>
      </w:pPr>
    </w:p>
    <w:p w14:paraId="56396323" w14:textId="584CD3ED" w:rsidR="00FE1D6D" w:rsidRPr="00EB27C4" w:rsidRDefault="00FE1D6D" w:rsidP="005E708C">
      <w:pPr>
        <w:snapToGrid w:val="0"/>
        <w:spacing w:before="100" w:beforeAutospacing="1" w:after="100" w:afterAutospacing="1"/>
        <w:contextualSpacing/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</w:pPr>
      <w:r w:rsidRPr="00EB27C4">
        <w:rPr>
          <w:rFonts w:ascii="Calibri" w:hAnsi="Calibri" w:cs="Calibri"/>
          <w:b/>
          <w:bCs/>
          <w:kern w:val="0"/>
          <w:sz w:val="21"/>
          <w:szCs w:val="21"/>
          <w:lang w:eastAsia="nb-NO"/>
          <w14:ligatures w14:val="none"/>
        </w:rPr>
        <w:t>Eksempel – de første 5 årene: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1223"/>
        <w:gridCol w:w="747"/>
        <w:gridCol w:w="747"/>
        <w:gridCol w:w="915"/>
      </w:tblGrid>
      <w:tr w:rsidR="00FE1D6D" w:rsidRPr="00EB27C4" w14:paraId="7A33BA3F" w14:textId="77777777" w:rsidTr="00FE1D6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9D1D57" w14:textId="77777777" w:rsidR="00FE1D6D" w:rsidRPr="00EB27C4" w:rsidRDefault="00FE1D6D" w:rsidP="005E708C">
            <w:pPr>
              <w:snapToGrid w:val="0"/>
              <w:contextualSpacing/>
              <w:jc w:val="center"/>
              <w:rPr>
                <w:rFonts w:ascii="Calibri" w:hAnsi="Calibri" w:cs="Calibri"/>
                <w:b/>
                <w:bCs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b/>
                <w:bCs/>
                <w:kern w:val="0"/>
                <w:sz w:val="21"/>
                <w:szCs w:val="21"/>
                <w:lang w:eastAsia="nb-NO"/>
                <w14:ligatures w14:val="none"/>
              </w:rPr>
              <w:t>År</w:t>
            </w:r>
          </w:p>
        </w:tc>
        <w:tc>
          <w:tcPr>
            <w:tcW w:w="0" w:type="auto"/>
            <w:vAlign w:val="center"/>
            <w:hideMark/>
          </w:tcPr>
          <w:p w14:paraId="107B7477" w14:textId="77777777" w:rsidR="00FE1D6D" w:rsidRPr="00EB27C4" w:rsidRDefault="00FE1D6D" w:rsidP="005E708C">
            <w:pPr>
              <w:snapToGrid w:val="0"/>
              <w:contextualSpacing/>
              <w:jc w:val="center"/>
              <w:rPr>
                <w:rFonts w:ascii="Calibri" w:hAnsi="Calibri" w:cs="Calibri"/>
                <w:b/>
                <w:bCs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b/>
                <w:bCs/>
                <w:kern w:val="0"/>
                <w:sz w:val="21"/>
                <w:szCs w:val="21"/>
                <w:lang w:eastAsia="nb-NO"/>
                <w14:ligatures w14:val="none"/>
              </w:rPr>
              <w:t>Årlig betaling</w:t>
            </w:r>
          </w:p>
        </w:tc>
        <w:tc>
          <w:tcPr>
            <w:tcW w:w="0" w:type="auto"/>
            <w:vAlign w:val="center"/>
            <w:hideMark/>
          </w:tcPr>
          <w:p w14:paraId="6B2FB53F" w14:textId="77777777" w:rsidR="00FE1D6D" w:rsidRPr="00EB27C4" w:rsidRDefault="00FE1D6D" w:rsidP="005E708C">
            <w:pPr>
              <w:snapToGrid w:val="0"/>
              <w:contextualSpacing/>
              <w:jc w:val="center"/>
              <w:rPr>
                <w:rFonts w:ascii="Calibri" w:hAnsi="Calibri" w:cs="Calibri"/>
                <w:b/>
                <w:bCs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b/>
                <w:bCs/>
                <w:kern w:val="0"/>
                <w:sz w:val="21"/>
                <w:szCs w:val="21"/>
                <w:lang w:eastAsia="nb-NO"/>
                <w14:ligatures w14:val="none"/>
              </w:rPr>
              <w:t>Renter</w:t>
            </w:r>
          </w:p>
        </w:tc>
        <w:tc>
          <w:tcPr>
            <w:tcW w:w="0" w:type="auto"/>
            <w:vAlign w:val="center"/>
            <w:hideMark/>
          </w:tcPr>
          <w:p w14:paraId="20491EAF" w14:textId="77777777" w:rsidR="00FE1D6D" w:rsidRPr="00EB27C4" w:rsidRDefault="00FE1D6D" w:rsidP="005E708C">
            <w:pPr>
              <w:snapToGrid w:val="0"/>
              <w:contextualSpacing/>
              <w:jc w:val="center"/>
              <w:rPr>
                <w:rFonts w:ascii="Calibri" w:hAnsi="Calibri" w:cs="Calibri"/>
                <w:b/>
                <w:bCs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b/>
                <w:bCs/>
                <w:kern w:val="0"/>
                <w:sz w:val="21"/>
                <w:szCs w:val="21"/>
                <w:lang w:eastAsia="nb-NO"/>
                <w14:ligatures w14:val="none"/>
              </w:rPr>
              <w:t>Avdrag</w:t>
            </w:r>
          </w:p>
        </w:tc>
        <w:tc>
          <w:tcPr>
            <w:tcW w:w="0" w:type="auto"/>
            <w:vAlign w:val="center"/>
            <w:hideMark/>
          </w:tcPr>
          <w:p w14:paraId="302AEF86" w14:textId="77777777" w:rsidR="00FE1D6D" w:rsidRPr="00EB27C4" w:rsidRDefault="00FE1D6D" w:rsidP="005E708C">
            <w:pPr>
              <w:snapToGrid w:val="0"/>
              <w:contextualSpacing/>
              <w:jc w:val="center"/>
              <w:rPr>
                <w:rFonts w:ascii="Calibri" w:hAnsi="Calibri" w:cs="Calibri"/>
                <w:b/>
                <w:bCs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b/>
                <w:bCs/>
                <w:kern w:val="0"/>
                <w:sz w:val="21"/>
                <w:szCs w:val="21"/>
                <w:lang w:eastAsia="nb-NO"/>
                <w14:ligatures w14:val="none"/>
              </w:rPr>
              <w:t>Restgjeld</w:t>
            </w:r>
          </w:p>
        </w:tc>
      </w:tr>
      <w:tr w:rsidR="00FE1D6D" w:rsidRPr="00EB27C4" w14:paraId="11FA06A0" w14:textId="77777777" w:rsidTr="00FE1D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7D0989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0E38FFB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653 597</w:t>
            </w:r>
          </w:p>
        </w:tc>
        <w:tc>
          <w:tcPr>
            <w:tcW w:w="0" w:type="auto"/>
            <w:vAlign w:val="center"/>
            <w:hideMark/>
          </w:tcPr>
          <w:p w14:paraId="25176767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494 700</w:t>
            </w:r>
          </w:p>
        </w:tc>
        <w:tc>
          <w:tcPr>
            <w:tcW w:w="0" w:type="auto"/>
            <w:vAlign w:val="center"/>
            <w:hideMark/>
          </w:tcPr>
          <w:p w14:paraId="0DE69E62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158 897</w:t>
            </w:r>
          </w:p>
        </w:tc>
        <w:tc>
          <w:tcPr>
            <w:tcW w:w="0" w:type="auto"/>
            <w:vAlign w:val="center"/>
            <w:hideMark/>
          </w:tcPr>
          <w:p w14:paraId="6356BF69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8 341 103</w:t>
            </w:r>
          </w:p>
        </w:tc>
      </w:tr>
      <w:tr w:rsidR="00FE1D6D" w:rsidRPr="00EB27C4" w14:paraId="3335B4F8" w14:textId="77777777" w:rsidTr="00FE1D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CD5AF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5FE5ED6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653 597</w:t>
            </w:r>
          </w:p>
        </w:tc>
        <w:tc>
          <w:tcPr>
            <w:tcW w:w="0" w:type="auto"/>
            <w:vAlign w:val="center"/>
            <w:hideMark/>
          </w:tcPr>
          <w:p w14:paraId="5A88FD6D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485 452</w:t>
            </w:r>
          </w:p>
        </w:tc>
        <w:tc>
          <w:tcPr>
            <w:tcW w:w="0" w:type="auto"/>
            <w:vAlign w:val="center"/>
            <w:hideMark/>
          </w:tcPr>
          <w:p w14:paraId="546F1597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168 145</w:t>
            </w:r>
          </w:p>
        </w:tc>
        <w:tc>
          <w:tcPr>
            <w:tcW w:w="0" w:type="auto"/>
            <w:vAlign w:val="center"/>
            <w:hideMark/>
          </w:tcPr>
          <w:p w14:paraId="449C1746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8 172 958</w:t>
            </w:r>
          </w:p>
        </w:tc>
      </w:tr>
      <w:tr w:rsidR="00FE1D6D" w:rsidRPr="00EB27C4" w14:paraId="35B0666A" w14:textId="77777777" w:rsidTr="00FE1D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6C4E15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BFC5A1E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653 597</w:t>
            </w:r>
          </w:p>
        </w:tc>
        <w:tc>
          <w:tcPr>
            <w:tcW w:w="0" w:type="auto"/>
            <w:vAlign w:val="center"/>
            <w:hideMark/>
          </w:tcPr>
          <w:p w14:paraId="6B19E63F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475 666</w:t>
            </w:r>
          </w:p>
        </w:tc>
        <w:tc>
          <w:tcPr>
            <w:tcW w:w="0" w:type="auto"/>
            <w:vAlign w:val="center"/>
            <w:hideMark/>
          </w:tcPr>
          <w:p w14:paraId="5BA2E550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177 931</w:t>
            </w:r>
          </w:p>
        </w:tc>
        <w:tc>
          <w:tcPr>
            <w:tcW w:w="0" w:type="auto"/>
            <w:vAlign w:val="center"/>
            <w:hideMark/>
          </w:tcPr>
          <w:p w14:paraId="13441398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7 995 027</w:t>
            </w:r>
          </w:p>
        </w:tc>
      </w:tr>
      <w:tr w:rsidR="00FE1D6D" w:rsidRPr="00EB27C4" w14:paraId="1D027C5D" w14:textId="77777777" w:rsidTr="00FE1D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5D330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693BABF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653 597</w:t>
            </w:r>
          </w:p>
        </w:tc>
        <w:tc>
          <w:tcPr>
            <w:tcW w:w="0" w:type="auto"/>
            <w:vAlign w:val="center"/>
            <w:hideMark/>
          </w:tcPr>
          <w:p w14:paraId="5C6FF0D9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465 311</w:t>
            </w:r>
          </w:p>
        </w:tc>
        <w:tc>
          <w:tcPr>
            <w:tcW w:w="0" w:type="auto"/>
            <w:vAlign w:val="center"/>
            <w:hideMark/>
          </w:tcPr>
          <w:p w14:paraId="4D77AF44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188 287</w:t>
            </w:r>
          </w:p>
        </w:tc>
        <w:tc>
          <w:tcPr>
            <w:tcW w:w="0" w:type="auto"/>
            <w:vAlign w:val="center"/>
            <w:hideMark/>
          </w:tcPr>
          <w:p w14:paraId="038B95E7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7 806 740</w:t>
            </w:r>
          </w:p>
        </w:tc>
      </w:tr>
      <w:tr w:rsidR="00FE1D6D" w:rsidRPr="00EB27C4" w14:paraId="5A4318A6" w14:textId="77777777" w:rsidTr="00FE1D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69AD2B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824F2A3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653 597</w:t>
            </w:r>
          </w:p>
        </w:tc>
        <w:tc>
          <w:tcPr>
            <w:tcW w:w="0" w:type="auto"/>
            <w:vAlign w:val="center"/>
            <w:hideMark/>
          </w:tcPr>
          <w:p w14:paraId="0C7D0A8B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454 352</w:t>
            </w:r>
          </w:p>
        </w:tc>
        <w:tc>
          <w:tcPr>
            <w:tcW w:w="0" w:type="auto"/>
            <w:vAlign w:val="center"/>
            <w:hideMark/>
          </w:tcPr>
          <w:p w14:paraId="340A3A3B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199 245</w:t>
            </w:r>
          </w:p>
        </w:tc>
        <w:tc>
          <w:tcPr>
            <w:tcW w:w="0" w:type="auto"/>
            <w:vAlign w:val="center"/>
            <w:hideMark/>
          </w:tcPr>
          <w:p w14:paraId="0768CB12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7 607 495</w:t>
            </w:r>
          </w:p>
        </w:tc>
      </w:tr>
    </w:tbl>
    <w:p w14:paraId="5B159176" w14:textId="4EFEE409" w:rsidR="00FE1D6D" w:rsidRPr="00EB27C4" w:rsidRDefault="00FE1D6D" w:rsidP="00915B6C">
      <w:pPr>
        <w:spacing w:after="100" w:afterAutospacing="1"/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</w:pPr>
      <w:r w:rsidRPr="00EB27C4"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  <w:t>Avdragene øker gradvis, rentene faller.</w:t>
      </w:r>
    </w:p>
    <w:p w14:paraId="0E314831" w14:textId="0D6AE2C4" w:rsidR="00FE1D6D" w:rsidRPr="00EB27C4" w:rsidRDefault="00FE1D6D" w:rsidP="005E708C">
      <w:pPr>
        <w:snapToGrid w:val="0"/>
        <w:spacing w:before="100" w:beforeAutospacing="1" w:after="100" w:afterAutospacing="1"/>
        <w:contextualSpacing/>
        <w:outlineLvl w:val="1"/>
        <w:rPr>
          <w:rFonts w:ascii="Calibri" w:hAnsi="Calibri" w:cs="Calibri"/>
          <w:b/>
          <w:bCs/>
          <w:kern w:val="0"/>
          <w:sz w:val="21"/>
          <w:szCs w:val="21"/>
          <w:lang w:eastAsia="nb-NO"/>
          <w14:ligatures w14:val="none"/>
        </w:rPr>
      </w:pPr>
      <w:r w:rsidRPr="00EB27C4">
        <w:rPr>
          <w:rFonts w:ascii="Calibri" w:hAnsi="Calibri" w:cs="Calibri"/>
          <w:b/>
          <w:bCs/>
          <w:kern w:val="0"/>
          <w:sz w:val="21"/>
          <w:szCs w:val="21"/>
          <w:lang w:eastAsia="nb-NO"/>
          <w14:ligatures w14:val="none"/>
        </w:rPr>
        <w:t>Alternativ 2: Serielån</w:t>
      </w:r>
    </w:p>
    <w:p w14:paraId="13AB3B26" w14:textId="77777777" w:rsidR="00FE1D6D" w:rsidRPr="00EB27C4" w:rsidRDefault="00FE1D6D" w:rsidP="005E708C">
      <w:pPr>
        <w:numPr>
          <w:ilvl w:val="0"/>
          <w:numId w:val="3"/>
        </w:numPr>
        <w:snapToGrid w:val="0"/>
        <w:spacing w:before="100" w:beforeAutospacing="1" w:after="100" w:afterAutospacing="1"/>
        <w:ind w:left="714" w:hanging="357"/>
        <w:contextualSpacing/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</w:pPr>
      <w:r w:rsidRPr="00EB27C4"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  <w:t>Fast årlig avdrag: 340 000 kr</w:t>
      </w:r>
    </w:p>
    <w:p w14:paraId="2B08CEE3" w14:textId="77777777" w:rsidR="00FE1D6D" w:rsidRPr="00EB27C4" w:rsidRDefault="00FE1D6D" w:rsidP="005E708C">
      <w:pPr>
        <w:numPr>
          <w:ilvl w:val="0"/>
          <w:numId w:val="3"/>
        </w:numPr>
        <w:snapToGrid w:val="0"/>
        <w:spacing w:before="100" w:beforeAutospacing="1" w:after="100" w:afterAutospacing="1"/>
        <w:ind w:left="714" w:hanging="357"/>
        <w:contextualSpacing/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</w:pPr>
      <w:r w:rsidRPr="00EB27C4"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  <w:t>Høyere belastning i starten</w:t>
      </w:r>
    </w:p>
    <w:p w14:paraId="0BF5A925" w14:textId="77777777" w:rsidR="00FE1D6D" w:rsidRPr="00EB27C4" w:rsidRDefault="00FE1D6D" w:rsidP="005E708C">
      <w:pPr>
        <w:numPr>
          <w:ilvl w:val="0"/>
          <w:numId w:val="3"/>
        </w:numPr>
        <w:snapToGrid w:val="0"/>
        <w:spacing w:before="100" w:beforeAutospacing="1" w:after="100" w:afterAutospacing="1"/>
        <w:ind w:left="714" w:hanging="357"/>
        <w:contextualSpacing/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</w:pPr>
      <w:r w:rsidRPr="00EB27C4"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  <w:t>Lavere totale rentekostnader over tid</w:t>
      </w:r>
    </w:p>
    <w:p w14:paraId="36E78808" w14:textId="77777777" w:rsidR="005419F8" w:rsidRPr="00EB27C4" w:rsidRDefault="005419F8" w:rsidP="00EB27C4">
      <w:pPr>
        <w:snapToGrid w:val="0"/>
        <w:spacing w:before="100" w:beforeAutospacing="1" w:after="100" w:afterAutospacing="1"/>
        <w:ind w:left="357"/>
        <w:contextualSpacing/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</w:pPr>
    </w:p>
    <w:p w14:paraId="6A669946" w14:textId="5E35DAA6" w:rsidR="00FE1D6D" w:rsidRPr="00EB27C4" w:rsidRDefault="00FE1D6D" w:rsidP="00121674">
      <w:pPr>
        <w:snapToGrid w:val="0"/>
        <w:spacing w:before="100" w:beforeAutospacing="1" w:after="100" w:afterAutospacing="1"/>
        <w:contextualSpacing/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</w:pPr>
      <w:r w:rsidRPr="00EB27C4">
        <w:rPr>
          <w:rFonts w:ascii="Calibri" w:hAnsi="Calibri" w:cs="Calibri"/>
          <w:b/>
          <w:bCs/>
          <w:kern w:val="0"/>
          <w:sz w:val="21"/>
          <w:szCs w:val="21"/>
          <w:lang w:eastAsia="nb-NO"/>
          <w14:ligatures w14:val="none"/>
        </w:rPr>
        <w:t>Eksempel – de første 5 årene: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1223"/>
        <w:gridCol w:w="747"/>
        <w:gridCol w:w="747"/>
        <w:gridCol w:w="915"/>
      </w:tblGrid>
      <w:tr w:rsidR="00FE1D6D" w:rsidRPr="00EB27C4" w14:paraId="1FE8B478" w14:textId="77777777" w:rsidTr="00FE1D6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131267" w14:textId="77777777" w:rsidR="00FE1D6D" w:rsidRPr="00EB27C4" w:rsidRDefault="00FE1D6D" w:rsidP="00121674">
            <w:pPr>
              <w:snapToGrid w:val="0"/>
              <w:contextualSpacing/>
              <w:jc w:val="center"/>
              <w:rPr>
                <w:rFonts w:ascii="Calibri" w:hAnsi="Calibri" w:cs="Calibri"/>
                <w:b/>
                <w:bCs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b/>
                <w:bCs/>
                <w:kern w:val="0"/>
                <w:sz w:val="21"/>
                <w:szCs w:val="21"/>
                <w:lang w:eastAsia="nb-NO"/>
                <w14:ligatures w14:val="none"/>
              </w:rPr>
              <w:t>År</w:t>
            </w:r>
          </w:p>
        </w:tc>
        <w:tc>
          <w:tcPr>
            <w:tcW w:w="0" w:type="auto"/>
            <w:vAlign w:val="center"/>
            <w:hideMark/>
          </w:tcPr>
          <w:p w14:paraId="5FB602E9" w14:textId="77777777" w:rsidR="00FE1D6D" w:rsidRPr="00EB27C4" w:rsidRDefault="00FE1D6D" w:rsidP="00121674">
            <w:pPr>
              <w:snapToGrid w:val="0"/>
              <w:contextualSpacing/>
              <w:jc w:val="center"/>
              <w:rPr>
                <w:rFonts w:ascii="Calibri" w:hAnsi="Calibri" w:cs="Calibri"/>
                <w:b/>
                <w:bCs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b/>
                <w:bCs/>
                <w:kern w:val="0"/>
                <w:sz w:val="21"/>
                <w:szCs w:val="21"/>
                <w:lang w:eastAsia="nb-NO"/>
                <w14:ligatures w14:val="none"/>
              </w:rPr>
              <w:t>Årlig betaling</w:t>
            </w:r>
          </w:p>
        </w:tc>
        <w:tc>
          <w:tcPr>
            <w:tcW w:w="0" w:type="auto"/>
            <w:vAlign w:val="center"/>
            <w:hideMark/>
          </w:tcPr>
          <w:p w14:paraId="649A8A78" w14:textId="77777777" w:rsidR="00FE1D6D" w:rsidRPr="00EB27C4" w:rsidRDefault="00FE1D6D" w:rsidP="00121674">
            <w:pPr>
              <w:snapToGrid w:val="0"/>
              <w:contextualSpacing/>
              <w:jc w:val="center"/>
              <w:rPr>
                <w:rFonts w:ascii="Calibri" w:hAnsi="Calibri" w:cs="Calibri"/>
                <w:b/>
                <w:bCs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b/>
                <w:bCs/>
                <w:kern w:val="0"/>
                <w:sz w:val="21"/>
                <w:szCs w:val="21"/>
                <w:lang w:eastAsia="nb-NO"/>
                <w14:ligatures w14:val="none"/>
              </w:rPr>
              <w:t>Renter</w:t>
            </w:r>
          </w:p>
        </w:tc>
        <w:tc>
          <w:tcPr>
            <w:tcW w:w="0" w:type="auto"/>
            <w:vAlign w:val="center"/>
            <w:hideMark/>
          </w:tcPr>
          <w:p w14:paraId="17BF1808" w14:textId="77777777" w:rsidR="00FE1D6D" w:rsidRPr="00EB27C4" w:rsidRDefault="00FE1D6D" w:rsidP="00121674">
            <w:pPr>
              <w:snapToGrid w:val="0"/>
              <w:contextualSpacing/>
              <w:jc w:val="center"/>
              <w:rPr>
                <w:rFonts w:ascii="Calibri" w:hAnsi="Calibri" w:cs="Calibri"/>
                <w:b/>
                <w:bCs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b/>
                <w:bCs/>
                <w:kern w:val="0"/>
                <w:sz w:val="21"/>
                <w:szCs w:val="21"/>
                <w:lang w:eastAsia="nb-NO"/>
                <w14:ligatures w14:val="none"/>
              </w:rPr>
              <w:t>Avdrag</w:t>
            </w:r>
          </w:p>
        </w:tc>
        <w:tc>
          <w:tcPr>
            <w:tcW w:w="0" w:type="auto"/>
            <w:vAlign w:val="center"/>
            <w:hideMark/>
          </w:tcPr>
          <w:p w14:paraId="190996BE" w14:textId="77777777" w:rsidR="00FE1D6D" w:rsidRPr="00EB27C4" w:rsidRDefault="00FE1D6D" w:rsidP="00121674">
            <w:pPr>
              <w:snapToGrid w:val="0"/>
              <w:contextualSpacing/>
              <w:jc w:val="center"/>
              <w:rPr>
                <w:rFonts w:ascii="Calibri" w:hAnsi="Calibri" w:cs="Calibri"/>
                <w:b/>
                <w:bCs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b/>
                <w:bCs/>
                <w:kern w:val="0"/>
                <w:sz w:val="21"/>
                <w:szCs w:val="21"/>
                <w:lang w:eastAsia="nb-NO"/>
                <w14:ligatures w14:val="none"/>
              </w:rPr>
              <w:t>Restgjeld</w:t>
            </w:r>
          </w:p>
        </w:tc>
      </w:tr>
      <w:tr w:rsidR="00FE1D6D" w:rsidRPr="00EB27C4" w14:paraId="5A5B8349" w14:textId="77777777" w:rsidTr="00FE1D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6010F9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977EED5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834 700</w:t>
            </w:r>
          </w:p>
        </w:tc>
        <w:tc>
          <w:tcPr>
            <w:tcW w:w="0" w:type="auto"/>
            <w:vAlign w:val="center"/>
            <w:hideMark/>
          </w:tcPr>
          <w:p w14:paraId="79123B11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494 700</w:t>
            </w:r>
          </w:p>
        </w:tc>
        <w:tc>
          <w:tcPr>
            <w:tcW w:w="0" w:type="auto"/>
            <w:vAlign w:val="center"/>
            <w:hideMark/>
          </w:tcPr>
          <w:p w14:paraId="4B70E546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340 000</w:t>
            </w:r>
          </w:p>
        </w:tc>
        <w:tc>
          <w:tcPr>
            <w:tcW w:w="0" w:type="auto"/>
            <w:vAlign w:val="center"/>
            <w:hideMark/>
          </w:tcPr>
          <w:p w14:paraId="45189010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8 160 000</w:t>
            </w:r>
          </w:p>
        </w:tc>
      </w:tr>
      <w:tr w:rsidR="00FE1D6D" w:rsidRPr="00EB27C4" w14:paraId="44DEE612" w14:textId="77777777" w:rsidTr="00FE1D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C880AF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DFD6209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814 912</w:t>
            </w:r>
          </w:p>
        </w:tc>
        <w:tc>
          <w:tcPr>
            <w:tcW w:w="0" w:type="auto"/>
            <w:vAlign w:val="center"/>
            <w:hideMark/>
          </w:tcPr>
          <w:p w14:paraId="3CA6D068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474 912</w:t>
            </w:r>
          </w:p>
        </w:tc>
        <w:tc>
          <w:tcPr>
            <w:tcW w:w="0" w:type="auto"/>
            <w:vAlign w:val="center"/>
            <w:hideMark/>
          </w:tcPr>
          <w:p w14:paraId="6695F727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340 000</w:t>
            </w:r>
          </w:p>
        </w:tc>
        <w:tc>
          <w:tcPr>
            <w:tcW w:w="0" w:type="auto"/>
            <w:vAlign w:val="center"/>
            <w:hideMark/>
          </w:tcPr>
          <w:p w14:paraId="2237770D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7 820 000</w:t>
            </w:r>
          </w:p>
        </w:tc>
      </w:tr>
      <w:tr w:rsidR="00FE1D6D" w:rsidRPr="00EB27C4" w14:paraId="4E9AAA28" w14:textId="77777777" w:rsidTr="00FE1D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D0ACB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903E7CF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795 124</w:t>
            </w:r>
          </w:p>
        </w:tc>
        <w:tc>
          <w:tcPr>
            <w:tcW w:w="0" w:type="auto"/>
            <w:vAlign w:val="center"/>
            <w:hideMark/>
          </w:tcPr>
          <w:p w14:paraId="25E0D6C7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455 124</w:t>
            </w:r>
          </w:p>
        </w:tc>
        <w:tc>
          <w:tcPr>
            <w:tcW w:w="0" w:type="auto"/>
            <w:vAlign w:val="center"/>
            <w:hideMark/>
          </w:tcPr>
          <w:p w14:paraId="3D9C5D65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340 000</w:t>
            </w:r>
          </w:p>
        </w:tc>
        <w:tc>
          <w:tcPr>
            <w:tcW w:w="0" w:type="auto"/>
            <w:vAlign w:val="center"/>
            <w:hideMark/>
          </w:tcPr>
          <w:p w14:paraId="32B7C203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7 480 000</w:t>
            </w:r>
          </w:p>
        </w:tc>
      </w:tr>
      <w:tr w:rsidR="00FE1D6D" w:rsidRPr="00EB27C4" w14:paraId="7D1A7A0B" w14:textId="77777777" w:rsidTr="00FE1D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7E9BCC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A2B9DB9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775 336</w:t>
            </w:r>
          </w:p>
        </w:tc>
        <w:tc>
          <w:tcPr>
            <w:tcW w:w="0" w:type="auto"/>
            <w:vAlign w:val="center"/>
            <w:hideMark/>
          </w:tcPr>
          <w:p w14:paraId="764EC062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435 336</w:t>
            </w:r>
          </w:p>
        </w:tc>
        <w:tc>
          <w:tcPr>
            <w:tcW w:w="0" w:type="auto"/>
            <w:vAlign w:val="center"/>
            <w:hideMark/>
          </w:tcPr>
          <w:p w14:paraId="46376B4F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340 000</w:t>
            </w:r>
          </w:p>
        </w:tc>
        <w:tc>
          <w:tcPr>
            <w:tcW w:w="0" w:type="auto"/>
            <w:vAlign w:val="center"/>
            <w:hideMark/>
          </w:tcPr>
          <w:p w14:paraId="571C8B57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7 140 000</w:t>
            </w:r>
          </w:p>
        </w:tc>
      </w:tr>
      <w:tr w:rsidR="00FE1D6D" w:rsidRPr="00EB27C4" w14:paraId="4D12DD9B" w14:textId="77777777" w:rsidTr="00FE1D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8F858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7EC4E03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755 548</w:t>
            </w:r>
          </w:p>
        </w:tc>
        <w:tc>
          <w:tcPr>
            <w:tcW w:w="0" w:type="auto"/>
            <w:vAlign w:val="center"/>
            <w:hideMark/>
          </w:tcPr>
          <w:p w14:paraId="6F79C7A4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415 548</w:t>
            </w:r>
          </w:p>
        </w:tc>
        <w:tc>
          <w:tcPr>
            <w:tcW w:w="0" w:type="auto"/>
            <w:vAlign w:val="center"/>
            <w:hideMark/>
          </w:tcPr>
          <w:p w14:paraId="2DECD6C4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340 000</w:t>
            </w:r>
          </w:p>
        </w:tc>
        <w:tc>
          <w:tcPr>
            <w:tcW w:w="0" w:type="auto"/>
            <w:vAlign w:val="center"/>
            <w:hideMark/>
          </w:tcPr>
          <w:p w14:paraId="71F7DE2A" w14:textId="77777777" w:rsidR="00FE1D6D" w:rsidRPr="00EB27C4" w:rsidRDefault="00FE1D6D" w:rsidP="00FE1D6D">
            <w:pPr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</w:pPr>
            <w:r w:rsidRPr="00EB27C4">
              <w:rPr>
                <w:rFonts w:ascii="Calibri" w:hAnsi="Calibri" w:cs="Calibri"/>
                <w:kern w:val="0"/>
                <w:sz w:val="21"/>
                <w:szCs w:val="21"/>
                <w:lang w:eastAsia="nb-NO"/>
                <w14:ligatures w14:val="none"/>
              </w:rPr>
              <w:t>6 800 000</w:t>
            </w:r>
          </w:p>
        </w:tc>
      </w:tr>
    </w:tbl>
    <w:p w14:paraId="54929A43" w14:textId="6DEC8D94" w:rsidR="00915B6C" w:rsidRPr="00EB27C4" w:rsidRDefault="00FE1D6D" w:rsidP="00915B6C">
      <w:pPr>
        <w:spacing w:after="100" w:afterAutospacing="1"/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</w:pPr>
      <w:r w:rsidRPr="00EB27C4"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  <w:t>Betalingene synker hvert år etter hvert som restgjelden går ned.</w:t>
      </w:r>
    </w:p>
    <w:p w14:paraId="627D5948" w14:textId="5311FE5A" w:rsidR="00C66328" w:rsidRPr="00EB27C4" w:rsidRDefault="00EB27C4" w:rsidP="00C66328">
      <w:pPr>
        <w:spacing w:after="100" w:afterAutospacing="1"/>
        <w:rPr>
          <w:rFonts w:ascii="Calibri" w:hAnsi="Calibri" w:cs="Calibri"/>
          <w:b/>
          <w:bCs/>
          <w:kern w:val="0"/>
          <w:sz w:val="21"/>
          <w:szCs w:val="21"/>
          <w:lang w:eastAsia="nb-NO"/>
          <w14:ligatures w14:val="none"/>
        </w:rPr>
      </w:pPr>
      <w:r w:rsidRPr="00EB27C4">
        <w:rPr>
          <w:rFonts w:ascii="Calibri" w:hAnsi="Calibri" w:cs="Calibri"/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54F0FE49" wp14:editId="4B5B8AC4">
            <wp:simplePos x="0" y="0"/>
            <wp:positionH relativeFrom="margin">
              <wp:posOffset>4126230</wp:posOffset>
            </wp:positionH>
            <wp:positionV relativeFrom="margin">
              <wp:posOffset>7149465</wp:posOffset>
            </wp:positionV>
            <wp:extent cx="1681480" cy="1190625"/>
            <wp:effectExtent l="0" t="0" r="0" b="3175"/>
            <wp:wrapSquare wrapText="bothSides"/>
            <wp:docPr id="73098517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985179" name="Bilde 73098517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9" t="30454" r="8228" b="28957"/>
                    <a:stretch/>
                  </pic:blipFill>
                  <pic:spPr bwMode="auto">
                    <a:xfrm>
                      <a:off x="0" y="0"/>
                      <a:ext cx="1681480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D6D" w:rsidRPr="00EB27C4">
        <w:rPr>
          <w:rFonts w:ascii="Calibri" w:hAnsi="Calibri" w:cs="Calibri"/>
          <w:b/>
          <w:bCs/>
          <w:kern w:val="0"/>
          <w:sz w:val="21"/>
          <w:szCs w:val="21"/>
          <w:lang w:eastAsia="nb-NO"/>
          <w14:ligatures w14:val="none"/>
        </w:rPr>
        <w:t>Kort sammenlignin</w:t>
      </w:r>
      <w:r w:rsidR="00915B6C" w:rsidRPr="00EB27C4">
        <w:rPr>
          <w:rFonts w:ascii="Calibri" w:hAnsi="Calibri" w:cs="Calibri"/>
          <w:b/>
          <w:bCs/>
          <w:kern w:val="0"/>
          <w:sz w:val="21"/>
          <w:szCs w:val="21"/>
          <w:lang w:eastAsia="nb-NO"/>
          <w14:ligatures w14:val="none"/>
        </w:rPr>
        <w:t>g</w:t>
      </w:r>
    </w:p>
    <w:p w14:paraId="2F669B89" w14:textId="2A38DCDA" w:rsidR="00FE1D6D" w:rsidRPr="00EB27C4" w:rsidRDefault="00FE1D6D" w:rsidP="00C66328">
      <w:pPr>
        <w:snapToGrid w:val="0"/>
        <w:spacing w:after="100" w:afterAutospacing="1"/>
        <w:contextualSpacing/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</w:pPr>
      <w:r w:rsidRPr="00EB27C4">
        <w:rPr>
          <w:rFonts w:ascii="Calibri" w:hAnsi="Calibri" w:cs="Calibri"/>
          <w:b/>
          <w:bCs/>
          <w:kern w:val="0"/>
          <w:sz w:val="21"/>
          <w:szCs w:val="21"/>
          <w:lang w:eastAsia="nb-NO"/>
          <w14:ligatures w14:val="none"/>
        </w:rPr>
        <w:t>Annuitet</w:t>
      </w:r>
      <w:r w:rsidR="00915B6C" w:rsidRPr="00EB27C4">
        <w:rPr>
          <w:rFonts w:ascii="Calibri" w:hAnsi="Calibri" w:cs="Calibri"/>
          <w:b/>
          <w:bCs/>
          <w:kern w:val="0"/>
          <w:sz w:val="21"/>
          <w:szCs w:val="21"/>
          <w:lang w:eastAsia="nb-NO"/>
          <w14:ligatures w14:val="none"/>
        </w:rPr>
        <w:t>slån</w:t>
      </w:r>
      <w:r w:rsidRPr="00EB27C4">
        <w:rPr>
          <w:rFonts w:ascii="Calibri" w:hAnsi="Calibri" w:cs="Calibri"/>
          <w:b/>
          <w:bCs/>
          <w:kern w:val="0"/>
          <w:sz w:val="21"/>
          <w:szCs w:val="21"/>
          <w:lang w:eastAsia="nb-NO"/>
          <w14:ligatures w14:val="none"/>
        </w:rPr>
        <w:t>:</w:t>
      </w:r>
      <w:r w:rsidRPr="00EB27C4"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  <w:t xml:space="preserve"> Jevn og forutsigbar likviditet</w:t>
      </w:r>
    </w:p>
    <w:p w14:paraId="4CBC4D40" w14:textId="7BB33A99" w:rsidR="00915B6C" w:rsidRPr="00EB27C4" w:rsidRDefault="00FE1D6D" w:rsidP="00C66328">
      <w:pPr>
        <w:snapToGrid w:val="0"/>
        <w:spacing w:before="100" w:beforeAutospacing="1" w:after="100" w:afterAutospacing="1"/>
        <w:contextualSpacing/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</w:pPr>
      <w:r w:rsidRPr="00EB27C4">
        <w:rPr>
          <w:rFonts w:ascii="Calibri" w:hAnsi="Calibri" w:cs="Calibri"/>
          <w:b/>
          <w:bCs/>
          <w:kern w:val="0"/>
          <w:sz w:val="21"/>
          <w:szCs w:val="21"/>
          <w:lang w:eastAsia="nb-NO"/>
          <w14:ligatures w14:val="none"/>
        </w:rPr>
        <w:t>Serie</w:t>
      </w:r>
      <w:r w:rsidR="00915B6C" w:rsidRPr="00EB27C4">
        <w:rPr>
          <w:rFonts w:ascii="Calibri" w:hAnsi="Calibri" w:cs="Calibri"/>
          <w:b/>
          <w:bCs/>
          <w:kern w:val="0"/>
          <w:sz w:val="21"/>
          <w:szCs w:val="21"/>
          <w:lang w:eastAsia="nb-NO"/>
          <w14:ligatures w14:val="none"/>
        </w:rPr>
        <w:t>lån</w:t>
      </w:r>
      <w:r w:rsidRPr="00EB27C4">
        <w:rPr>
          <w:rFonts w:ascii="Calibri" w:hAnsi="Calibri" w:cs="Calibri"/>
          <w:b/>
          <w:bCs/>
          <w:kern w:val="0"/>
          <w:sz w:val="21"/>
          <w:szCs w:val="21"/>
          <w:lang w:eastAsia="nb-NO"/>
          <w14:ligatures w14:val="none"/>
        </w:rPr>
        <w:t>:</w:t>
      </w:r>
      <w:r w:rsidRPr="00EB27C4"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  <w:t xml:space="preserve"> Tøffere start, men billigere totalt</w:t>
      </w:r>
    </w:p>
    <w:p w14:paraId="5935E0C4" w14:textId="77777777" w:rsidR="008925BB" w:rsidRDefault="008925BB" w:rsidP="00EB27C4">
      <w:pPr>
        <w:snapToGrid w:val="0"/>
        <w:spacing w:before="100" w:beforeAutospacing="1" w:after="100" w:afterAutospacing="1"/>
        <w:contextualSpacing/>
        <w:rPr>
          <w:rFonts w:ascii="Calibri" w:hAnsi="Calibri" w:cs="Calibri"/>
          <w:sz w:val="21"/>
          <w:szCs w:val="21"/>
        </w:rPr>
      </w:pPr>
    </w:p>
    <w:p w14:paraId="26043C2C" w14:textId="5ADFDD33" w:rsidR="00EB27C4" w:rsidRDefault="00FE1D6D" w:rsidP="00EB27C4">
      <w:pPr>
        <w:snapToGrid w:val="0"/>
        <w:spacing w:before="100" w:beforeAutospacing="1" w:after="100" w:afterAutospacing="1"/>
        <w:contextualSpacing/>
        <w:rPr>
          <w:rFonts w:ascii="Calibri" w:hAnsi="Calibri" w:cs="Calibri"/>
          <w:sz w:val="21"/>
          <w:szCs w:val="21"/>
        </w:rPr>
      </w:pPr>
      <w:r w:rsidRPr="00EB27C4">
        <w:rPr>
          <w:rFonts w:ascii="Calibri" w:hAnsi="Calibri" w:cs="Calibri"/>
          <w:sz w:val="21"/>
          <w:szCs w:val="21"/>
        </w:rPr>
        <w:t xml:space="preserve">Det er beregnet finansiering med både annuitetslån og serielån basert på kvartalsvis rente (3 </w:t>
      </w:r>
      <w:proofErr w:type="spellStart"/>
      <w:r w:rsidRPr="00EB27C4">
        <w:rPr>
          <w:rFonts w:ascii="Calibri" w:hAnsi="Calibri" w:cs="Calibri"/>
          <w:sz w:val="21"/>
          <w:szCs w:val="21"/>
        </w:rPr>
        <w:t>mnd</w:t>
      </w:r>
      <w:proofErr w:type="spellEnd"/>
      <w:r w:rsidRPr="00EB27C4">
        <w:rPr>
          <w:rFonts w:ascii="Calibri" w:hAnsi="Calibri" w:cs="Calibri"/>
          <w:sz w:val="21"/>
          <w:szCs w:val="21"/>
        </w:rPr>
        <w:t xml:space="preserve"> NIBOR) og 25 års løpetid.</w:t>
      </w:r>
      <w:r w:rsidR="005C0FEA" w:rsidRPr="00EB27C4">
        <w:rPr>
          <w:rFonts w:ascii="Calibri" w:hAnsi="Calibri" w:cs="Calibri"/>
          <w:sz w:val="21"/>
          <w:szCs w:val="21"/>
        </w:rPr>
        <w:t xml:space="preserve"> </w:t>
      </w:r>
      <w:r w:rsidRPr="00EB27C4">
        <w:rPr>
          <w:rFonts w:ascii="Calibri" w:hAnsi="Calibri" w:cs="Calibri"/>
          <w:sz w:val="21"/>
          <w:szCs w:val="21"/>
        </w:rPr>
        <w:t>Annuitetslån gir jevn likviditetsbelastning, men høyere samlede rentekostnader.</w:t>
      </w:r>
      <w:r w:rsidR="00107143" w:rsidRPr="00EB27C4">
        <w:rPr>
          <w:rFonts w:ascii="Calibri" w:hAnsi="Calibri" w:cs="Calibri"/>
          <w:sz w:val="21"/>
          <w:szCs w:val="21"/>
        </w:rPr>
        <w:t xml:space="preserve"> </w:t>
      </w:r>
      <w:r w:rsidRPr="00EB27C4">
        <w:rPr>
          <w:rFonts w:ascii="Calibri" w:hAnsi="Calibri" w:cs="Calibri"/>
          <w:sz w:val="21"/>
          <w:szCs w:val="21"/>
        </w:rPr>
        <w:t xml:space="preserve">Serielån gir høyere belastning i starten, men reduserer totale rentekostnader med om lag </w:t>
      </w:r>
      <w:r w:rsidRPr="00EB27C4">
        <w:rPr>
          <w:rStyle w:val="Sterk"/>
          <w:rFonts w:ascii="Calibri" w:eastAsiaTheme="majorEastAsia" w:hAnsi="Calibri" w:cs="Calibri"/>
          <w:sz w:val="21"/>
          <w:szCs w:val="21"/>
        </w:rPr>
        <w:t>1,4 MNOK</w:t>
      </w:r>
      <w:r w:rsidRPr="00EB27C4">
        <w:rPr>
          <w:rFonts w:ascii="Calibri" w:hAnsi="Calibri" w:cs="Calibri"/>
          <w:sz w:val="21"/>
          <w:szCs w:val="21"/>
        </w:rPr>
        <w:t xml:space="preserve"> over lånets løpetid.</w:t>
      </w:r>
      <w:r w:rsidR="00C66328" w:rsidRPr="00EB27C4">
        <w:rPr>
          <w:rFonts w:ascii="Calibri" w:hAnsi="Calibri" w:cs="Calibri"/>
          <w:sz w:val="21"/>
          <w:szCs w:val="21"/>
        </w:rPr>
        <w:t xml:space="preserve"> </w:t>
      </w:r>
    </w:p>
    <w:p w14:paraId="71F8D98C" w14:textId="77777777" w:rsidR="008925BB" w:rsidRDefault="008925BB" w:rsidP="008925BB">
      <w:pPr>
        <w:snapToGrid w:val="0"/>
        <w:spacing w:before="100" w:beforeAutospacing="1" w:after="100" w:afterAutospacing="1"/>
        <w:contextualSpacing/>
        <w:rPr>
          <w:rFonts w:ascii="Calibri" w:hAnsi="Calibri" w:cs="Calibri"/>
          <w:sz w:val="21"/>
          <w:szCs w:val="21"/>
        </w:rPr>
      </w:pPr>
    </w:p>
    <w:p w14:paraId="4F42094C" w14:textId="11E7501B" w:rsidR="008925BB" w:rsidRDefault="00FE1D6D" w:rsidP="008925BB">
      <w:pPr>
        <w:snapToGrid w:val="0"/>
        <w:spacing w:before="100" w:beforeAutospacing="1" w:after="100" w:afterAutospacing="1"/>
        <w:contextualSpacing/>
        <w:rPr>
          <w:rFonts w:ascii="Calibri" w:hAnsi="Calibri" w:cs="Calibri"/>
          <w:sz w:val="21"/>
          <w:szCs w:val="21"/>
        </w:rPr>
      </w:pPr>
      <w:r w:rsidRPr="00EB27C4">
        <w:rPr>
          <w:rFonts w:ascii="Calibri" w:hAnsi="Calibri" w:cs="Calibri"/>
          <w:sz w:val="21"/>
          <w:szCs w:val="21"/>
        </w:rPr>
        <w:t>Det er gjennomført stresstest med en renteøkning på 1 prosentpoeng.</w:t>
      </w:r>
      <w:r w:rsidRPr="00EB27C4">
        <w:rPr>
          <w:rFonts w:ascii="Calibri" w:hAnsi="Calibri" w:cs="Calibri"/>
          <w:sz w:val="21"/>
          <w:szCs w:val="21"/>
        </w:rPr>
        <w:br/>
        <w:t xml:space="preserve">For annuitetslån innebærer dette en økning i samlede rentekostnader på om lag </w:t>
      </w:r>
      <w:r w:rsidRPr="00EB27C4">
        <w:rPr>
          <w:rStyle w:val="Sterk"/>
          <w:rFonts w:ascii="Calibri" w:eastAsiaTheme="majorEastAsia" w:hAnsi="Calibri" w:cs="Calibri"/>
          <w:sz w:val="21"/>
          <w:szCs w:val="21"/>
        </w:rPr>
        <w:t>1,6 MNOK</w:t>
      </w:r>
      <w:r w:rsidRPr="00EB27C4">
        <w:rPr>
          <w:rFonts w:ascii="Calibri" w:hAnsi="Calibri" w:cs="Calibri"/>
          <w:sz w:val="21"/>
          <w:szCs w:val="21"/>
        </w:rPr>
        <w:t xml:space="preserve"> over lånets løpetid, samt høyere løpende terminbeløp.</w:t>
      </w:r>
      <w:r w:rsidR="00C66328" w:rsidRPr="00EB27C4">
        <w:rPr>
          <w:rFonts w:ascii="Calibri" w:hAnsi="Calibri" w:cs="Calibri"/>
          <w:sz w:val="21"/>
          <w:szCs w:val="21"/>
        </w:rPr>
        <w:t xml:space="preserve"> </w:t>
      </w:r>
      <w:r w:rsidRPr="00EB27C4">
        <w:rPr>
          <w:rFonts w:ascii="Calibri" w:hAnsi="Calibri" w:cs="Calibri"/>
          <w:sz w:val="21"/>
          <w:szCs w:val="21"/>
        </w:rPr>
        <w:t>Dette illustrerer renterisikoen, men viser samtidig at lånet er håndterbart innenfor forutsigbare rammer</w:t>
      </w:r>
      <w:r w:rsidR="00EB27C4">
        <w:rPr>
          <w:rFonts w:ascii="Calibri" w:hAnsi="Calibri" w:cs="Calibri"/>
          <w:sz w:val="21"/>
          <w:szCs w:val="21"/>
        </w:rPr>
        <w:t xml:space="preserve"> </w:t>
      </w:r>
    </w:p>
    <w:p w14:paraId="3DAF1081" w14:textId="77777777" w:rsidR="008925BB" w:rsidRDefault="008925BB" w:rsidP="008925BB">
      <w:pPr>
        <w:snapToGrid w:val="0"/>
        <w:spacing w:before="100" w:beforeAutospacing="1" w:after="100" w:afterAutospacing="1"/>
        <w:contextualSpacing/>
        <w:rPr>
          <w:rFonts w:ascii="Calibri" w:hAnsi="Calibri" w:cs="Calibri"/>
          <w:sz w:val="21"/>
          <w:szCs w:val="21"/>
        </w:rPr>
      </w:pPr>
    </w:p>
    <w:p w14:paraId="70783FC2" w14:textId="336B7D34" w:rsidR="00FE1D6D" w:rsidRPr="008925BB" w:rsidRDefault="008925BB" w:rsidP="008925BB">
      <w:pPr>
        <w:snapToGrid w:val="0"/>
        <w:spacing w:before="100" w:beforeAutospacing="1" w:after="100" w:afterAutospacing="1"/>
        <w:contextualSpacing/>
        <w:rPr>
          <w:rFonts w:ascii="Calibri" w:hAnsi="Calibri" w:cs="Calibri"/>
          <w:sz w:val="21"/>
          <w:szCs w:val="21"/>
        </w:rPr>
      </w:pPr>
      <w:r w:rsidRPr="008925BB">
        <w:rPr>
          <w:rFonts w:ascii="Calibri" w:hAnsi="Calibri" w:cs="Calibri"/>
          <w:b/>
          <w:bCs/>
          <w:kern w:val="0"/>
          <w:sz w:val="21"/>
          <w:szCs w:val="21"/>
          <w:lang w:eastAsia="nb-NO"/>
          <w14:ligatures w14:val="none"/>
        </w:rPr>
        <w:t xml:space="preserve"> </w:t>
      </w:r>
      <w:r w:rsidR="00020AF2" w:rsidRPr="008925BB"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  <w:t xml:space="preserve">Administrasjonen </w:t>
      </w:r>
      <w:r w:rsidR="007A5A96" w:rsidRPr="008925BB"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  <w:t>2.2</w:t>
      </w:r>
      <w:r w:rsidR="00020AF2" w:rsidRPr="008925BB"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  <w:t>.2</w:t>
      </w:r>
      <w:r w:rsidRPr="008925BB">
        <w:rPr>
          <w:rFonts w:ascii="Calibri" w:hAnsi="Calibri" w:cs="Calibri"/>
          <w:kern w:val="0"/>
          <w:sz w:val="21"/>
          <w:szCs w:val="21"/>
          <w:lang w:eastAsia="nb-NO"/>
          <w14:ligatures w14:val="none"/>
        </w:rPr>
        <w:t>026</w:t>
      </w:r>
    </w:p>
    <w:sectPr w:rsidR="00FE1D6D" w:rsidRPr="008925BB" w:rsidSect="008925BB">
      <w:pgSz w:w="11906" w:h="16838"/>
      <w:pgMar w:top="801" w:right="1417" w:bottom="56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1584"/>
    <w:multiLevelType w:val="multilevel"/>
    <w:tmpl w:val="4B0EC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1C14"/>
    <w:multiLevelType w:val="multilevel"/>
    <w:tmpl w:val="A986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95211D"/>
    <w:multiLevelType w:val="multilevel"/>
    <w:tmpl w:val="1C90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42C3C"/>
    <w:multiLevelType w:val="multilevel"/>
    <w:tmpl w:val="6F522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0486645">
    <w:abstractNumId w:val="2"/>
  </w:num>
  <w:num w:numId="2" w16cid:durableId="1744791115">
    <w:abstractNumId w:val="3"/>
  </w:num>
  <w:num w:numId="3" w16cid:durableId="851841854">
    <w:abstractNumId w:val="1"/>
  </w:num>
  <w:num w:numId="4" w16cid:durableId="1200047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D6D"/>
    <w:rsid w:val="00020AF2"/>
    <w:rsid w:val="00094081"/>
    <w:rsid w:val="00107143"/>
    <w:rsid w:val="00121674"/>
    <w:rsid w:val="001875EF"/>
    <w:rsid w:val="0026203C"/>
    <w:rsid w:val="002E3E09"/>
    <w:rsid w:val="003925B2"/>
    <w:rsid w:val="00493E5F"/>
    <w:rsid w:val="004D1BC8"/>
    <w:rsid w:val="004F657A"/>
    <w:rsid w:val="005419F8"/>
    <w:rsid w:val="005C0FEA"/>
    <w:rsid w:val="005E708C"/>
    <w:rsid w:val="007A5A96"/>
    <w:rsid w:val="007B0222"/>
    <w:rsid w:val="008925BB"/>
    <w:rsid w:val="00915B6C"/>
    <w:rsid w:val="0093149E"/>
    <w:rsid w:val="00AF41F8"/>
    <w:rsid w:val="00B75384"/>
    <w:rsid w:val="00C66328"/>
    <w:rsid w:val="00D9603F"/>
    <w:rsid w:val="00E82A7D"/>
    <w:rsid w:val="00EB27C4"/>
    <w:rsid w:val="00EE5639"/>
    <w:rsid w:val="00F22F5F"/>
    <w:rsid w:val="00FE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650764"/>
  <w15:chartTrackingRefBased/>
  <w15:docId w15:val="{4EF3C7D5-8BB2-1A45-8516-5E6313651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E1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E1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E1D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E1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E1D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E1D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E1D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E1D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E1D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E1D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E1D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E1D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E1D6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E1D6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E1D6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E1D6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E1D6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E1D6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E1D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E1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E1D6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E1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E1D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E1D6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E1D6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E1D6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E1D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E1D6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E1D6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E1D6D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nb-NO"/>
      <w14:ligatures w14:val="none"/>
    </w:rPr>
  </w:style>
  <w:style w:type="character" w:styleId="Sterk">
    <w:name w:val="Strong"/>
    <w:basedOn w:val="Standardskriftforavsnitt"/>
    <w:uiPriority w:val="22"/>
    <w:qFormat/>
    <w:rsid w:val="00FE1D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952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4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0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02C69627156A42B829B17B9C725E8D" ma:contentTypeVersion="18" ma:contentTypeDescription="Opprett et nytt dokument." ma:contentTypeScope="" ma:versionID="81b5d1d11c1f75ca52bcc8306f09e5ef">
  <xsd:schema xmlns:xsd="http://www.w3.org/2001/XMLSchema" xmlns:xs="http://www.w3.org/2001/XMLSchema" xmlns:p="http://schemas.microsoft.com/office/2006/metadata/properties" xmlns:ns2="3ed0d4d5-c026-44f6-b526-8a8c9ce28534" xmlns:ns3="6c99944b-9249-4708-ba11-9973a3dac27a" targetNamespace="http://schemas.microsoft.com/office/2006/metadata/properties" ma:root="true" ma:fieldsID="4bd9dc137eff56dc03b2b99f60fe71ff" ns2:_="" ns3:_="">
    <xsd:import namespace="3ed0d4d5-c026-44f6-b526-8a8c9ce28534"/>
    <xsd:import namespace="6c99944b-9249-4708-ba11-9973a3dac2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d0d4d5-c026-44f6-b526-8a8c9ce28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b55d2a6f-6030-4367-9baf-0a10d5a0ee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9944b-9249-4708-ba11-9973a3dac27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fdc9459-1165-4a8e-a420-fd935af51f8b}" ma:internalName="TaxCatchAll" ma:showField="CatchAllData" ma:web="6c99944b-9249-4708-ba11-9973a3dac2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99944b-9249-4708-ba11-9973a3dac27a" xsi:nil="true"/>
    <lcf76f155ced4ddcb4097134ff3c332f xmlns="3ed0d4d5-c026-44f6-b526-8a8c9ce285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54B230-EB07-4C60-A0CF-DA10BC66EE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d0d4d5-c026-44f6-b526-8a8c9ce28534"/>
    <ds:schemaRef ds:uri="6c99944b-9249-4708-ba11-9973a3dac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9D169A-A495-4B35-8EBD-1CC523A73F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C75EE0-07D4-4128-916E-BC5997516FC6}">
  <ds:schemaRefs>
    <ds:schemaRef ds:uri="http://schemas.microsoft.com/office/2006/metadata/properties"/>
    <ds:schemaRef ds:uri="http://schemas.microsoft.com/office/infopath/2007/PartnerControls"/>
    <ds:schemaRef ds:uri="6c99944b-9249-4708-ba11-9973a3dac27a"/>
    <ds:schemaRef ds:uri="3ed0d4d5-c026-44f6-b526-8a8c9ce285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1591</Characters>
  <Application>Microsoft Office Word</Application>
  <DocSecurity>4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Skaadel</dc:creator>
  <cp:keywords/>
  <dc:description/>
  <cp:lastModifiedBy>Eva Wærstad</cp:lastModifiedBy>
  <cp:revision>2</cp:revision>
  <dcterms:created xsi:type="dcterms:W3CDTF">2026-02-11T07:47:00Z</dcterms:created>
  <dcterms:modified xsi:type="dcterms:W3CDTF">2026-02-11T07:47:00Z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0x0101007902C69627156A42B829B17B9C725E8D</vt:lpwstr>
  </property>
  <property fmtid="{D5CDD505-2E9C-101B-9397-08002B2CF9AE}" pid="3" name="MediaServiceImageTags">
    <vt:lpwstr/>
  </property>
</Properties>
</file>