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25/15921</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3</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Rune Jostein Eide</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02.02.2026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09/26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inkludering, frivillighet og kultur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12.02.2026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20/26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Bystyret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05.03.2026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Telemark museum - samarbeidsavtale 2026 - 2029</w:t>
              </w:r>
            </w:sdtContent>
          </w:sdt>
        </w:p>
        <w:p w:rsidRPr="009E5C13" w:rsidR="009E5C13" w:rsidP="009E5C13" w:rsidRDefault="009E5C13" w14:paraId="2F02FA29" w14:textId="77777777"/>
        <w:p w:rsidR="00A45478" w:rsidP="00A45478" w:rsidRDefault="00A45478" w14:paraId="2043C486" w14:textId="77777777"/>
        <w:sdt>
          <w:sdtPr>
            <w:alias w:val="VedtakSomInnstillinger"/>
            <w:tag w:val="VedtakSomInnstillinger"/>
            <w:id w:val="-1781246761"/>
          </w:sdtPr>
          <w:sdtEndPr/>
          <w:sdtContent>
            <w:p w:rsidRPr="00853B6B" w:rsidR="00E85031" w:rsidP="00E85031" w:rsidRDefault="00E85031" w14:paraId="62D7030C" w14:textId="4E26F7F5">
              <w:r w:rsidRPr="00853B6B">
                <w:rPr>
                  <w:b/>
                  <w:bCs/>
                </w:rPr>
                <w:t xml:space="preserve"> </w:t>
              </w:r>
              <w:sdt>
                <w:sdtPr>
                  <w:rPr>
                    <w:b/>
                    <w:bCs/>
                  </w:rPr>
                  <w:alias w:val="VedtaksMøte.GruppeTittel"/>
                  <w:tag w:val="VedtaksMøte.GruppeTittel"/>
                  <w:id w:val="1687861511"/>
                </w:sdtPr>
                <w:sdtEndPr/>
                <w:sdtContent>
                  <w:r w:rsidRPr="00853B6B">
                    <w:rPr>
                      <w:b/>
                      <w:bCs/>
                    </w:rPr>
                    <w:t xml:space="preserve">Utvalg for inkludering, frivillighet og kultur</w:t>
                  </w:r>
                </w:sdtContent>
              </w:sdt>
              <w:r w:rsidR="007C3CA0">
                <w:rPr>
                  <w:b/>
                  <w:bCs/>
                </w:rPr>
                <w:t xml:space="preserve"> sin innstilling</w:t>
              </w:r>
              <w:r w:rsidRPr="00853B6B">
                <w:rPr>
                  <w:b/>
                  <w:bCs/>
                </w:rPr>
                <w:t xml:space="preserve">, </w:t>
              </w:r>
              <w:sdt>
                <w:sdtPr>
                  <w:rPr>
                    <w:b/>
                    <w:bCs/>
                  </w:rPr>
                  <w:alias w:val="VedtaksMøte.Start.KortDato"/>
                  <w:tag w:val="VedtaksMøte.Start.KortDato"/>
                  <w:id w:val="-1067267828"/>
                </w:sdtPr>
                <w:sdtEndPr/>
                <w:sdtContent>
                  <w:r w:rsidRPr="00853B6B">
                    <w:rPr>
                      <w:b/>
                      <w:bCs/>
                    </w:rPr>
                    <w:t xml:space="preserve">12.02.2026</w:t>
                  </w:r>
                </w:sdtContent>
              </w:sdt>
              <w:r w:rsidRPr="00853B6B">
                <w:rPr>
                  <w:b/>
                  <w:bCs/>
                </w:rPr>
                <w:t xml:space="preserve"> - </w:t>
              </w:r>
              <w:sdt>
                <w:sdtPr>
                  <w:rPr>
                    <w:b/>
                    <w:bCs/>
                  </w:rPr>
                  <w:alias w:val="Vedtak.OpprettetIGjennomføring.Nummer"/>
                  <w:tag w:val="Vedtak.OpprettetIGjennomføring.Nummer"/>
                  <w:id w:val="2090502998"/>
                </w:sdtPr>
                <w:sdtEndPr/>
                <w:sdtContent>
                  <w:r w:rsidRPr="00853B6B">
                    <w:rPr>
                      <w:b/>
                      <w:bCs/>
                    </w:rPr>
                    <w:t xml:space="preserve">09/26</w:t>
                  </w:r>
                </w:sdtContent>
              </w:sdt>
            </w:p>
            <w:sdt>
              <w:sdtPr>
                <w:alias w:val="Vedtak.Tekst"/>
                <w:tag w:val="Vedtak.Tekst"/>
                <w:id w:val="678242292"/>
              </w:sdtPr>
              <w:sdtEndPr/>
              <w:sdtContent>
                <w:p>
                  <w:r>
                    <w:t xml:space="preserve">Skien kommune inngår samarbeidsavtale med Telemark museum for perioden 2026–2029 slik avtalen foreligger.</w:t>
                  </w:r>
                </w:p>
              </w:sdtContent>
            </w:sdt>
          </w:sdtContent>
        </w:sdt>
        <w:p w:rsidRPr="00A45478" w:rsidR="00E85031" w:rsidP="00A45478" w:rsidRDefault="00E85031" w14:paraId="33F01E39" w14:textId="77777777"/>
        <w:sdt>
          <w:sdtPr>
            <w:alias w:val="GjennomførteBehandlinger.Reverser"/>
            <w:tag w:val="GjennomførteBehandlinger.Reverser"/>
            <w:id w:val="910123577"/>
          </w:sdtPr>
          <w:sdtEndPr/>
          <w:sdtContent>
            <w:p w:rsidRPr="00853B6B" w:rsidR="00A45478" w:rsidP="00A45478" w:rsidRDefault="00ED1A5A" w14:paraId="1DC43B1D" w14:textId="77777777">
              <w:sdt>
                <w:sdtPr>
                  <w:rPr>
                    <w:b/>
                    <w:bCs/>
                  </w:rPr>
                  <w:alias w:val="Gruppe.Tittel"/>
                  <w:tag w:val="Gruppe.Tittel"/>
                  <w:id w:val="93600938"/>
                </w:sdtPr>
                <w:sdtEndPr/>
                <w:sdtContent>
                  <w:r w:rsidRPr="00853B6B" w:rsidR="00A45478">
                    <w:rPr>
                      <w:b/>
                      <w:bCs/>
                    </w:rPr>
                    <w:t xml:space="preserve">Utvalg for inkludering, frivillighet og kultur</w:t>
                  </w:r>
                </w:sdtContent>
              </w:sdt>
              <w:r w:rsidRPr="00853B6B" w:rsidR="00A45478">
                <w:rPr>
                  <w:b/>
                  <w:bCs/>
                </w:rPr>
                <w:t xml:space="preserve"> </w:t>
              </w:r>
              <w:sdt>
                <w:sdtPr>
                  <w:rPr>
                    <w:b/>
                    <w:bCs/>
                  </w:rPr>
                  <w:alias w:val="MøteStart.KortDato"/>
                  <w:tag w:val="MøteStart.KortDato"/>
                  <w:id w:val="1177847224"/>
                </w:sdtPr>
                <w:sdtEndPr/>
                <w:sdtContent>
                  <w:r w:rsidRPr="00853B6B" w:rsidR="00A45478">
                    <w:rPr>
                      <w:b/>
                      <w:bCs/>
                    </w:rPr>
                    <w:t xml:space="preserve">12.02.2026</w:t>
                  </w:r>
                </w:sdtContent>
              </w:sdt>
              <w:r w:rsidRPr="00853B6B" w:rsidR="00A45478">
                <w:rPr>
                  <w:b/>
                  <w:bCs/>
                </w:rPr>
                <w:br/>
              </w:r>
            </w:p>
            <w:p w:rsidRPr="00853B6B" w:rsidR="00A45478" w:rsidP="00A45478" w:rsidRDefault="00A45478" w14:paraId="0C1C892D" w14:textId="77777777">
              <w:pPr>
                <w:rPr>
                  <w:b/>
                  <w:bCs/>
                </w:rPr>
              </w:pPr>
              <w:r w:rsidRPr="00853B6B">
                <w:rPr>
                  <w:b/>
                  <w:bCs/>
                </w:rPr>
                <w:t>Behandling</w:t>
              </w:r>
            </w:p>
            <w:p w:rsidRPr="00853B6B" w:rsidR="00A45478" w:rsidP="00A45478" w:rsidRDefault="00A45478" w14:paraId="49A630FB" w14:textId="77777777"/>
            <w:sdt>
              <w:sdtPr>
                <w:alias w:val="BehandlingsTekst"/>
                <w:tag w:val="BehandlingsTekst"/>
                <w:id w:val="463629446"/>
              </w:sdtPr>
              <w:sdtEndPr/>
              <w:sdtContent>
                <w:p>
                  <w:r>
                    <w:t xml:space="preserve">Det ble ikke fremsatt noen forslag ved behandling av saken.</w:t>
                  </w:r>
                </w:p>
                <w:p>
                  <w:r>
                    <w:br/>
                  </w:r>
                  <w:r>
                    <w:br/>
                  </w:r>
                  <w:r>
                    <w:t xml:space="preserve">Kommunedirektørens innstilling ble enstemmig vedtatt.</w:t>
                  </w:r>
                </w:p>
              </w:sdtContent>
            </w:sdt>
            <w:p w:rsidRPr="00853B6B" w:rsidR="00A45478" w:rsidP="00A45478" w:rsidRDefault="00A45478" w14:paraId="50997019" w14:textId="77777777"/>
            <w:p w:rsidRPr="00853B6B" w:rsidR="00A45478" w:rsidP="00A45478" w:rsidRDefault="00ED1A5A" w14:paraId="296E58BC" w14:textId="77777777">
              <w:pPr>
                <w:rPr>
                  <w:b/>
                  <w:bCs/>
                </w:rPr>
              </w:pPr>
              <w:sdt>
                <w:sdtPr>
                  <w:rPr>
                    <w:b/>
                    <w:bCs/>
                  </w:rPr>
                  <w:alias w:val="Gruppe.KortTittel"/>
                  <w:tag w:val="Gruppe.KortTittel"/>
                  <w:id w:val="1507791798"/>
                </w:sdtPr>
                <w:sdtEndPr/>
                <w:sdtContent>
                  <w:r w:rsidRPr="00853B6B" w:rsidR="00A45478">
                    <w:rPr>
                      <w:b/>
                      <w:bCs/>
                    </w:rPr>
                    <w:t xml:space="preserve">UIFK</w:t>
                  </w:r>
                </w:sdtContent>
              </w:sdt>
              <w:r w:rsidRPr="00853B6B" w:rsidR="00A45478">
                <w:rPr>
                  <w:b/>
                  <w:bCs/>
                </w:rPr>
                <w:t xml:space="preserve"> - </w:t>
              </w:r>
              <w:sdt>
                <w:sdtPr>
                  <w:rPr>
                    <w:b/>
                    <w:bCs/>
                  </w:rPr>
                  <w:alias w:val="SaksNummer"/>
                  <w:tag w:val="SaksNummer"/>
                  <w:id w:val="1775748278"/>
                </w:sdtPr>
                <w:sdtEndPr/>
                <w:sdtContent>
                  <w:r w:rsidRPr="00853B6B" w:rsidR="00A45478">
                    <w:rPr>
                      <w:b/>
                      <w:bCs/>
                    </w:rPr>
                    <w:t xml:space="preserve">09/26</w:t>
                  </w:r>
                </w:sdtContent>
              </w:sdt>
              <w:r w:rsidRPr="00853B6B" w:rsidR="00A45478">
                <w:rPr>
                  <w:b/>
                  <w:bCs/>
                </w:rPr>
                <w:t xml:space="preserve"> vedtak</w:t>
              </w:r>
            </w:p>
            <w:sdt>
              <w:sdtPr>
                <w:alias w:val="VedtaksTekst"/>
                <w:tag w:val="VedtaksTekst"/>
                <w:id w:val="1953594642"/>
              </w:sdtPr>
              <w:sdtEndPr/>
              <w:sdtContent>
                <w:p>
                  <w:r>
                    <w:t xml:space="preserve">Skien kommune inngår samarbeidsavtale med Telemark museum for perioden 2026–2029 slik avtalen foreligger.</w:t>
                  </w:r>
                </w:p>
              </w:sdtContent>
            </w:sdt>
            <w:p w:rsidR="00A45478" w:rsidP="00A45478" w:rsidRDefault="00ED1A5A" w14:paraId="315F511A" w14:textId="77777777"/>
          </w:sdtContent>
        </w:sdt>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spacing w:after="160"/>
              </w:pPr>
              <w:r>
                <w:t xml:space="preserve">Skien kommune inngår samarbeidsavtale med Telemark museum for perioden 2026–2029 slik avtalen foreligger. </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Gjeldende samarbeidsavtale mellom Skien kommune og Telemark museum ble inngått i 2016 med varighet til 2020 (vedlegg 2). Avtalen gjelder kommunens bidrag til drift og utvikling av Telemark museums virksomhet i Skien, med særlig vekt på Brekkeparken og Henrik Ibsen museum på Venstøp.</w:t>
              </w:r>
            </w:p>
            <w:p>
              <w:pPr>
                <w:spacing w:after="160"/>
              </w:pPr>
              <w:r>
                <w:t xml:space="preserve">Opprinnelig avtale er tidsavgrenset og ble inngått i en annen fase av museenes utvikling - før realisering av nytt formidlingsbygg i Brekkeparken (VEV), før oppstarten av arbeidet på Venstøp og før fastsettelse av Ibsen 2028-strategien. Tilskuddet er videreført gjennom årlige budsjettbehandelinger. Kommunedirektøren vurderer at det er behov for å inngå en ny og oppdatert samarbeidsavtale.</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br/>
              </w:r>
              <w:r>
                <w:rPr>
                  <w:u w:val="single"/>
                </w:rPr>
                <w:t xml:space="preserve">Avtalens formål</w:t>
              </w:r>
              <w:r>
                <w:br/>
              </w:r>
              <w:r>
                <w:t xml:space="preserve">Hovedmålet med ny avtale (vedlegg 1) er å bidra til god og moderne museumsdrift av Telemark museums anlegg: både av formidlingsbygget VEV i Brekkeparken, og til realisering og ferdigstillelse av det pågående arbeidet med Henrik Ibsen museum på Venstøp. Avtalen skal være forankret i både Stiftelsen Telemark museums formål og Skien kommune. Ambisjonen med samarbeidet er å skape en stor besøksattraksjon, med god kulturformidling basert på Skiens kulturarv.</w:t>
              </w:r>
            </w:p>
            <w:p>
              <w:pPr>
                <w:spacing w:after="160"/>
              </w:pPr>
              <w:r>
                <w:t xml:space="preserve">Avtalen formaliserer det samarbeidet som finnes i dag, avklarer gjensidige forventninger, og fastsetter gjensidige ytelser, plikter og ansvar.</w:t>
              </w:r>
            </w:p>
            <w:p>
              <w:pPr>
                <w:spacing w:after="160"/>
              </w:pPr>
              <w:r>
                <w:t xml:space="preserve">Telemark museum inngår i Skien kommunes arbeid om å være et både inkluderende-, attraktivt- og bærekraftig samfunn.</w:t>
              </w:r>
            </w:p>
            <w:p>
              <w:pPr>
                <w:spacing w:after="160"/>
              </w:pPr>
              <w:r>
                <w:rPr>
                  <w:u w:val="single"/>
                </w:rPr>
                <w:t xml:space="preserve">Økonomiske forhold</w:t>
              </w:r>
              <w:r>
                <w:br/>
              </w:r>
              <w:r>
                <w:t xml:space="preserve">Skien kommune yter et årlig driftstilskudd til Telemark museum. For 2026 utgjør dette kr 4 042 296 (vedlegg 3). Tilskuddet er behandlet som del av det ordinære budsjettvedtaket. </w:t>
              </w:r>
            </w:p>
            <w:p>
              <w:pPr>
                <w:spacing w:after="160"/>
              </w:pPr>
              <w:r>
                <w:t xml:space="preserve">I tillegg bekoster kommunen drift av grøntområdene i Brekkeparken og ved Henrik Ibsen museum. Dette oppdraget er regulert  gjennom egen avtale mellom Telemark museum og driftsavdelingen i Skien kommune. Skien kommune kommunalteknikk ved bydrift - avdeling park står ansvarlig for dette. Driften omfatter blant annet: planting av sommerblomster og løk, vedlikehold av plener, bed, epletrær, prydbusker og hekker. Telemark museum dekker kostnadene til innkjøp av sommerblomster selv. Skien kommunes kostnader til grøntanleggene i Brekkeparken i 2025 var kr 675 000. Anlegget på Henrik Ibsen museum Venstøp er for tiden ikke åpent for publikum. Avtalen mellom Skien kommune om grøntanleggene ligger vedlagt. (Vedlegg 4)</w:t>
              </w:r>
            </w:p>
            <w:p>
              <w:pPr>
                <w:spacing w:after="160"/>
              </w:pPr>
              <w:r>
                <w:t xml:space="preserve">Henrik Ibsens museum Venstøp er under ombygging. Det pågår der to prosjekter som skal stå klare til Ibsenjubileet i 2028: Dette gjelder tilbakeføringen av våningshuset til det identiske barndomshjemmet, og bygningsmessig ombygging av låven til en moderne helårsåpen formidlingsarena. Telemark museum har søkt Skien kommune om tilskudd til dette, og dette er lagt inn i kommunens økonomiplan. Det tilskuddet er til investeringene på Venstøp, og er ikke direkte en del av samarbeidsavtalen og driftstilskuddet som denne saken omhandler.</w:t>
              </w:r>
            </w:p>
            <w:p>
              <w:pPr>
                <w:spacing w:after="160"/>
              </w:pPr>
              <w:r>
                <w:br/>
              </w: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br/>
              </w:r>
              <w:r>
                <w:rPr>
                  <w:b/>
                </w:rPr>
                <w:t xml:space="preserve">Kommunedirektørens vurdering og konklusjon</w:t>
              </w:r>
              <w:r>
                <w:br/>
              </w:r>
              <w:r>
                <w:t xml:space="preserve">Skien kommune inngår samarbeidsavtale med Telemark museum for perioden 2026–2029 slik avtalen foreligger.  Det innebærer at Skien kommune yter et årlig driftstilskudd til Telemark museum. Tilskuddet deflatorjusteres og videreføres innenfor de årlige budsjettvedtakene. </w:t>
              </w:r>
            </w:p>
            <w:p>
              <w:pPr>
                <w:spacing w:after="160"/>
              </w:pPr>
              <w:r>
                <w:t xml:space="preserve">Avtalen følges opp gjennom årlige dialogmøter mellom Skien kommune og Telemark museum. </w:t>
              </w:r>
            </w:p>
            <w:p>
              <w:pPr>
                <w:spacing w:after="160"/>
              </w:pPr>
              <w:r>
                <w:t xml:space="preserve">Kommunedirektørens vurdering er at avtalen gir forutsigbarhet for både kommune og museum, klargjør ansvar og samarbeidsformer, samt understøtter kommunens strategiske satsing på kultur, barn og unge og Ibsen-arbeidet frem mot  jubileumsåret 2028. Avtalen gir et oppdatert og helhetlig rammeverk for samarbeid mellom Skien kommune og Telemark museum og støtter kommunens langsiktige mål.</w:t>
              </w:r>
            </w:p>
            <w:p>
              <w:pPr>
                <w:spacing w:after="160"/>
              </w:pPr>
              <w:r>
                <w:t xml:space="preserve">Telemark museum formilder Skiens viktige kulturarv, og er et sentralt bidrag til byens identitet og stolthet. </w:t>
              </w:r>
              <w:r>
                <w:br/>
              </w: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 Samarbeidsavtale Telemark museum 2026-2029</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2 Samarbeidsavtale 2016 - Skien kommune og Telemark museum</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3 Driftstilskudd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Veldegg 4 Avtale mellom Skien kommune og Telemark museum om drift av parkanlegget i Brekkeparken og Venstøp</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Telemark museum - samarbeidsavtale 2026 - 2029</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