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E5F41" w14:textId="77777777" w:rsidR="00CE1BD3" w:rsidRPr="00CE1BD3" w:rsidRDefault="00CE1BD3" w:rsidP="00CE1BD3">
      <w:pPr>
        <w:rPr>
          <w:rFonts w:ascii="Calibri Light" w:eastAsia="Times New Roman" w:hAnsi="Calibri Light" w:cs="Calibri Light"/>
          <w:color w:val="002451"/>
          <w:sz w:val="32"/>
          <w:szCs w:val="32"/>
        </w:rPr>
      </w:pPr>
      <w:r w:rsidRPr="00CE1BD3">
        <w:rPr>
          <w:rFonts w:ascii="Calibri Light" w:eastAsia="Times New Roman" w:hAnsi="Calibri Light" w:cs="Calibri Light"/>
          <w:b/>
          <w:bCs/>
          <w:color w:val="002451"/>
          <w:sz w:val="32"/>
          <w:szCs w:val="32"/>
        </w:rPr>
        <w:t>Budsjettforslag fra posisjonen (H, FrP, Krf og V) sammen med INP.</w:t>
      </w:r>
    </w:p>
    <w:p w14:paraId="4A892B3C" w14:textId="77777777" w:rsidR="00CE1BD3" w:rsidRPr="00BB2616" w:rsidRDefault="00CE1BD3" w:rsidP="00CE1BD3">
      <w:pPr>
        <w:rPr>
          <w:rFonts w:eastAsia="Times New Roman" w:cstheme="minorHAnsi"/>
        </w:rPr>
      </w:pPr>
      <w:r w:rsidRPr="00BB2616">
        <w:rPr>
          <w:rFonts w:eastAsia="Times New Roman" w:cstheme="minorHAnsi"/>
        </w:rPr>
        <w:t xml:space="preserve">Skien kommune og kommunalområdet helse og velferd står i en utfordrende økonomisk situasjon slik et flertall av landets kommuner opplever det. </w:t>
      </w:r>
    </w:p>
    <w:p w14:paraId="0B4C88D9" w14:textId="77777777" w:rsidR="00CE1BD3" w:rsidRPr="00BB2616" w:rsidRDefault="00CE1BD3" w:rsidP="00CE1BD3">
      <w:pPr>
        <w:rPr>
          <w:rFonts w:eastAsia="Times New Roman" w:cstheme="minorHAnsi"/>
        </w:rPr>
      </w:pPr>
      <w:r w:rsidRPr="00BB2616">
        <w:rPr>
          <w:rFonts w:eastAsia="Times New Roman" w:cstheme="minorHAnsi"/>
        </w:rPr>
        <w:t>Situasjonen i kommunene er vanskeliggjort de siste årene som følge blant annet av redusert skatteinngang, renteøkning, generelle kostnadsøkninger, økte strømpriser samt andre forhold som påvirker innbyggeres og kommunenes økonomiske situasjon.</w:t>
      </w:r>
    </w:p>
    <w:p w14:paraId="122A9D77" w14:textId="77777777" w:rsidR="00CE1BD3" w:rsidRPr="00BB2616" w:rsidRDefault="00CE1BD3" w:rsidP="00CE1BD3">
      <w:pPr>
        <w:pStyle w:val="p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E78D4A" w14:textId="77777777" w:rsidR="00CE1BD3" w:rsidRPr="00BB2616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BB2616">
        <w:rPr>
          <w:rStyle w:val="s1"/>
          <w:rFonts w:asciiTheme="minorHAnsi" w:hAnsiTheme="minorHAnsi" w:cstheme="minorHAnsi"/>
          <w:sz w:val="22"/>
          <w:szCs w:val="22"/>
        </w:rPr>
        <w:t>Vårt kommunalområde opplever presserende personellmangel.</w:t>
      </w:r>
      <w:r w:rsidRPr="00BB2616">
        <w:rPr>
          <w:rStyle w:val="apple-converted-space"/>
          <w:rFonts w:asciiTheme="minorHAnsi" w:hAnsiTheme="minorHAnsi" w:cstheme="minorHAnsi"/>
          <w:sz w:val="22"/>
          <w:szCs w:val="22"/>
        </w:rPr>
        <w:t>  </w:t>
      </w:r>
      <w:r w:rsidRPr="00BB2616">
        <w:rPr>
          <w:rStyle w:val="s1"/>
          <w:rFonts w:asciiTheme="minorHAnsi" w:hAnsiTheme="minorHAnsi" w:cstheme="minorHAnsi"/>
          <w:sz w:val="22"/>
          <w:szCs w:val="22"/>
        </w:rPr>
        <w:t xml:space="preserve">Situasjonen er krevende for våre ansatte som hver dag går på jobb for å yte gode tjenester til kommunens innbyggere. </w:t>
      </w:r>
    </w:p>
    <w:p w14:paraId="5924060E" w14:textId="77777777" w:rsidR="00CE1BD3" w:rsidRPr="00BB2616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BB2616">
        <w:rPr>
          <w:rStyle w:val="s1"/>
          <w:rFonts w:asciiTheme="minorHAnsi" w:hAnsiTheme="minorHAnsi" w:cstheme="minorHAnsi"/>
          <w:sz w:val="22"/>
          <w:szCs w:val="22"/>
        </w:rPr>
        <w:t xml:space="preserve">Utvalg for helse og velferd (UHV) erkjenner det. </w:t>
      </w:r>
    </w:p>
    <w:p w14:paraId="56092D70" w14:textId="77777777" w:rsidR="00CE1BD3" w:rsidRPr="00BB2616" w:rsidRDefault="00CE1BD3" w:rsidP="00CE1BD3">
      <w:pPr>
        <w:pStyle w:val="p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B2616">
        <w:rPr>
          <w:rStyle w:val="s1"/>
          <w:rFonts w:asciiTheme="minorHAnsi" w:hAnsiTheme="minorHAnsi" w:cstheme="minorHAnsi"/>
          <w:sz w:val="22"/>
          <w:szCs w:val="22"/>
        </w:rPr>
        <w:t>Vi vil at ledelse, mellomledelse og arbeidsmiljø skal ha førsteprioritet og vil legge sterkere vekt på medvirkning, nærledelse og tiltak som fremmer nærvær og reduserer behov for å innleie av vikarer.</w:t>
      </w:r>
    </w:p>
    <w:p w14:paraId="3921002C" w14:textId="77777777" w:rsidR="00CE1BD3" w:rsidRPr="00BB2616" w:rsidRDefault="00CE1BD3" w:rsidP="00CE1BD3">
      <w:pPr>
        <w:pStyle w:val="p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21073B2" w14:textId="77777777" w:rsidR="00CE1BD3" w:rsidRPr="00BB2616" w:rsidRDefault="00CE1BD3" w:rsidP="00CE1BD3">
      <w:pPr>
        <w:pStyle w:val="p1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BB2616">
        <w:rPr>
          <w:rStyle w:val="s1"/>
          <w:rFonts w:asciiTheme="minorHAnsi" w:hAnsiTheme="minorHAnsi" w:cstheme="minorHAnsi"/>
          <w:sz w:val="22"/>
          <w:szCs w:val="22"/>
        </w:rPr>
        <w:t>Kommunedirektøren har lagt fram</w:t>
      </w:r>
      <w:r w:rsidRPr="00BB2616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BB2616">
        <w:rPr>
          <w:rStyle w:val="s1"/>
          <w:rFonts w:asciiTheme="minorHAnsi" w:hAnsiTheme="minorHAnsi" w:cstheme="minorHAnsi"/>
          <w:sz w:val="22"/>
          <w:szCs w:val="22"/>
        </w:rPr>
        <w:t>et omfattende planforslag for tjenestetilbudet innen helse og velferd.</w:t>
      </w:r>
      <w:r w:rsidRPr="00BB2616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0C335A18" w14:textId="77777777" w:rsidR="00CE1BD3" w:rsidRPr="00C077AE" w:rsidRDefault="00CE1BD3" w:rsidP="00CE1BD3">
      <w:pPr>
        <w:pStyle w:val="p1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2"/>
          <w:szCs w:val="22"/>
        </w:rPr>
      </w:pPr>
    </w:p>
    <w:p w14:paraId="291409CF" w14:textId="77777777" w:rsidR="00CE1BD3" w:rsidRPr="00C077AE" w:rsidRDefault="00CE1BD3" w:rsidP="00CE1BD3">
      <w:pPr>
        <w:pStyle w:val="p1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C077AE">
        <w:rPr>
          <w:rStyle w:val="s2"/>
          <w:rFonts w:asciiTheme="minorHAnsi" w:hAnsiTheme="minorHAnsi" w:cstheme="minorHAnsi"/>
          <w:b/>
          <w:bCs/>
          <w:sz w:val="22"/>
          <w:szCs w:val="22"/>
        </w:rPr>
        <w:t>Forslaget inneholder store strukturelle grep som UHV i hovedsak støtter.</w:t>
      </w:r>
      <w:r w:rsidRPr="00C077AE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00C921CB" w14:textId="77777777" w:rsidR="00CE1BD3" w:rsidRDefault="00CE1BD3" w:rsidP="00CE1BD3">
      <w:pPr>
        <w:pStyle w:val="p1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2"/>
          <w:szCs w:val="22"/>
        </w:rPr>
      </w:pPr>
    </w:p>
    <w:p w14:paraId="3F22292F" w14:textId="77777777" w:rsidR="00CE1BD3" w:rsidRPr="00C077AE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>
        <w:rPr>
          <w:rStyle w:val="apple-converted-space"/>
          <w:rFonts w:asciiTheme="minorHAnsi" w:hAnsiTheme="minorHAnsi" w:cstheme="minorHAnsi"/>
          <w:sz w:val="22"/>
          <w:szCs w:val="22"/>
        </w:rPr>
        <w:t xml:space="preserve">Ombygging av deler av Gjerpen sykehjem til dagaktivitetsplasser støttes i sin helhet samt bygge om Klyvetunet til omsorgsboliger. </w:t>
      </w:r>
    </w:p>
    <w:p w14:paraId="1C92D202" w14:textId="77777777" w:rsidR="00CE1BD3" w:rsidRDefault="00CE1BD3" w:rsidP="00CE1BD3">
      <w:pPr>
        <w:pStyle w:val="p1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C077AE">
        <w:rPr>
          <w:rStyle w:val="s1"/>
          <w:rFonts w:asciiTheme="minorHAnsi" w:hAnsiTheme="minorHAnsi" w:cstheme="minorHAnsi"/>
          <w:sz w:val="22"/>
          <w:szCs w:val="22"/>
        </w:rPr>
        <w:t>Utvalget forutsetter at tiltakene Bakkane, Melum og Samba konsekvens vurderes og legges fram til politisk behandling før iverksettelse.</w:t>
      </w:r>
      <w:r w:rsidRPr="00C077AE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478F652D" w14:textId="77777777" w:rsidR="00CE1BD3" w:rsidRPr="003443B9" w:rsidRDefault="00CE1BD3" w:rsidP="00CE1BD3">
      <w:pPr>
        <w:pStyle w:val="p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295001" w14:textId="77777777" w:rsidR="00CE1BD3" w:rsidRPr="00A036B9" w:rsidRDefault="00CE1BD3" w:rsidP="00CE1BD3">
      <w:pPr>
        <w:spacing w:after="0"/>
        <w:rPr>
          <w:b/>
          <w:bCs/>
        </w:rPr>
      </w:pPr>
      <w:r w:rsidRPr="00A036B9">
        <w:rPr>
          <w:b/>
          <w:bCs/>
        </w:rPr>
        <w:t>INNBYGGERINFORMASJON OG INNVOLVERING</w:t>
      </w:r>
    </w:p>
    <w:p w14:paraId="42EF1C57" w14:textId="77777777" w:rsidR="00CE1BD3" w:rsidRPr="00C077AE" w:rsidRDefault="00CE1BD3" w:rsidP="00CE1BD3">
      <w:pPr>
        <w:spacing w:after="0"/>
      </w:pPr>
      <w:r w:rsidRPr="00C077AE">
        <w:t xml:space="preserve">Som en del av omstruktureringsprosessen og for å trygge Skiens innbyggere på </w:t>
      </w:r>
      <w:r>
        <w:t xml:space="preserve">de strukturelle </w:t>
      </w:r>
      <w:r w:rsidRPr="00C077AE">
        <w:t>endringene ber UHV administrasjonen arrangere/delta på allmøter på alle bydelshus og arrangementer med tema «Fremtidens eldreomsorg» første halvår i 2025. Politisk ledelse fra posisjon og opposisjon inviteres med. Foreninger, organisasjoner og lag som ønsker informasjon oppfordres til å ta kontakt.</w:t>
      </w:r>
    </w:p>
    <w:p w14:paraId="6A1F179C" w14:textId="77777777" w:rsidR="00CE1BD3" w:rsidRDefault="00CE1BD3" w:rsidP="00CE1BD3">
      <w:pPr>
        <w:rPr>
          <w:b/>
          <w:bCs/>
        </w:rPr>
      </w:pPr>
    </w:p>
    <w:p w14:paraId="45D9ABFD" w14:textId="77777777" w:rsidR="00CE1BD3" w:rsidRPr="00C077AE" w:rsidRDefault="00CE1BD3" w:rsidP="00CE1BD3">
      <w:pPr>
        <w:spacing w:after="0"/>
      </w:pPr>
      <w:r w:rsidRPr="00C077AE">
        <w:rPr>
          <w:b/>
          <w:bCs/>
          <w:sz w:val="24"/>
          <w:szCs w:val="24"/>
        </w:rPr>
        <w:t>MELUM SYKEHJEM</w:t>
      </w:r>
    </w:p>
    <w:p w14:paraId="4AA7ED77" w14:textId="77777777" w:rsidR="00CE1BD3" w:rsidRPr="00C077AE" w:rsidRDefault="00CE1BD3" w:rsidP="00CE1BD3">
      <w:pPr>
        <w:spacing w:after="0"/>
      </w:pPr>
      <w:r w:rsidRPr="00C077AE">
        <w:t xml:space="preserve">Helse- og velferdsutvalget ber administrasjonen å legge frem en sak for å se på muligheten for å bruke Melum sykehjem til annet helse og velferdsformål på lavere nivå i omsorgstrappen. </w:t>
      </w:r>
    </w:p>
    <w:p w14:paraId="274DBEEE" w14:textId="77777777" w:rsidR="00CE1BD3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6CA27BFC" w14:textId="77777777" w:rsidR="00CE1BD3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C077AE">
        <w:rPr>
          <w:rStyle w:val="s1"/>
          <w:rFonts w:asciiTheme="minorHAnsi" w:hAnsiTheme="minorHAnsi" w:cstheme="minorHAnsi"/>
          <w:sz w:val="22"/>
          <w:szCs w:val="22"/>
        </w:rPr>
        <w:t>Dersom private/ideelle aktører melder seg på</w:t>
      </w:r>
      <w:r w:rsidRPr="00C077AE">
        <w:rPr>
          <w:rStyle w:val="apple-converted-space"/>
          <w:rFonts w:asciiTheme="minorHAnsi" w:hAnsiTheme="minorHAnsi" w:cstheme="minorHAnsi"/>
          <w:sz w:val="22"/>
          <w:szCs w:val="22"/>
        </w:rPr>
        <w:t xml:space="preserve"> for</w:t>
      </w:r>
      <w:r w:rsidRPr="00C077AE">
        <w:rPr>
          <w:rStyle w:val="s1"/>
          <w:rFonts w:asciiTheme="minorHAnsi" w:hAnsiTheme="minorHAnsi" w:cstheme="minorHAnsi"/>
          <w:sz w:val="22"/>
          <w:szCs w:val="22"/>
        </w:rPr>
        <w:t xml:space="preserve"> kjøp og framtidig drift av Melum som sykehjem eller annet omsorgstilbud, vil UHV be salg og driftsavtale lagt fram som egen sak for utvalget, formannskap og bystyre.</w:t>
      </w:r>
    </w:p>
    <w:p w14:paraId="307B7659" w14:textId="77777777" w:rsidR="00CE1BD3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0B77FB4B" w14:textId="77777777" w:rsidR="00CE1BD3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</w:rPr>
      </w:pPr>
    </w:p>
    <w:p w14:paraId="14F02040" w14:textId="77777777" w:rsidR="00CE1BD3" w:rsidRPr="00884456" w:rsidRDefault="00CE1BD3" w:rsidP="00CE1BD3">
      <w:pPr>
        <w:pStyle w:val="p1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84456">
        <w:rPr>
          <w:rStyle w:val="s1"/>
          <w:rFonts w:asciiTheme="minorHAnsi" w:hAnsiTheme="minorHAnsi" w:cstheme="minorHAnsi"/>
          <w:b/>
          <w:bCs/>
        </w:rPr>
        <w:t>BAKKANE BO- OG BEHANDLINGSSENTER</w:t>
      </w:r>
    </w:p>
    <w:p w14:paraId="5B11ECF9" w14:textId="77777777" w:rsidR="00CE1BD3" w:rsidRDefault="00CE1BD3" w:rsidP="00CE1BD3">
      <w:r>
        <w:t>Fra bo- og behandlingssenter til Omsorg+</w:t>
      </w:r>
    </w:p>
    <w:p w14:paraId="59BCEF5C" w14:textId="77777777" w:rsidR="00CE1BD3" w:rsidRDefault="00CE1BD3" w:rsidP="00CE1BD3">
      <w:r>
        <w:t>UHV</w:t>
      </w:r>
      <w:r w:rsidRPr="00C077AE">
        <w:t xml:space="preserve"> ber administrasjonen å legge frem en sak</w:t>
      </w:r>
      <w:r>
        <w:t xml:space="preserve"> som belyser hvilken type ombygging som er nødvendig for formålet. </w:t>
      </w:r>
    </w:p>
    <w:p w14:paraId="403793A2" w14:textId="77777777" w:rsidR="00CE1BD3" w:rsidRDefault="00CE1BD3" w:rsidP="00CE1BD3">
      <w:r>
        <w:t>Hvilke type brukergrupper som skal bo der og behandlingsnivå (bemanningsnorm) som tenkes til drift og kostnadsoverslag for tiltaket.</w:t>
      </w:r>
    </w:p>
    <w:p w14:paraId="2F278751" w14:textId="77777777" w:rsidR="00CE1BD3" w:rsidRPr="004C35F2" w:rsidRDefault="00CE1BD3" w:rsidP="00CE1BD3">
      <w:pPr>
        <w:spacing w:after="0"/>
        <w:rPr>
          <w:b/>
          <w:bCs/>
          <w:sz w:val="24"/>
          <w:szCs w:val="24"/>
        </w:rPr>
      </w:pPr>
      <w:r w:rsidRPr="004C35F2">
        <w:rPr>
          <w:b/>
          <w:bCs/>
          <w:sz w:val="24"/>
          <w:szCs w:val="24"/>
        </w:rPr>
        <w:lastRenderedPageBreak/>
        <w:t>SAMBA</w:t>
      </w:r>
    </w:p>
    <w:p w14:paraId="1A7F039F" w14:textId="77777777" w:rsidR="00CE1BD3" w:rsidRDefault="00CE1BD3" w:rsidP="00CE1BD3">
      <w:pPr>
        <w:spacing w:after="0"/>
      </w:pPr>
      <w:r w:rsidRPr="00264AA3">
        <w:t>Samba er et</w:t>
      </w:r>
      <w:r>
        <w:t xml:space="preserve"> samhandlingstiltak</w:t>
      </w:r>
      <w:r w:rsidRPr="00264AA3">
        <w:t xml:space="preserve"> for Skien og Porsgrunn kommune. Det er spesielt rettet mot barn med store og omfattende funksjonshemminger. </w:t>
      </w:r>
    </w:p>
    <w:p w14:paraId="15BAB265" w14:textId="77777777" w:rsidR="00CE1BD3" w:rsidRPr="00264AA3" w:rsidRDefault="00CE1BD3" w:rsidP="00CE1BD3">
      <w:pPr>
        <w:spacing w:after="0"/>
      </w:pPr>
    </w:p>
    <w:p w14:paraId="365A990B" w14:textId="77777777" w:rsidR="00CE1BD3" w:rsidRDefault="00CE1BD3" w:rsidP="00CE1BD3">
      <w:r w:rsidRPr="00264AA3">
        <w:t xml:space="preserve">UHV ber om en sak til politisk behandling hvor det belyses konsekvenser ved nedleggelse av Samba. </w:t>
      </w:r>
      <w:r>
        <w:t xml:space="preserve">Konsekvenser for de barna vi har, og hvilken beredskap vi har når det blir født flere barn med store funksjonshemminger. </w:t>
      </w:r>
    </w:p>
    <w:p w14:paraId="4CAE185B" w14:textId="77777777" w:rsidR="00CE1BD3" w:rsidRPr="00264AA3" w:rsidRDefault="00CE1BD3" w:rsidP="00CE1BD3">
      <w:r w:rsidRPr="00264AA3">
        <w:t>I saken ønskes uttalelse fra samarbeidspartnerne med tanke på konsekvenser av nedleggelse</w:t>
      </w:r>
      <w:r>
        <w:t xml:space="preserve"> av tilbudet</w:t>
      </w:r>
      <w:r w:rsidRPr="00264AA3">
        <w:t>.</w:t>
      </w:r>
    </w:p>
    <w:p w14:paraId="4DE94156" w14:textId="77777777" w:rsidR="00CE1BD3" w:rsidRDefault="00CE1BD3" w:rsidP="00CE1BD3">
      <w:r w:rsidRPr="00264AA3">
        <w:t>UHV ber administrasjonen invitere andre kommuner til å delta i samarbeidet om Samba og se på mulighet for å søke samhandlingsmidler fra helsefellesskapet.</w:t>
      </w:r>
    </w:p>
    <w:p w14:paraId="087C57C3" w14:textId="77777777" w:rsidR="00CE1BD3" w:rsidRDefault="00CE1BD3" w:rsidP="00CE1BD3">
      <w:pPr>
        <w:spacing w:after="0"/>
        <w:rPr>
          <w:b/>
          <w:bCs/>
        </w:rPr>
      </w:pPr>
    </w:p>
    <w:p w14:paraId="253F8D50" w14:textId="77777777" w:rsidR="00CE1BD3" w:rsidRPr="002E7591" w:rsidRDefault="00CE1BD3" w:rsidP="00CE1BD3">
      <w:pPr>
        <w:spacing w:after="0"/>
        <w:rPr>
          <w:b/>
          <w:bCs/>
        </w:rPr>
      </w:pPr>
      <w:r w:rsidRPr="002E7591">
        <w:rPr>
          <w:b/>
          <w:bCs/>
        </w:rPr>
        <w:t>NYTT KOMPETANSESENTER</w:t>
      </w:r>
    </w:p>
    <w:p w14:paraId="121CF5C1" w14:textId="77777777" w:rsidR="00CE1BD3" w:rsidRPr="00264AA3" w:rsidRDefault="00CE1BD3" w:rsidP="00CE1BD3">
      <w:pPr>
        <w:spacing w:after="0"/>
      </w:pPr>
      <w:r>
        <w:t xml:space="preserve">Utvalget ber om en politisk sak før igangsettelse som ser på mulighet for samarbeid med andre aktører/kommuner og økonomiske konsekvenser. </w:t>
      </w:r>
    </w:p>
    <w:p w14:paraId="7C0CAFB9" w14:textId="77777777" w:rsidR="00CE1BD3" w:rsidRDefault="00CE1BD3" w:rsidP="00CE1BD3"/>
    <w:p w14:paraId="0DBE3868" w14:textId="77777777" w:rsidR="00CE1BD3" w:rsidRPr="00B814E8" w:rsidRDefault="00CE1BD3" w:rsidP="00CE1BD3">
      <w:pPr>
        <w:spacing w:after="0"/>
        <w:rPr>
          <w:b/>
          <w:sz w:val="24"/>
          <w:szCs w:val="24"/>
        </w:rPr>
      </w:pPr>
      <w:r w:rsidRPr="00B814E8">
        <w:rPr>
          <w:b/>
          <w:sz w:val="24"/>
          <w:szCs w:val="24"/>
        </w:rPr>
        <w:t>SYKEFRAVÆR</w:t>
      </w:r>
    </w:p>
    <w:p w14:paraId="5586AC58" w14:textId="77777777" w:rsidR="00CE1BD3" w:rsidRPr="00CE78D0" w:rsidRDefault="00CE1BD3" w:rsidP="00CE1BD3">
      <w:pPr>
        <w:spacing w:after="0" w:line="257" w:lineRule="auto"/>
        <w:rPr>
          <w:rFonts w:eastAsia="Calibri Light" w:cstheme="minorHAnsi"/>
        </w:rPr>
      </w:pPr>
      <w:r w:rsidRPr="00CE78D0">
        <w:rPr>
          <w:rFonts w:eastAsia="Calibri Light" w:cstheme="minorHAnsi"/>
        </w:rPr>
        <w:t>Sykefraværet i Skien kommune, som i resten av landet, er høyt. Dette påvirker både tjenestekvalitet, forutsigbarhet og kostnader. Våre ansatte står i krevende roller som forutsetter høy grad av personlig innsats. For å levere gode tjenester må vi derfor sørge for at den sykemeldte føler seg ønsket tilbake på jobb og møter anerkjennelse og respekt.</w:t>
      </w:r>
    </w:p>
    <w:p w14:paraId="2A8E9F83" w14:textId="77777777" w:rsidR="00CE1BD3" w:rsidRPr="00CE78D0" w:rsidRDefault="00CE1BD3" w:rsidP="00CE1BD3">
      <w:pPr>
        <w:spacing w:after="0" w:line="257" w:lineRule="auto"/>
        <w:rPr>
          <w:rFonts w:cstheme="minorHAnsi"/>
        </w:rPr>
      </w:pPr>
      <w:r w:rsidRPr="00CE78D0">
        <w:rPr>
          <w:rFonts w:eastAsia="Calibri Light" w:cstheme="minorHAnsi"/>
        </w:rPr>
        <w:t xml:space="preserve"> </w:t>
      </w:r>
    </w:p>
    <w:p w14:paraId="3C8A1B83" w14:textId="77777777" w:rsidR="00CE1BD3" w:rsidRPr="00CE78D0" w:rsidRDefault="00CE1BD3" w:rsidP="00CE1BD3">
      <w:pPr>
        <w:spacing w:after="0" w:line="257" w:lineRule="auto"/>
        <w:rPr>
          <w:rFonts w:eastAsia="Calibri Light" w:cstheme="minorHAnsi"/>
        </w:rPr>
      </w:pPr>
      <w:r w:rsidRPr="00CE78D0">
        <w:rPr>
          <w:rFonts w:eastAsia="Calibri Light" w:cstheme="minorHAnsi"/>
        </w:rPr>
        <w:t xml:space="preserve">Vi må prioritere godt forebyggende arbeid og gode målrettede opplæringsprogrammer for å støtte opp under våre medarbeidere. </w:t>
      </w:r>
    </w:p>
    <w:p w14:paraId="194E4FE7" w14:textId="77777777" w:rsidR="00CE1BD3" w:rsidRPr="00CF0FCC" w:rsidRDefault="00CE1BD3" w:rsidP="00CE1BD3">
      <w:pPr>
        <w:rPr>
          <w:rFonts w:cstheme="minorHAnsi"/>
          <w:b/>
          <w:bCs/>
          <w:color w:val="FF0000"/>
          <w:sz w:val="24"/>
          <w:szCs w:val="24"/>
        </w:rPr>
      </w:pPr>
    </w:p>
    <w:p w14:paraId="6C5C0631" w14:textId="77777777" w:rsidR="00CE1BD3" w:rsidRPr="00CF0FCC" w:rsidRDefault="00CE1BD3" w:rsidP="00CE1BD3">
      <w:pPr>
        <w:pStyle w:val="gmail-msolistparagraph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F0FCC">
        <w:rPr>
          <w:rFonts w:asciiTheme="minorHAnsi" w:hAnsiTheme="minorHAnsi" w:cstheme="minorHAnsi"/>
          <w:sz w:val="22"/>
          <w:szCs w:val="22"/>
        </w:rPr>
        <w:t xml:space="preserve">UHV ber administrasjonen justere sitt lederopplæringsprogram og tydelig </w:t>
      </w:r>
      <w:r>
        <w:rPr>
          <w:rFonts w:asciiTheme="minorHAnsi" w:hAnsiTheme="minorHAnsi" w:cstheme="minorHAnsi"/>
          <w:sz w:val="22"/>
          <w:szCs w:val="22"/>
        </w:rPr>
        <w:t xml:space="preserve">å </w:t>
      </w:r>
      <w:proofErr w:type="spellStart"/>
      <w:r w:rsidRPr="00CF0FCC">
        <w:rPr>
          <w:rFonts w:asciiTheme="minorHAnsi" w:hAnsiTheme="minorHAnsi" w:cstheme="minorHAnsi"/>
          <w:sz w:val="22"/>
          <w:szCs w:val="22"/>
        </w:rPr>
        <w:t>målrette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0FCC">
        <w:rPr>
          <w:rFonts w:asciiTheme="minorHAnsi" w:hAnsiTheme="minorHAnsi" w:cstheme="minorHAnsi"/>
          <w:sz w:val="22"/>
          <w:szCs w:val="22"/>
        </w:rPr>
        <w:t>det mot sykefraværsoppfølging, nærværsarbeid og øke kompetansen blant våre ledere på rettigheter og plikter i arbeidslivet. Programmet skal ha en konkret del som handler om oppfølging av sykemeldte arbeidstakere, avklaring av sykemeldte arbeidstakere samt bruk av tilrettelegging.</w:t>
      </w:r>
    </w:p>
    <w:p w14:paraId="21666543" w14:textId="77777777" w:rsidR="00CE1BD3" w:rsidRPr="00CF0FCC" w:rsidRDefault="00CE1BD3" w:rsidP="00CE1BD3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70477EB3" w14:textId="77777777" w:rsidR="00CE1BD3" w:rsidRPr="00CF0FCC" w:rsidRDefault="00CE1BD3" w:rsidP="00CE1BD3">
      <w:pPr>
        <w:pStyle w:val="gmail-msolistparagraph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F0FCC">
        <w:rPr>
          <w:rFonts w:asciiTheme="minorHAnsi" w:hAnsiTheme="minorHAnsi" w:cstheme="minorHAnsi"/>
          <w:sz w:val="22"/>
          <w:szCs w:val="22"/>
        </w:rPr>
        <w:t>Utvalg for helse ber administrasjonen etablere et opplæringsprogram for alle ansatte i helse og omsorg innen rettigheter og plikter som arbeidstaker, med hovedfokus på sykefravær, medvirkningsplikten, aktivitetsplikten og tilretteleggingsplikten.</w:t>
      </w:r>
    </w:p>
    <w:p w14:paraId="01D47E2F" w14:textId="77777777" w:rsidR="00CE1BD3" w:rsidRPr="00CF0FCC" w:rsidRDefault="00CE1BD3" w:rsidP="00CE1BD3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4FF98CF1" w14:textId="77777777" w:rsidR="00CE1BD3" w:rsidRDefault="00CE1BD3" w:rsidP="00CE1BD3">
      <w:pPr>
        <w:pStyle w:val="gmail-msolistparagraph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F0FCC">
        <w:rPr>
          <w:rFonts w:asciiTheme="minorHAnsi" w:hAnsiTheme="minorHAnsi" w:cstheme="minorHAnsi"/>
          <w:sz w:val="22"/>
          <w:szCs w:val="22"/>
        </w:rPr>
        <w:t>Utvalg for helse ber administrasjonen gjennomgå all tilrettelegging innen helse og omsorg og vurdere den opp imot arbeidsmiljøloven og resten av arbeidsmiljøet.</w:t>
      </w:r>
    </w:p>
    <w:p w14:paraId="33A0D86A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9B2357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7895D" w14:textId="77777777" w:rsidR="00CE1BD3" w:rsidRPr="009F0176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F0176">
        <w:rPr>
          <w:rFonts w:asciiTheme="minorHAnsi" w:hAnsiTheme="minorHAnsi" w:cstheme="minorHAnsi"/>
          <w:b/>
          <w:bCs/>
          <w:sz w:val="22"/>
          <w:szCs w:val="22"/>
        </w:rPr>
        <w:t>LEGEVAKTSB</w:t>
      </w:r>
      <w:r>
        <w:rPr>
          <w:rFonts w:asciiTheme="minorHAnsi" w:hAnsiTheme="minorHAnsi" w:cstheme="minorHAnsi"/>
          <w:b/>
          <w:bCs/>
          <w:sz w:val="22"/>
          <w:szCs w:val="22"/>
        </w:rPr>
        <w:t>IL</w:t>
      </w:r>
    </w:p>
    <w:p w14:paraId="044D7693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</w:pPr>
      <w:proofErr w:type="spellStart"/>
      <w:r w:rsidRPr="00257420"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  <w:t>Legevaktsbiler</w:t>
      </w:r>
      <w:proofErr w:type="spellEnd"/>
      <w:r w:rsidRPr="00257420"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  <w:t xml:space="preserve"> spiller en viktig rolle i å sikre at helsetjenester kan utføres effektivt i hjemmet, spesielt når det gjelder akutte situasjoner. Denne beredskapen er en viktig del av å sikre at helsetjenester kan tilpasses behovene til en aldrende befolkning og personer med kroniske sykdommer, samtidig som man opprettholder høy kvalitet og tilgjengelighet på tjenestene.</w:t>
      </w:r>
    </w:p>
    <w:p w14:paraId="2ACAAB50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  <w:t>UHV ønsker derfor å jobbe frem mot endelig behandling i desember med finansiering slik at vi sikrer oppstart høst 2025.</w:t>
      </w:r>
    </w:p>
    <w:p w14:paraId="3C1AE199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</w:pPr>
    </w:p>
    <w:p w14:paraId="6E4D73A2" w14:textId="77777777" w:rsidR="00CE1BD3" w:rsidRPr="001959E5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111111"/>
          <w:sz w:val="22"/>
          <w:szCs w:val="22"/>
          <w:shd w:val="clear" w:color="auto" w:fill="FFFFFF"/>
        </w:rPr>
      </w:pPr>
      <w:r w:rsidRPr="001959E5">
        <w:rPr>
          <w:rFonts w:asciiTheme="minorHAnsi" w:hAnsiTheme="minorHAnsi" w:cstheme="minorHAnsi"/>
          <w:b/>
          <w:bCs/>
          <w:color w:val="111111"/>
          <w:sz w:val="22"/>
          <w:szCs w:val="22"/>
          <w:shd w:val="clear" w:color="auto" w:fill="FFFFFF"/>
        </w:rPr>
        <w:t>INN PÅ TUNET</w:t>
      </w:r>
    </w:p>
    <w:p w14:paraId="2C5A11E0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«Inn på tunet» er et tilbud som gir dag aktiviteter for personer med demens, i Skien er målgruppen yngre demente.</w:t>
      </w:r>
    </w:p>
    <w:p w14:paraId="166C9A51" w14:textId="77777777" w:rsidR="00CE1BD3" w:rsidRPr="00257420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Tiltaket med satt i gang i høst og UHV ønsker en sak tilbake med en evaluering av tiltaket i oktober 2025. </w:t>
      </w:r>
    </w:p>
    <w:p w14:paraId="5F68C408" w14:textId="77777777" w:rsidR="00CE1BD3" w:rsidRPr="00B36503" w:rsidRDefault="00CE1BD3" w:rsidP="00CE1BD3">
      <w:pPr>
        <w:rPr>
          <w:rFonts w:ascii="Calibri Light" w:eastAsia="Calibri Light" w:hAnsi="Calibri Light" w:cs="Calibri Light"/>
          <w:sz w:val="24"/>
          <w:szCs w:val="24"/>
        </w:rPr>
      </w:pPr>
    </w:p>
    <w:p w14:paraId="51353FFF" w14:textId="77777777" w:rsidR="00CE1BD3" w:rsidRPr="004211F5" w:rsidRDefault="00CE1BD3" w:rsidP="00CE1BD3">
      <w:pPr>
        <w:spacing w:after="0"/>
        <w:rPr>
          <w:b/>
          <w:bCs/>
        </w:rPr>
      </w:pPr>
      <w:r w:rsidRPr="004211F5">
        <w:rPr>
          <w:b/>
          <w:bCs/>
        </w:rPr>
        <w:t>PSYKISK HELSE</w:t>
      </w:r>
    </w:p>
    <w:p w14:paraId="02E4F25B" w14:textId="77777777" w:rsidR="00CE1BD3" w:rsidRPr="00B62DCD" w:rsidRDefault="00CE1BD3" w:rsidP="00CE1BD3">
      <w:pPr>
        <w:spacing w:after="0"/>
      </w:pPr>
      <w:r w:rsidRPr="00B62DCD">
        <w:t>I budsjettet for 2025 er 1,5 millioner kroner satt av til opptrappingsplanen for psykisk helse. Dette arbeidet må være tverrsektorielt og strategisk, med søkelys på forebyggende tiltak. Midlene vil fordeles slik:</w:t>
      </w:r>
    </w:p>
    <w:p w14:paraId="243242EF" w14:textId="77777777" w:rsidR="00CE1BD3" w:rsidRPr="00B62DCD" w:rsidRDefault="00CE1BD3" w:rsidP="00CE1BD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B62DCD">
        <w:rPr>
          <w:rFonts w:eastAsia="Times New Roman"/>
        </w:rPr>
        <w:t xml:space="preserve">Enhet for Psykisk helse og livsmestring: 1 </w:t>
      </w:r>
      <w:proofErr w:type="spellStart"/>
      <w:r w:rsidRPr="00B62DCD">
        <w:rPr>
          <w:rFonts w:eastAsia="Times New Roman"/>
        </w:rPr>
        <w:t>mill</w:t>
      </w:r>
      <w:proofErr w:type="spellEnd"/>
      <w:r w:rsidRPr="00B62DCD">
        <w:rPr>
          <w:rFonts w:eastAsia="Times New Roman"/>
        </w:rPr>
        <w:t xml:space="preserve"> </w:t>
      </w:r>
    </w:p>
    <w:p w14:paraId="373E954E" w14:textId="77777777" w:rsidR="00CE1BD3" w:rsidRPr="00B62DCD" w:rsidRDefault="00CE1BD3" w:rsidP="00CE1BD3">
      <w:pPr>
        <w:pStyle w:val="Listeavsnitt"/>
        <w:numPr>
          <w:ilvl w:val="0"/>
          <w:numId w:val="1"/>
        </w:numPr>
      </w:pPr>
      <w:r>
        <w:t>500 000 kr holdes av som midler til prosjekter som retter seg mot forebyggende psykisk helse. Prosjektene skal oppmuntre til samarbeid i bydelene mellom ideelle foreninger og kommunen.</w:t>
      </w:r>
    </w:p>
    <w:p w14:paraId="76F2B0F1" w14:textId="77777777" w:rsidR="00CE1BD3" w:rsidRPr="00B36503" w:rsidRDefault="00CE1BD3" w:rsidP="00CE1BD3">
      <w:pPr>
        <w:rPr>
          <w:color w:val="0F4761" w:themeColor="accent1" w:themeShade="BF"/>
        </w:rPr>
      </w:pPr>
    </w:p>
    <w:p w14:paraId="577B050F" w14:textId="77777777" w:rsidR="00CE1BD3" w:rsidRPr="00323AC7" w:rsidRDefault="00CE1BD3" w:rsidP="00CE1BD3">
      <w:pPr>
        <w:spacing w:after="0"/>
        <w:rPr>
          <w:b/>
          <w:bCs/>
        </w:rPr>
      </w:pPr>
      <w:r w:rsidRPr="00323AC7">
        <w:rPr>
          <w:b/>
          <w:bCs/>
        </w:rPr>
        <w:t>KONKURRANSEUTSETTING</w:t>
      </w:r>
    </w:p>
    <w:p w14:paraId="257E05DD" w14:textId="77777777" w:rsidR="00CE1BD3" w:rsidRDefault="00CE1BD3" w:rsidP="00CE1BD3">
      <w:pPr>
        <w:pStyle w:val="gmail-msolistparagraph"/>
        <w:spacing w:before="0" w:beforeAutospacing="0" w:after="0" w:afterAutospacing="0"/>
        <w:rPr>
          <w:rFonts w:asciiTheme="minorHAnsi" w:eastAsia="Calibri Light" w:hAnsiTheme="minorHAnsi" w:cstheme="minorHAnsi"/>
          <w:sz w:val="22"/>
          <w:szCs w:val="22"/>
        </w:rPr>
      </w:pPr>
      <w:r w:rsidRPr="00323AC7">
        <w:rPr>
          <w:rFonts w:asciiTheme="minorHAnsi" w:eastAsia="Calibri Light" w:hAnsiTheme="minorHAnsi" w:cstheme="minorHAnsi"/>
          <w:sz w:val="22"/>
          <w:szCs w:val="22"/>
        </w:rPr>
        <w:t>Med et vedvarende overforbruk, anslått til mellom 120 og 200 millioner kroner i 2024, er det avgjørende å ta nødvendige grep. Hva bør drives av kommunen selv, og hva kan med fordel driftes eller leveres av andre</w:t>
      </w:r>
      <w:r>
        <w:rPr>
          <w:rFonts w:asciiTheme="minorHAnsi" w:eastAsia="Calibri Light" w:hAnsiTheme="minorHAnsi" w:cstheme="minorHAnsi"/>
          <w:sz w:val="22"/>
          <w:szCs w:val="22"/>
        </w:rPr>
        <w:t>?</w:t>
      </w:r>
      <w:r w:rsidRPr="00323AC7">
        <w:rPr>
          <w:rFonts w:asciiTheme="minorHAnsi" w:eastAsia="Calibri Light" w:hAnsiTheme="minorHAnsi" w:cstheme="minorHAnsi"/>
          <w:sz w:val="22"/>
          <w:szCs w:val="22"/>
        </w:rPr>
        <w:t xml:space="preserve">  </w:t>
      </w:r>
    </w:p>
    <w:p w14:paraId="6EB3BAF6" w14:textId="77777777" w:rsidR="00CE1BD3" w:rsidRPr="00323AC7" w:rsidRDefault="00CE1BD3" w:rsidP="00CE1BD3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23AC7">
        <w:rPr>
          <w:rFonts w:asciiTheme="minorHAnsi" w:hAnsiTheme="minorHAnsi" w:cstheme="minorHAnsi"/>
          <w:sz w:val="22"/>
          <w:szCs w:val="22"/>
        </w:rPr>
        <w:t xml:space="preserve">Utvalg for helse og velferd ber administrasjonen </w:t>
      </w:r>
      <w:r w:rsidRPr="00323AC7">
        <w:rPr>
          <w:rFonts w:asciiTheme="minorHAnsi" w:eastAsia="Times New Roman" w:hAnsiTheme="minorHAnsi" w:cstheme="minorHAnsi"/>
          <w:sz w:val="22"/>
          <w:szCs w:val="22"/>
        </w:rPr>
        <w:t xml:space="preserve">ta en gjennomgang </w:t>
      </w:r>
      <w:r w:rsidRPr="00323AC7">
        <w:rPr>
          <w:rFonts w:asciiTheme="minorHAnsi" w:hAnsiTheme="minorHAnsi" w:cstheme="minorHAnsi"/>
          <w:sz w:val="22"/>
          <w:szCs w:val="22"/>
        </w:rPr>
        <w:t>av våre tjenester og vurdere hvor det kan være hensiktsmessig å konkurranseutsette</w:t>
      </w:r>
    </w:p>
    <w:p w14:paraId="00185ABE" w14:textId="77777777" w:rsidR="00CE1BD3" w:rsidRPr="00323AC7" w:rsidRDefault="00CE1BD3" w:rsidP="00CE1BD3">
      <w:pPr>
        <w:spacing w:after="0"/>
        <w:rPr>
          <w:rFonts w:eastAsia="Calibri Light" w:cstheme="minorHAnsi"/>
        </w:rPr>
      </w:pPr>
    </w:p>
    <w:p w14:paraId="415DE9BD" w14:textId="77777777" w:rsidR="00CE1BD3" w:rsidRPr="00323AC7" w:rsidRDefault="00CE1BD3" w:rsidP="00CE1BD3">
      <w:pPr>
        <w:rPr>
          <w:rFonts w:cstheme="minorHAnsi"/>
        </w:rPr>
      </w:pPr>
      <w:r w:rsidRPr="00323AC7">
        <w:rPr>
          <w:rFonts w:cstheme="minorHAnsi"/>
        </w:rPr>
        <w:t xml:space="preserve">De følgende områdene bør ses spesielt på: </w:t>
      </w:r>
    </w:p>
    <w:p w14:paraId="4ADCD2C6" w14:textId="77777777" w:rsidR="00CE1BD3" w:rsidRPr="006F1067" w:rsidRDefault="00CE1BD3" w:rsidP="00CE1BD3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6F1067">
        <w:rPr>
          <w:rFonts w:eastAsia="Times New Roman" w:cstheme="minorHAnsi"/>
        </w:rPr>
        <w:t>Scheen Produksjon</w:t>
      </w:r>
    </w:p>
    <w:p w14:paraId="148ED89D" w14:textId="77777777" w:rsidR="00CE1BD3" w:rsidRPr="006F1067" w:rsidRDefault="00CE1BD3" w:rsidP="00CE1BD3">
      <w:pPr>
        <w:pStyle w:val="Listeavsnitt"/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Ved </w:t>
      </w:r>
      <w:r w:rsidRPr="006F1067">
        <w:rPr>
          <w:rFonts w:eastAsia="Times New Roman" w:cstheme="minorHAnsi"/>
        </w:rPr>
        <w:t>vurdering av Scheen Matservice ber vi også administrasjonen se på mulighet for å desentralisere</w:t>
      </w:r>
      <w:r w:rsidRPr="006F1067">
        <w:rPr>
          <w:rFonts w:eastAsia="Times New Roman" w:cstheme="minorHAnsi"/>
          <w:b/>
          <w:bCs/>
          <w:i/>
          <w:iCs/>
        </w:rPr>
        <w:t xml:space="preserve"> lokale kjøkken ut på våre institusjoner</w:t>
      </w:r>
      <w:r w:rsidRPr="006F1067">
        <w:rPr>
          <w:rFonts w:eastAsia="Times New Roman" w:cstheme="minorHAnsi"/>
          <w:b/>
          <w:bCs/>
        </w:rPr>
        <w:t>.</w:t>
      </w:r>
    </w:p>
    <w:p w14:paraId="4718BAFA" w14:textId="77777777" w:rsidR="00CE1BD3" w:rsidRPr="00323AC7" w:rsidRDefault="00CE1BD3" w:rsidP="00CE1BD3">
      <w:pPr>
        <w:pStyle w:val="p1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23AC7">
        <w:rPr>
          <w:rStyle w:val="s1"/>
          <w:rFonts w:asciiTheme="minorHAnsi" w:hAnsiTheme="minorHAnsi" w:cstheme="minorHAnsi"/>
          <w:sz w:val="22"/>
          <w:szCs w:val="22"/>
        </w:rPr>
        <w:t>UHV ber framlagt sak om konkurranseutsetting av kommunens bedriftshelsetjeneste</w:t>
      </w:r>
    </w:p>
    <w:p w14:paraId="1AC9EEA7" w14:textId="77777777" w:rsidR="00CE1BD3" w:rsidRPr="00323AC7" w:rsidRDefault="00CE1BD3" w:rsidP="00CE1BD3">
      <w:pPr>
        <w:pStyle w:val="p1"/>
        <w:numPr>
          <w:ilvl w:val="0"/>
          <w:numId w:val="5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23AC7">
        <w:rPr>
          <w:rStyle w:val="s1"/>
          <w:rFonts w:asciiTheme="minorHAnsi" w:hAnsiTheme="minorHAnsi" w:cstheme="minorHAnsi"/>
          <w:sz w:val="22"/>
          <w:szCs w:val="22"/>
        </w:rPr>
        <w:t>UHV ber fremlagt en sak om effektivisering eller konkurranseutsetting av alarmsentralen</w:t>
      </w:r>
    </w:p>
    <w:p w14:paraId="4FD52A60" w14:textId="77777777" w:rsidR="00CE1BD3" w:rsidRDefault="00CE1BD3" w:rsidP="00CE1BD3">
      <w:pPr>
        <w:pStyle w:val="p1"/>
        <w:spacing w:before="0" w:beforeAutospacing="0" w:after="0" w:afterAutospacing="0"/>
        <w:rPr>
          <w:rStyle w:val="s1"/>
          <w:rFonts w:asciiTheme="minorHAnsi" w:hAnsiTheme="minorHAnsi" w:cstheme="minorBidi"/>
          <w:color w:val="FF0000"/>
          <w:sz w:val="22"/>
          <w:szCs w:val="22"/>
        </w:rPr>
      </w:pPr>
    </w:p>
    <w:p w14:paraId="3FC77712" w14:textId="77777777" w:rsidR="00CE1BD3" w:rsidRPr="00D822DC" w:rsidRDefault="00CE1BD3" w:rsidP="00CE1BD3">
      <w:pPr>
        <w:rPr>
          <w:color w:val="FF0000"/>
        </w:rPr>
      </w:pPr>
    </w:p>
    <w:p w14:paraId="622FD157" w14:textId="77777777" w:rsidR="00CE1BD3" w:rsidRPr="004A164F" w:rsidRDefault="00CE1BD3" w:rsidP="00CE1BD3">
      <w:pPr>
        <w:spacing w:after="0"/>
        <w:rPr>
          <w:rFonts w:cstheme="minorHAnsi"/>
          <w:b/>
          <w:bCs/>
        </w:rPr>
      </w:pPr>
      <w:r w:rsidRPr="004A164F">
        <w:rPr>
          <w:rFonts w:cstheme="minorHAnsi"/>
          <w:b/>
          <w:bCs/>
        </w:rPr>
        <w:t>AVLASTNING</w:t>
      </w:r>
    </w:p>
    <w:p w14:paraId="5F7EF4B5" w14:textId="77777777" w:rsidR="00CE1BD3" w:rsidRPr="00783267" w:rsidRDefault="00CE1BD3" w:rsidP="00CE1BD3">
      <w:pPr>
        <w:spacing w:after="0"/>
      </w:pPr>
      <w:r w:rsidRPr="00783267">
        <w:t xml:space="preserve">For å gi et bedre og fleksibelt avlastningstilbud ber UHV administrasjonen komme tilbake med sak som gjelder avlastningstilbud ettermiddag og kveld. </w:t>
      </w:r>
    </w:p>
    <w:p w14:paraId="247EB87F" w14:textId="77777777" w:rsidR="00CE1BD3" w:rsidRPr="00783267" w:rsidRDefault="00CE1BD3" w:rsidP="00CE1BD3">
      <w:pPr>
        <w:pStyle w:val="Listeavsnitt"/>
        <w:numPr>
          <w:ilvl w:val="0"/>
          <w:numId w:val="2"/>
        </w:numPr>
      </w:pPr>
      <w:r w:rsidRPr="00783267">
        <w:t xml:space="preserve">Det må belyse hvordan dette kan håndteres praktisk med tanke </w:t>
      </w:r>
      <w:r>
        <w:t>på å gi større fleksibilitet til innbyggerne våre.</w:t>
      </w:r>
    </w:p>
    <w:p w14:paraId="2C789377" w14:textId="77777777" w:rsidR="00CE1BD3" w:rsidRPr="00636F3A" w:rsidRDefault="00CE1BD3" w:rsidP="00CE1BD3">
      <w:pPr>
        <w:pStyle w:val="Listeavsnitt"/>
        <w:numPr>
          <w:ilvl w:val="0"/>
          <w:numId w:val="2"/>
        </w:numPr>
      </w:pPr>
      <w:r w:rsidRPr="00783267">
        <w:t>Hva det vil bety av økte kostnader</w:t>
      </w:r>
      <w:r>
        <w:t>?</w:t>
      </w:r>
    </w:p>
    <w:p w14:paraId="28BDFFF8" w14:textId="77777777" w:rsidR="00CE1BD3" w:rsidRDefault="00CE1BD3" w:rsidP="00CE1BD3">
      <w:pPr>
        <w:spacing w:after="0"/>
        <w:rPr>
          <w:rFonts w:cstheme="minorHAnsi"/>
          <w:b/>
          <w:bCs/>
        </w:rPr>
      </w:pPr>
    </w:p>
    <w:p w14:paraId="1C11885D" w14:textId="77777777" w:rsidR="00CE1BD3" w:rsidRPr="00EA5252" w:rsidRDefault="00CE1BD3" w:rsidP="00CE1BD3">
      <w:pPr>
        <w:spacing w:after="0"/>
        <w:rPr>
          <w:rFonts w:cstheme="minorHAnsi"/>
          <w:b/>
          <w:bCs/>
        </w:rPr>
      </w:pPr>
      <w:r w:rsidRPr="00EA5252">
        <w:rPr>
          <w:rFonts w:cstheme="minorHAnsi"/>
          <w:b/>
          <w:bCs/>
        </w:rPr>
        <w:t>MEDIKAMENTHÅNDTERING</w:t>
      </w:r>
    </w:p>
    <w:p w14:paraId="67A92542" w14:textId="77777777" w:rsidR="00CE1BD3" w:rsidRPr="00EA5252" w:rsidRDefault="00CE1BD3" w:rsidP="00CE1BD3">
      <w:pPr>
        <w:spacing w:after="0"/>
        <w:rPr>
          <w:rFonts w:cstheme="minorHAnsi"/>
        </w:rPr>
      </w:pPr>
      <w:r w:rsidRPr="00EA5252">
        <w:rPr>
          <w:rFonts w:cstheme="minorHAnsi"/>
        </w:rPr>
        <w:t>Medikamenthåndtering er en kritisk del av helsetjenestene, men ineffektiv håndtering kan føre til betydelige kostnader. Dette inkluderer feilmedisinering, svinn, og unødvendige innkjøp. Ved å forbedre medikamenthåndteringen kan vi oppnå betydelige innsparinger og samtidig forbedre pasientsikkerheten.</w:t>
      </w:r>
    </w:p>
    <w:p w14:paraId="5F074E22" w14:textId="77777777" w:rsidR="00CE1BD3" w:rsidRPr="00217AD0" w:rsidRDefault="00CE1BD3" w:rsidP="00CE1B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b-NO"/>
          <w14:ligatures w14:val="none"/>
        </w:rPr>
      </w:pPr>
      <w:r w:rsidRPr="008F0D18">
        <w:rPr>
          <w:rFonts w:eastAsia="Times New Roman" w:cstheme="minorHAnsi"/>
          <w:kern w:val="0"/>
          <w:lang w:eastAsia="nb-NO"/>
          <w14:ligatures w14:val="none"/>
        </w:rPr>
        <w:t>Elektroniske systemer:</w:t>
      </w:r>
    </w:p>
    <w:p w14:paraId="364D638A" w14:textId="77777777" w:rsidR="00CE1BD3" w:rsidRPr="00FB2CB5" w:rsidRDefault="00CE1BD3" w:rsidP="00CE1BD3">
      <w:pPr>
        <w:shd w:val="clear" w:color="auto" w:fill="FFFFFF"/>
        <w:spacing w:after="0" w:line="240" w:lineRule="auto"/>
        <w:ind w:left="708"/>
        <w:rPr>
          <w:rFonts w:eastAsia="Times New Roman" w:cstheme="minorHAnsi"/>
          <w:kern w:val="0"/>
          <w:lang w:eastAsia="nb-NO"/>
          <w14:ligatures w14:val="none"/>
        </w:rPr>
      </w:pPr>
      <w:r w:rsidRPr="00FB2CB5">
        <w:rPr>
          <w:rFonts w:eastAsia="Times New Roman" w:cstheme="minorHAnsi"/>
          <w:kern w:val="0"/>
          <w:lang w:eastAsia="nb-NO"/>
          <w14:ligatures w14:val="none"/>
        </w:rPr>
        <w:t>Se på muligheten for å investere i systemer som sporer og administrerer medikamenter for å redusere feil og svinn. Saken må se på kost/nytte</w:t>
      </w:r>
    </w:p>
    <w:p w14:paraId="51F08245" w14:textId="77777777" w:rsidR="00CE1BD3" w:rsidRPr="00217AD0" w:rsidRDefault="00CE1BD3" w:rsidP="00CE1B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b-NO"/>
          <w14:ligatures w14:val="none"/>
        </w:rPr>
      </w:pPr>
      <w:r w:rsidRPr="008F0D18">
        <w:rPr>
          <w:rFonts w:eastAsia="Times New Roman" w:cstheme="minorHAnsi"/>
          <w:kern w:val="0"/>
          <w:lang w:eastAsia="nb-NO"/>
          <w14:ligatures w14:val="none"/>
        </w:rPr>
        <w:lastRenderedPageBreak/>
        <w:t>Opplæring:</w:t>
      </w:r>
    </w:p>
    <w:p w14:paraId="12C26271" w14:textId="77777777" w:rsidR="00CE1BD3" w:rsidRPr="00FB2CB5" w:rsidRDefault="00CE1BD3" w:rsidP="00CE1BD3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lang w:eastAsia="nb-NO"/>
          <w14:ligatures w14:val="none"/>
        </w:rPr>
      </w:pPr>
      <w:r w:rsidRPr="00FB2CB5">
        <w:rPr>
          <w:rFonts w:eastAsia="Times New Roman" w:cstheme="minorHAnsi"/>
          <w:kern w:val="0"/>
          <w:lang w:eastAsia="nb-NO"/>
          <w14:ligatures w14:val="none"/>
        </w:rPr>
        <w:t>Gi helsepersonell opplæring i bruk av nye systemer og beste praksis.</w:t>
      </w:r>
    </w:p>
    <w:p w14:paraId="46474691" w14:textId="77777777" w:rsidR="00CE1BD3" w:rsidRPr="008F0D18" w:rsidRDefault="00CE1BD3" w:rsidP="00CE1BD3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lang w:eastAsia="nb-NO"/>
          <w14:ligatures w14:val="none"/>
        </w:rPr>
      </w:pPr>
    </w:p>
    <w:p w14:paraId="376B0763" w14:textId="77777777" w:rsidR="00CE1BD3" w:rsidRPr="00217AD0" w:rsidRDefault="00CE1BD3" w:rsidP="00CE1B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b-NO"/>
          <w14:ligatures w14:val="none"/>
        </w:rPr>
      </w:pPr>
      <w:r w:rsidRPr="008F0D18">
        <w:rPr>
          <w:rFonts w:eastAsia="Times New Roman" w:cstheme="minorHAnsi"/>
          <w:kern w:val="0"/>
          <w:lang w:eastAsia="nb-NO"/>
          <w14:ligatures w14:val="none"/>
        </w:rPr>
        <w:t>Innkjøpsoptimalisering:</w:t>
      </w:r>
    </w:p>
    <w:p w14:paraId="20072B39" w14:textId="77777777" w:rsidR="00CE1BD3" w:rsidRPr="005509E2" w:rsidRDefault="00CE1BD3" w:rsidP="00CE1BD3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lang w:eastAsia="nb-NO"/>
          <w14:ligatures w14:val="none"/>
        </w:rPr>
      </w:pPr>
      <w:r w:rsidRPr="005509E2">
        <w:rPr>
          <w:rFonts w:eastAsia="Times New Roman" w:cstheme="minorHAnsi"/>
          <w:kern w:val="0"/>
          <w:lang w:eastAsia="nb-NO"/>
          <w14:ligatures w14:val="none"/>
        </w:rPr>
        <w:t>Sentralisere innkjøp for bedre priser og behovsbasert lagerstyring.</w:t>
      </w:r>
    </w:p>
    <w:p w14:paraId="4E11DD68" w14:textId="77777777" w:rsidR="00CE1BD3" w:rsidRPr="008F0D18" w:rsidRDefault="00CE1BD3" w:rsidP="00CE1BD3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lang w:eastAsia="nb-NO"/>
          <w14:ligatures w14:val="none"/>
        </w:rPr>
      </w:pPr>
    </w:p>
    <w:p w14:paraId="1E67C55C" w14:textId="77777777" w:rsidR="00CE1BD3" w:rsidRPr="00217AD0" w:rsidRDefault="00CE1BD3" w:rsidP="00CE1B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b-NO"/>
          <w14:ligatures w14:val="none"/>
        </w:rPr>
      </w:pPr>
      <w:r w:rsidRPr="008F0D18">
        <w:rPr>
          <w:rFonts w:eastAsia="Times New Roman" w:cstheme="minorHAnsi"/>
          <w:kern w:val="0"/>
          <w:lang w:eastAsia="nb-NO"/>
          <w14:ligatures w14:val="none"/>
        </w:rPr>
        <w:t>Revisjon og overvåking:</w:t>
      </w:r>
    </w:p>
    <w:p w14:paraId="0E0B2774" w14:textId="77777777" w:rsidR="00CE1BD3" w:rsidRPr="005509E2" w:rsidRDefault="00CE1BD3" w:rsidP="00CE1BD3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lang w:eastAsia="nb-NO"/>
          <w14:ligatures w14:val="none"/>
        </w:rPr>
      </w:pPr>
      <w:r w:rsidRPr="005509E2">
        <w:rPr>
          <w:rFonts w:eastAsia="Times New Roman" w:cstheme="minorHAnsi"/>
          <w:kern w:val="0"/>
          <w:lang w:eastAsia="nb-NO"/>
          <w14:ligatures w14:val="none"/>
        </w:rPr>
        <w:t>Regelmessig revisjon og dataanalyse for å identifisere forbedringsområder.</w:t>
      </w:r>
    </w:p>
    <w:p w14:paraId="5CF53620" w14:textId="77777777" w:rsidR="00CE1BD3" w:rsidRPr="008F0D18" w:rsidRDefault="00CE1BD3" w:rsidP="00CE1BD3">
      <w:pPr>
        <w:shd w:val="clear" w:color="auto" w:fill="FFFFFF"/>
        <w:spacing w:before="180" w:after="0" w:line="240" w:lineRule="auto"/>
        <w:rPr>
          <w:rFonts w:eastAsia="Times New Roman" w:cstheme="minorHAnsi"/>
          <w:kern w:val="0"/>
          <w:lang w:eastAsia="nb-NO"/>
          <w14:ligatures w14:val="none"/>
        </w:rPr>
      </w:pPr>
      <w:r w:rsidRPr="008F0D18">
        <w:rPr>
          <w:rFonts w:eastAsia="Times New Roman" w:cstheme="minorHAnsi"/>
          <w:kern w:val="0"/>
          <w:lang w:eastAsia="nb-NO"/>
          <w14:ligatures w14:val="none"/>
        </w:rPr>
        <w:t>Investering i forbedret medikamenthåndtering kan gi økonomiske innsparinger og bedre helsetjenester.</w:t>
      </w:r>
    </w:p>
    <w:p w14:paraId="462A512D" w14:textId="77777777" w:rsidR="00CE1BD3" w:rsidRDefault="00CE1BD3" w:rsidP="00CE1BD3">
      <w:pPr>
        <w:rPr>
          <w:b/>
          <w:bCs/>
          <w:sz w:val="24"/>
          <w:szCs w:val="24"/>
        </w:rPr>
      </w:pPr>
    </w:p>
    <w:p w14:paraId="6079063C" w14:textId="77777777" w:rsidR="00CE1BD3" w:rsidRDefault="00CE1BD3" w:rsidP="00CE1BD3">
      <w:pPr>
        <w:rPr>
          <w:b/>
          <w:bCs/>
          <w:sz w:val="24"/>
          <w:szCs w:val="24"/>
        </w:rPr>
      </w:pPr>
      <w:r w:rsidRPr="1F35506B">
        <w:rPr>
          <w:b/>
          <w:bCs/>
          <w:sz w:val="24"/>
          <w:szCs w:val="24"/>
        </w:rPr>
        <w:t xml:space="preserve">POLITISK PRIORITERTE TILTAK </w:t>
      </w:r>
    </w:p>
    <w:p w14:paraId="1DF1124D" w14:textId="77777777" w:rsidR="00CE1BD3" w:rsidRDefault="00CE1BD3" w:rsidP="00CE1BD3">
      <w:r>
        <w:t>Kommunedirektør har i sitt budsjettforslag redusert rammene/bevilgninger til politisk prioriterte tiltak som ble lagt inn i budsjettbehandling desember 2024.</w:t>
      </w:r>
    </w:p>
    <w:p w14:paraId="4457DA08" w14:textId="77777777" w:rsidR="00CE1BD3" w:rsidRDefault="00CE1BD3" w:rsidP="00CE1BD3">
      <w:r>
        <w:t>Hovedutvalget vil signalisere at disse tiltakene legges inn i bystyrets behandling i desember, under forutsetning om finansiering/inntekter som kommer frem i endelig statsbudsjett/nysaldering og eller ekstraordinære inntekter utover det som nå kommer frem i forslag fra kommunedirektør.</w:t>
      </w:r>
    </w:p>
    <w:p w14:paraId="3F1F9A33" w14:textId="77777777" w:rsidR="00526F58" w:rsidRDefault="00526F58"/>
    <w:sectPr w:rsidR="0052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785"/>
    <w:multiLevelType w:val="multilevel"/>
    <w:tmpl w:val="DE28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A242A"/>
    <w:multiLevelType w:val="hybridMultilevel"/>
    <w:tmpl w:val="39500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162EF"/>
    <w:multiLevelType w:val="multilevel"/>
    <w:tmpl w:val="A05EA0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C5770"/>
    <w:multiLevelType w:val="multilevel"/>
    <w:tmpl w:val="6D4C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95AD4"/>
    <w:multiLevelType w:val="hybridMultilevel"/>
    <w:tmpl w:val="7BB8A7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22774">
    <w:abstractNumId w:val="3"/>
  </w:num>
  <w:num w:numId="2" w16cid:durableId="1198012293">
    <w:abstractNumId w:val="1"/>
  </w:num>
  <w:num w:numId="3" w16cid:durableId="1073510895">
    <w:abstractNumId w:val="0"/>
  </w:num>
  <w:num w:numId="4" w16cid:durableId="1072658606">
    <w:abstractNumId w:val="4"/>
  </w:num>
  <w:num w:numId="5" w16cid:durableId="174044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D3"/>
    <w:rsid w:val="00526F58"/>
    <w:rsid w:val="00542274"/>
    <w:rsid w:val="005B7C1A"/>
    <w:rsid w:val="00935D99"/>
    <w:rsid w:val="009634DD"/>
    <w:rsid w:val="00C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0516"/>
  <w15:chartTrackingRefBased/>
  <w15:docId w15:val="{2AC96D9A-1087-453D-939A-D7B62768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D3"/>
  </w:style>
  <w:style w:type="paragraph" w:styleId="Overskrift1">
    <w:name w:val="heading 1"/>
    <w:basedOn w:val="Normal"/>
    <w:next w:val="Normal"/>
    <w:link w:val="Overskrift1Tegn"/>
    <w:uiPriority w:val="9"/>
    <w:qFormat/>
    <w:rsid w:val="00CE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1B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1B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1B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1B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1B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1B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1B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1B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1B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1B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1B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1BD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character" w:customStyle="1" w:styleId="s1">
    <w:name w:val="s1"/>
    <w:basedOn w:val="Standardskriftforavsnitt"/>
    <w:rsid w:val="00CE1BD3"/>
  </w:style>
  <w:style w:type="character" w:customStyle="1" w:styleId="apple-converted-space">
    <w:name w:val="apple-converted-space"/>
    <w:basedOn w:val="Standardskriftforavsnitt"/>
    <w:rsid w:val="00CE1BD3"/>
  </w:style>
  <w:style w:type="paragraph" w:customStyle="1" w:styleId="p2">
    <w:name w:val="p2"/>
    <w:basedOn w:val="Normal"/>
    <w:rsid w:val="00CE1BD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customStyle="1" w:styleId="gmail-msolistparagraph">
    <w:name w:val="gmail-msolistparagraph"/>
    <w:basedOn w:val="Normal"/>
    <w:rsid w:val="00CE1BD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character" w:customStyle="1" w:styleId="s2">
    <w:name w:val="s2"/>
    <w:basedOn w:val="Standardskriftforavsnitt"/>
    <w:rsid w:val="00CE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1296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Hansen</dc:creator>
  <cp:keywords/>
  <dc:description/>
  <cp:lastModifiedBy>Simon Sanni Ballestad</cp:lastModifiedBy>
  <cp:revision>2</cp:revision>
  <dcterms:created xsi:type="dcterms:W3CDTF">2024-11-06T11:23:00Z</dcterms:created>
  <dcterms:modified xsi:type="dcterms:W3CDTF">2024-11-06T11:23:00Z</dcterms:modified>
</cp:coreProperties>
</file>