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4A65C" w14:textId="77777777" w:rsidR="001A4028" w:rsidRDefault="001A4028" w:rsidP="001A4028">
      <w:pPr>
        <w:pStyle w:val="p1"/>
        <w:spacing w:before="0" w:beforeAutospacing="0" w:after="0" w:afterAutospacing="0"/>
        <w:rPr>
          <w:rStyle w:val="s1"/>
          <w:rFonts w:ascii="Times New Roman" w:hAnsi="Times New Roman" w:cs="Times New Roman"/>
          <w:b/>
          <w:bCs/>
        </w:rPr>
      </w:pPr>
      <w:bookmarkStart w:id="0" w:name="_Hlk180849040"/>
      <w:r>
        <w:rPr>
          <w:rFonts w:ascii="Times New Roman" w:hAnsi="Times New Roman" w:cs="Times New Roman"/>
          <w:b/>
          <w:bCs/>
          <w:noProof/>
          <w14:ligatures w14:val="standardContextual"/>
        </w:rPr>
        <w:drawing>
          <wp:anchor distT="0" distB="0" distL="114300" distR="114300" simplePos="0" relativeHeight="251659264" behindDoc="0" locked="0" layoutInCell="1" allowOverlap="1" wp14:anchorId="5BB4C621" wp14:editId="5495B9EA">
            <wp:simplePos x="0" y="0"/>
            <wp:positionH relativeFrom="column">
              <wp:posOffset>5043805</wp:posOffset>
            </wp:positionH>
            <wp:positionV relativeFrom="paragraph">
              <wp:posOffset>-487045</wp:posOffset>
            </wp:positionV>
            <wp:extent cx="737870" cy="737870"/>
            <wp:effectExtent l="0" t="0" r="5080" b="5080"/>
            <wp:wrapThrough wrapText="bothSides">
              <wp:wrapPolygon edited="0">
                <wp:start x="0" y="0"/>
                <wp:lineTo x="0" y="21191"/>
                <wp:lineTo x="21191" y="21191"/>
                <wp:lineTo x="21191" y="0"/>
                <wp:lineTo x="0" y="0"/>
              </wp:wrapPolygon>
            </wp:wrapThrough>
            <wp:docPr id="868659898" name="Bilde 1" descr="Et bilde som inneholder Grafikk, rød, logo, Karminrø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59898" name="Bilde 1" descr="Et bilde som inneholder Grafikk, rød, logo, Karminrød&#10;&#10;Automatisk generert beskrivels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37870" cy="7378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14:ligatures w14:val="standardContextual"/>
        </w:rPr>
        <w:drawing>
          <wp:anchor distT="0" distB="0" distL="114300" distR="114300" simplePos="0" relativeHeight="251660288" behindDoc="0" locked="0" layoutInCell="1" allowOverlap="1" wp14:anchorId="457DF6BE" wp14:editId="0C6FC15A">
            <wp:simplePos x="0" y="0"/>
            <wp:positionH relativeFrom="column">
              <wp:posOffset>3557905</wp:posOffset>
            </wp:positionH>
            <wp:positionV relativeFrom="paragraph">
              <wp:posOffset>-493395</wp:posOffset>
            </wp:positionV>
            <wp:extent cx="1417320" cy="698500"/>
            <wp:effectExtent l="0" t="0" r="0" b="6350"/>
            <wp:wrapThrough wrapText="bothSides">
              <wp:wrapPolygon edited="0">
                <wp:start x="0" y="0"/>
                <wp:lineTo x="0" y="21207"/>
                <wp:lineTo x="21194" y="21207"/>
                <wp:lineTo x="21194" y="0"/>
                <wp:lineTo x="0" y="0"/>
              </wp:wrapPolygon>
            </wp:wrapThrough>
            <wp:docPr id="1759934327" name="Bilde 2" descr="Et bilde som inneholder tekst, Font, design,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934327" name="Bilde 2" descr="Et bilde som inneholder tekst, Font, design, grafisk design&#10;&#10;Automatisk generert beskrivels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7320" cy="6985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14:ligatures w14:val="standardContextual"/>
        </w:rPr>
        <w:drawing>
          <wp:anchor distT="0" distB="0" distL="114300" distR="114300" simplePos="0" relativeHeight="251661312" behindDoc="0" locked="0" layoutInCell="1" allowOverlap="1" wp14:anchorId="36594382" wp14:editId="197F9358">
            <wp:simplePos x="0" y="0"/>
            <wp:positionH relativeFrom="column">
              <wp:posOffset>2516505</wp:posOffset>
            </wp:positionH>
            <wp:positionV relativeFrom="paragraph">
              <wp:posOffset>-506095</wp:posOffset>
            </wp:positionV>
            <wp:extent cx="901700" cy="683260"/>
            <wp:effectExtent l="0" t="0" r="0" b="2540"/>
            <wp:wrapThrough wrapText="bothSides">
              <wp:wrapPolygon edited="0">
                <wp:start x="10496" y="0"/>
                <wp:lineTo x="4107" y="5420"/>
                <wp:lineTo x="4107" y="7227"/>
                <wp:lineTo x="7758" y="9636"/>
                <wp:lineTo x="0" y="12647"/>
                <wp:lineTo x="0" y="21078"/>
                <wp:lineTo x="20992" y="21078"/>
                <wp:lineTo x="20992" y="2409"/>
                <wp:lineTo x="13690" y="0"/>
                <wp:lineTo x="10496" y="0"/>
              </wp:wrapPolygon>
            </wp:wrapThrough>
            <wp:docPr id="1584863726" name="Bilde 3" descr="Et bilde som inneholder Grafikk, grafisk design,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63726" name="Bilde 3" descr="Et bilde som inneholder Grafikk, grafisk design, design&#10;&#10;Automatisk generert beskrivels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1700" cy="68326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14:ligatures w14:val="standardContextual"/>
        </w:rPr>
        <w:drawing>
          <wp:anchor distT="0" distB="0" distL="114300" distR="114300" simplePos="0" relativeHeight="251662336" behindDoc="0" locked="0" layoutInCell="1" allowOverlap="1" wp14:anchorId="4E444486" wp14:editId="2C05B34E">
            <wp:simplePos x="0" y="0"/>
            <wp:positionH relativeFrom="column">
              <wp:posOffset>1386205</wp:posOffset>
            </wp:positionH>
            <wp:positionV relativeFrom="paragraph">
              <wp:posOffset>-525145</wp:posOffset>
            </wp:positionV>
            <wp:extent cx="1028700" cy="717550"/>
            <wp:effectExtent l="0" t="0" r="0" b="6350"/>
            <wp:wrapThrough wrapText="bothSides">
              <wp:wrapPolygon edited="0">
                <wp:start x="7600" y="0"/>
                <wp:lineTo x="4400" y="4588"/>
                <wp:lineTo x="3600" y="6308"/>
                <wp:lineTo x="4000" y="9175"/>
                <wp:lineTo x="0" y="17204"/>
                <wp:lineTo x="0" y="21218"/>
                <wp:lineTo x="10000" y="21218"/>
                <wp:lineTo x="12000" y="21218"/>
                <wp:lineTo x="21200" y="21218"/>
                <wp:lineTo x="21200" y="17204"/>
                <wp:lineTo x="16400" y="4014"/>
                <wp:lineTo x="14000" y="0"/>
                <wp:lineTo x="7600" y="0"/>
              </wp:wrapPolygon>
            </wp:wrapThrough>
            <wp:docPr id="1197859952" name="Bilde 4" descr="Et bilde som inneholder Grafikk, Font, grafisk design,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59952" name="Bilde 4" descr="Et bilde som inneholder Grafikk, Font, grafisk design, logo&#10;&#10;Automatisk generer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8700" cy="7175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14:ligatures w14:val="standardContextual"/>
        </w:rPr>
        <w:drawing>
          <wp:anchor distT="0" distB="0" distL="114300" distR="114300" simplePos="0" relativeHeight="251663360" behindDoc="0" locked="0" layoutInCell="1" allowOverlap="1" wp14:anchorId="71BC7D04" wp14:editId="6714FFCE">
            <wp:simplePos x="0" y="0"/>
            <wp:positionH relativeFrom="column">
              <wp:posOffset>0</wp:posOffset>
            </wp:positionH>
            <wp:positionV relativeFrom="paragraph">
              <wp:posOffset>-569595</wp:posOffset>
            </wp:positionV>
            <wp:extent cx="1270000" cy="749300"/>
            <wp:effectExtent l="0" t="0" r="6350" b="0"/>
            <wp:wrapThrough wrapText="bothSides">
              <wp:wrapPolygon edited="0">
                <wp:start x="1620" y="0"/>
                <wp:lineTo x="0" y="2746"/>
                <wp:lineTo x="0" y="18671"/>
                <wp:lineTo x="1620" y="20868"/>
                <wp:lineTo x="11664" y="20868"/>
                <wp:lineTo x="21384" y="19220"/>
                <wp:lineTo x="21384" y="10434"/>
                <wp:lineTo x="18144" y="8786"/>
                <wp:lineTo x="21384" y="1647"/>
                <wp:lineTo x="21384" y="0"/>
                <wp:lineTo x="1620" y="0"/>
              </wp:wrapPolygon>
            </wp:wrapThrough>
            <wp:docPr id="409618104" name="Bilde 5" descr="Et bilde som inneholder Grafikk, Font, grafisk design, symbo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18104" name="Bilde 5" descr="Et bilde som inneholder Grafikk, Font, grafisk design, symbol&#10;&#10;Automatisk generert beskrivelse"/>
                    <pic:cNvPicPr/>
                  </pic:nvPicPr>
                  <pic:blipFill>
                    <a:blip r:embed="rId9">
                      <a:extLst>
                        <a:ext uri="{28A0092B-C50C-407E-A947-70E740481C1C}">
                          <a14:useLocalDpi xmlns:a14="http://schemas.microsoft.com/office/drawing/2010/main" val="0"/>
                        </a:ext>
                      </a:extLst>
                    </a:blip>
                    <a:stretch>
                      <a:fillRect/>
                    </a:stretch>
                  </pic:blipFill>
                  <pic:spPr>
                    <a:xfrm>
                      <a:off x="0" y="0"/>
                      <a:ext cx="1270000" cy="749300"/>
                    </a:xfrm>
                    <a:prstGeom prst="rect">
                      <a:avLst/>
                    </a:prstGeom>
                  </pic:spPr>
                </pic:pic>
              </a:graphicData>
            </a:graphic>
            <wp14:sizeRelH relativeFrom="margin">
              <wp14:pctWidth>0</wp14:pctWidth>
            </wp14:sizeRelH>
            <wp14:sizeRelV relativeFrom="margin">
              <wp14:pctHeight>0</wp14:pctHeight>
            </wp14:sizeRelV>
          </wp:anchor>
        </w:drawing>
      </w:r>
    </w:p>
    <w:p w14:paraId="018EBB51" w14:textId="77777777" w:rsidR="001A4028" w:rsidRDefault="001A4028" w:rsidP="001A4028">
      <w:pPr>
        <w:pStyle w:val="p1"/>
        <w:spacing w:before="0" w:beforeAutospacing="0" w:after="0" w:afterAutospacing="0"/>
        <w:rPr>
          <w:rStyle w:val="s1"/>
          <w:rFonts w:ascii="Times New Roman" w:hAnsi="Times New Roman" w:cs="Times New Roman"/>
          <w:b/>
          <w:bCs/>
        </w:rPr>
      </w:pPr>
    </w:p>
    <w:p w14:paraId="34928E10" w14:textId="63EB2FEB" w:rsidR="006073DC" w:rsidRPr="001A4028" w:rsidRDefault="001A4028" w:rsidP="00F873F1">
      <w:pPr>
        <w:pStyle w:val="Ingenmellomrom"/>
        <w:rPr>
          <w:rFonts w:ascii="Times New Roman" w:hAnsi="Times New Roman" w:cs="Times New Roman"/>
          <w:b/>
          <w:bCs/>
          <w:sz w:val="56"/>
          <w:szCs w:val="56"/>
        </w:rPr>
      </w:pPr>
      <w:r w:rsidRPr="001A4028">
        <w:rPr>
          <w:rFonts w:ascii="Times New Roman" w:hAnsi="Times New Roman" w:cs="Times New Roman"/>
          <w:b/>
          <w:bCs/>
          <w:sz w:val="56"/>
          <w:szCs w:val="56"/>
        </w:rPr>
        <w:t xml:space="preserve">Budsjett 2025: </w:t>
      </w:r>
    </w:p>
    <w:p w14:paraId="7FE0226D" w14:textId="77777777" w:rsidR="001A4028" w:rsidRDefault="001A4028" w:rsidP="00F873F1">
      <w:pPr>
        <w:pStyle w:val="Ingenmellomrom"/>
        <w:rPr>
          <w:rFonts w:ascii="Times New Roman" w:hAnsi="Times New Roman" w:cs="Times New Roman"/>
          <w:b/>
          <w:bCs/>
          <w:sz w:val="28"/>
          <w:szCs w:val="28"/>
        </w:rPr>
      </w:pPr>
    </w:p>
    <w:p w14:paraId="0F6A2303" w14:textId="298F774A" w:rsidR="00F873F1" w:rsidRPr="00F873F1" w:rsidRDefault="00F873F1" w:rsidP="00F873F1">
      <w:pPr>
        <w:pStyle w:val="Ingenmellomrom"/>
        <w:rPr>
          <w:rFonts w:ascii="Times New Roman" w:hAnsi="Times New Roman" w:cs="Times New Roman"/>
          <w:b/>
          <w:bCs/>
          <w:sz w:val="28"/>
          <w:szCs w:val="28"/>
        </w:rPr>
      </w:pPr>
      <w:r w:rsidRPr="00F873F1">
        <w:rPr>
          <w:rFonts w:ascii="Times New Roman" w:hAnsi="Times New Roman" w:cs="Times New Roman"/>
          <w:b/>
          <w:bCs/>
          <w:sz w:val="28"/>
          <w:szCs w:val="28"/>
        </w:rPr>
        <w:t xml:space="preserve">Skien er og skal være en trygg og god by å bo i. </w:t>
      </w:r>
    </w:p>
    <w:p w14:paraId="75CDD94B" w14:textId="77777777" w:rsidR="00F873F1" w:rsidRPr="006B0022" w:rsidRDefault="00F873F1" w:rsidP="00F873F1">
      <w:pPr>
        <w:pStyle w:val="Ingenmellomrom"/>
        <w:rPr>
          <w:rFonts w:ascii="Times New Roman" w:hAnsi="Times New Roman" w:cs="Times New Roman"/>
          <w:sz w:val="22"/>
          <w:szCs w:val="22"/>
        </w:rPr>
      </w:pPr>
      <w:r w:rsidRPr="006B0022">
        <w:rPr>
          <w:rFonts w:ascii="Times New Roman" w:hAnsi="Times New Roman" w:cs="Times New Roman"/>
          <w:sz w:val="22"/>
          <w:szCs w:val="22"/>
        </w:rPr>
        <w:t xml:space="preserve">Skien kommune står overfor store utfordringer som krever prioritering. Formannskapets utgangspunkt er fortsatt at det viktigste vi gjør, er at vi sammen legge til rette for </w:t>
      </w:r>
    </w:p>
    <w:p w14:paraId="7515FCB7" w14:textId="77777777" w:rsidR="00F873F1" w:rsidRPr="006B0022" w:rsidRDefault="00F873F1" w:rsidP="00F873F1">
      <w:pPr>
        <w:pStyle w:val="Ingenmellomrom"/>
        <w:numPr>
          <w:ilvl w:val="0"/>
          <w:numId w:val="2"/>
        </w:numPr>
        <w:rPr>
          <w:rFonts w:ascii="Times New Roman" w:hAnsi="Times New Roman" w:cs="Times New Roman"/>
          <w:sz w:val="22"/>
          <w:szCs w:val="22"/>
        </w:rPr>
      </w:pPr>
      <w:r w:rsidRPr="006B0022">
        <w:rPr>
          <w:rFonts w:ascii="Times New Roman" w:hAnsi="Times New Roman" w:cs="Times New Roman"/>
          <w:sz w:val="22"/>
          <w:szCs w:val="22"/>
        </w:rPr>
        <w:t xml:space="preserve">Å løfte familier ut av fattigdom </w:t>
      </w:r>
    </w:p>
    <w:p w14:paraId="678CFD07" w14:textId="77777777" w:rsidR="00F873F1" w:rsidRPr="006B0022" w:rsidRDefault="00F873F1" w:rsidP="00F873F1">
      <w:pPr>
        <w:pStyle w:val="Ingenmellomrom"/>
        <w:numPr>
          <w:ilvl w:val="0"/>
          <w:numId w:val="2"/>
        </w:numPr>
        <w:rPr>
          <w:rFonts w:ascii="Times New Roman" w:hAnsi="Times New Roman" w:cs="Times New Roman"/>
          <w:sz w:val="22"/>
          <w:szCs w:val="22"/>
        </w:rPr>
      </w:pPr>
      <w:r w:rsidRPr="006B0022">
        <w:rPr>
          <w:rFonts w:ascii="Times New Roman" w:hAnsi="Times New Roman" w:cs="Times New Roman"/>
          <w:sz w:val="22"/>
          <w:szCs w:val="22"/>
        </w:rPr>
        <w:t>Sikre en forebygging som gjør at barn og ungdom opplever inkludering og fellesskap</w:t>
      </w:r>
    </w:p>
    <w:p w14:paraId="26D3DBD2" w14:textId="77777777" w:rsidR="00F873F1" w:rsidRPr="006B0022" w:rsidRDefault="00F873F1" w:rsidP="00F873F1">
      <w:pPr>
        <w:pStyle w:val="Ingenmellomrom"/>
        <w:numPr>
          <w:ilvl w:val="0"/>
          <w:numId w:val="2"/>
        </w:numPr>
        <w:rPr>
          <w:rFonts w:ascii="Times New Roman" w:hAnsi="Times New Roman" w:cs="Times New Roman"/>
          <w:sz w:val="22"/>
          <w:szCs w:val="22"/>
        </w:rPr>
      </w:pPr>
      <w:r w:rsidRPr="006B0022">
        <w:rPr>
          <w:rFonts w:ascii="Times New Roman" w:hAnsi="Times New Roman" w:cs="Times New Roman"/>
          <w:sz w:val="22"/>
          <w:szCs w:val="22"/>
        </w:rPr>
        <w:t xml:space="preserve">En offensiv næringspolitikk der det skapes før det kan deles. </w:t>
      </w:r>
    </w:p>
    <w:p w14:paraId="28A4DECF" w14:textId="77777777" w:rsidR="00F873F1" w:rsidRDefault="00F873F1" w:rsidP="00F873F1">
      <w:pPr>
        <w:pStyle w:val="Ingenmellomrom"/>
        <w:rPr>
          <w:rFonts w:ascii="Times New Roman" w:hAnsi="Times New Roman" w:cs="Times New Roman"/>
          <w:sz w:val="22"/>
          <w:szCs w:val="22"/>
        </w:rPr>
      </w:pPr>
    </w:p>
    <w:p w14:paraId="580464AB" w14:textId="77777777" w:rsidR="00F873F1" w:rsidRPr="00FE7E76" w:rsidRDefault="00F873F1" w:rsidP="00F873F1">
      <w:pPr>
        <w:pStyle w:val="Ingenmellomrom"/>
        <w:rPr>
          <w:rFonts w:ascii="Times New Roman" w:hAnsi="Times New Roman" w:cs="Times New Roman"/>
          <w:b/>
          <w:bCs/>
          <w:sz w:val="22"/>
          <w:szCs w:val="22"/>
        </w:rPr>
      </w:pPr>
      <w:proofErr w:type="spellStart"/>
      <w:r w:rsidRPr="00FE7E76">
        <w:rPr>
          <w:rFonts w:ascii="Times New Roman" w:hAnsi="Times New Roman" w:cs="Times New Roman"/>
          <w:b/>
          <w:bCs/>
          <w:sz w:val="22"/>
          <w:szCs w:val="22"/>
        </w:rPr>
        <w:t>Kostra</w:t>
      </w:r>
      <w:proofErr w:type="spellEnd"/>
      <w:r w:rsidRPr="00FE7E76">
        <w:rPr>
          <w:rFonts w:ascii="Times New Roman" w:hAnsi="Times New Roman" w:cs="Times New Roman"/>
          <w:b/>
          <w:bCs/>
          <w:sz w:val="22"/>
          <w:szCs w:val="22"/>
        </w:rPr>
        <w:t xml:space="preserve">/Agenda Kaupang/SSB: </w:t>
      </w:r>
    </w:p>
    <w:p w14:paraId="3B96DA2D" w14:textId="77777777" w:rsidR="00F873F1"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xml:space="preserve">I og med at </w:t>
      </w:r>
      <w:proofErr w:type="spellStart"/>
      <w:r>
        <w:rPr>
          <w:rFonts w:ascii="Times New Roman" w:hAnsi="Times New Roman" w:cs="Times New Roman"/>
          <w:sz w:val="22"/>
          <w:szCs w:val="22"/>
        </w:rPr>
        <w:t>Kostra</w:t>
      </w:r>
      <w:proofErr w:type="spellEnd"/>
      <w:r>
        <w:rPr>
          <w:rFonts w:ascii="Times New Roman" w:hAnsi="Times New Roman" w:cs="Times New Roman"/>
          <w:sz w:val="22"/>
          <w:szCs w:val="22"/>
        </w:rPr>
        <w:t xml:space="preserve">/Kaupang eller SSB benyttes som svært førende for anbefalinger fra administrasjonen knyttet til hvilke områder Skien bruker «mye», eller «lite». Formannskapet understreker at det ikke er definert at sammenlignbare kommuner har et </w:t>
      </w:r>
      <w:r>
        <w:rPr>
          <w:rFonts w:ascii="Times New Roman" w:hAnsi="Times New Roman" w:cs="Times New Roman"/>
          <w:i/>
          <w:iCs/>
          <w:sz w:val="22"/>
          <w:szCs w:val="22"/>
        </w:rPr>
        <w:t>riktig</w:t>
      </w:r>
      <w:r>
        <w:rPr>
          <w:rFonts w:ascii="Times New Roman" w:hAnsi="Times New Roman" w:cs="Times New Roman"/>
          <w:sz w:val="22"/>
          <w:szCs w:val="22"/>
        </w:rPr>
        <w:t xml:space="preserve"> nivå, kun at de har mer eller mindre utgifter enn Skien kommune på de aktuelle områdene. </w:t>
      </w:r>
    </w:p>
    <w:p w14:paraId="253CB2F6" w14:textId="77777777" w:rsidR="00F873F1" w:rsidRPr="006B0022" w:rsidRDefault="00F873F1" w:rsidP="00F873F1">
      <w:pPr>
        <w:pStyle w:val="Ingenmellomrom"/>
        <w:rPr>
          <w:rFonts w:ascii="Times New Roman" w:hAnsi="Times New Roman" w:cs="Times New Roman"/>
          <w:sz w:val="22"/>
          <w:szCs w:val="22"/>
        </w:rPr>
      </w:pPr>
    </w:p>
    <w:p w14:paraId="24AA4D34" w14:textId="77777777" w:rsidR="00F873F1" w:rsidRPr="006B0022" w:rsidRDefault="00F873F1" w:rsidP="00F873F1">
      <w:pPr>
        <w:pStyle w:val="Ingenmellomrom"/>
        <w:rPr>
          <w:rFonts w:ascii="Times New Roman" w:hAnsi="Times New Roman" w:cs="Times New Roman"/>
          <w:b/>
          <w:bCs/>
          <w:sz w:val="22"/>
          <w:szCs w:val="22"/>
        </w:rPr>
      </w:pPr>
      <w:r w:rsidRPr="006B0022">
        <w:rPr>
          <w:rFonts w:ascii="Times New Roman" w:hAnsi="Times New Roman" w:cs="Times New Roman"/>
          <w:b/>
          <w:bCs/>
          <w:sz w:val="22"/>
          <w:szCs w:val="22"/>
        </w:rPr>
        <w:t xml:space="preserve">Inntekter: </w:t>
      </w:r>
    </w:p>
    <w:p w14:paraId="34608275" w14:textId="77777777" w:rsidR="00F873F1" w:rsidRPr="006B0022" w:rsidRDefault="00F873F1" w:rsidP="00F873F1">
      <w:pPr>
        <w:pStyle w:val="Ingenmellomrom"/>
        <w:rPr>
          <w:rFonts w:ascii="Times New Roman" w:hAnsi="Times New Roman" w:cs="Times New Roman"/>
          <w:i/>
          <w:iCs/>
          <w:sz w:val="22"/>
          <w:szCs w:val="22"/>
        </w:rPr>
      </w:pPr>
      <w:r w:rsidRPr="006B0022">
        <w:rPr>
          <w:rFonts w:ascii="Times New Roman" w:hAnsi="Times New Roman" w:cs="Times New Roman"/>
          <w:i/>
          <w:iCs/>
          <w:sz w:val="22"/>
          <w:szCs w:val="22"/>
        </w:rPr>
        <w:t xml:space="preserve">Eiendomsskatt: </w:t>
      </w:r>
    </w:p>
    <w:p w14:paraId="75798FAD" w14:textId="77777777" w:rsidR="00F873F1" w:rsidRPr="006B0022" w:rsidRDefault="00F873F1" w:rsidP="00F873F1">
      <w:pPr>
        <w:pStyle w:val="Ingenmellomrom"/>
        <w:rPr>
          <w:rFonts w:ascii="Times New Roman" w:hAnsi="Times New Roman" w:cs="Times New Roman"/>
          <w:sz w:val="22"/>
          <w:szCs w:val="22"/>
        </w:rPr>
      </w:pPr>
      <w:r w:rsidRPr="006B0022">
        <w:rPr>
          <w:rFonts w:ascii="Times New Roman" w:hAnsi="Times New Roman" w:cs="Times New Roman"/>
          <w:sz w:val="22"/>
          <w:szCs w:val="22"/>
        </w:rPr>
        <w:t xml:space="preserve">I en tid der Skien kommune sliter betydelig med å opprettholde generell drift av helse og oppveksttjenester kan det ikke kuttes i inntektene kommunen har fra eiendomsskatt. Den varslede reduksjonen på 25 millioner årlig, fjernes. </w:t>
      </w:r>
    </w:p>
    <w:p w14:paraId="5389E37F" w14:textId="77777777" w:rsidR="00F873F1" w:rsidRPr="006B0022" w:rsidRDefault="00F873F1" w:rsidP="00F873F1">
      <w:pPr>
        <w:pStyle w:val="Ingenmellomrom"/>
        <w:rPr>
          <w:rFonts w:ascii="Times New Roman" w:hAnsi="Times New Roman" w:cs="Times New Roman"/>
          <w:sz w:val="22"/>
          <w:szCs w:val="22"/>
        </w:rPr>
      </w:pPr>
      <w:r w:rsidRPr="006B0022">
        <w:rPr>
          <w:rFonts w:ascii="Times New Roman" w:hAnsi="Times New Roman" w:cs="Times New Roman"/>
          <w:sz w:val="22"/>
          <w:szCs w:val="22"/>
        </w:rPr>
        <w:t xml:space="preserve">+ 25 MNOK.  </w:t>
      </w:r>
    </w:p>
    <w:p w14:paraId="6BE95E85" w14:textId="77777777" w:rsidR="00F873F1" w:rsidRPr="006B0022" w:rsidRDefault="00F873F1" w:rsidP="00F873F1">
      <w:pPr>
        <w:pStyle w:val="Ingenmellomrom"/>
        <w:rPr>
          <w:rFonts w:ascii="Times New Roman" w:hAnsi="Times New Roman" w:cs="Times New Roman"/>
          <w:sz w:val="22"/>
          <w:szCs w:val="22"/>
        </w:rPr>
      </w:pPr>
    </w:p>
    <w:p w14:paraId="72DBF6EB" w14:textId="77777777" w:rsidR="00F873F1" w:rsidRPr="006B0022" w:rsidRDefault="00F873F1" w:rsidP="00F873F1">
      <w:pPr>
        <w:pStyle w:val="Ingenmellomrom"/>
        <w:rPr>
          <w:rFonts w:ascii="Times New Roman" w:hAnsi="Times New Roman" w:cs="Times New Roman"/>
          <w:i/>
          <w:iCs/>
          <w:sz w:val="22"/>
          <w:szCs w:val="22"/>
        </w:rPr>
      </w:pPr>
      <w:r w:rsidRPr="006B0022">
        <w:rPr>
          <w:rFonts w:ascii="Times New Roman" w:hAnsi="Times New Roman" w:cs="Times New Roman"/>
          <w:i/>
          <w:iCs/>
          <w:sz w:val="22"/>
          <w:szCs w:val="22"/>
        </w:rPr>
        <w:t xml:space="preserve">Fritidskort: </w:t>
      </w:r>
    </w:p>
    <w:p w14:paraId="7B9C9712" w14:textId="77777777" w:rsidR="00F873F1" w:rsidRPr="006B0022" w:rsidRDefault="00F873F1" w:rsidP="00F873F1">
      <w:pPr>
        <w:pStyle w:val="Ingenmellomrom"/>
        <w:rPr>
          <w:rFonts w:ascii="Times New Roman" w:hAnsi="Times New Roman" w:cs="Times New Roman"/>
          <w:sz w:val="22"/>
          <w:szCs w:val="22"/>
        </w:rPr>
      </w:pPr>
      <w:bookmarkStart w:id="1" w:name="_Hlk181020900"/>
      <w:r w:rsidRPr="006B0022">
        <w:rPr>
          <w:rFonts w:ascii="Times New Roman" w:hAnsi="Times New Roman" w:cs="Times New Roman"/>
          <w:sz w:val="22"/>
          <w:szCs w:val="22"/>
        </w:rPr>
        <w:t>Bakgrunnen for at fritidskortet ble tatt bort av regjeringen, var det det i all hovedsak benyttes av familier med god økonomi. Nå reduseres kontingentkasse og fritidsfond for alle, til fordel for gratis fritidsopplevelser for 5-7 klasse. Det er vi uenige i. Det må være betydelig mer målrettede tiltak for å få barn og ungdom i fritidsaktivitet-</w:t>
      </w:r>
    </w:p>
    <w:p w14:paraId="415C7790" w14:textId="77777777" w:rsidR="00F873F1" w:rsidRPr="006B0022" w:rsidRDefault="00F873F1" w:rsidP="00F873F1">
      <w:pPr>
        <w:pStyle w:val="Ingenmellomrom"/>
        <w:rPr>
          <w:rFonts w:ascii="Times New Roman" w:hAnsi="Times New Roman" w:cs="Times New Roman"/>
          <w:sz w:val="22"/>
          <w:szCs w:val="22"/>
        </w:rPr>
      </w:pPr>
      <w:r w:rsidRPr="006B0022">
        <w:rPr>
          <w:rFonts w:ascii="Times New Roman" w:hAnsi="Times New Roman" w:cs="Times New Roman"/>
          <w:sz w:val="22"/>
          <w:szCs w:val="22"/>
        </w:rPr>
        <w:t>Fritidskortet fjernes: + 4 MNOK</w:t>
      </w:r>
    </w:p>
    <w:bookmarkEnd w:id="1"/>
    <w:p w14:paraId="1363AA0E" w14:textId="77777777" w:rsidR="00F873F1" w:rsidRPr="006B0022" w:rsidRDefault="00F873F1" w:rsidP="00F873F1">
      <w:pPr>
        <w:pStyle w:val="Ingenmellomrom"/>
        <w:rPr>
          <w:rFonts w:ascii="Times New Roman" w:hAnsi="Times New Roman" w:cs="Times New Roman"/>
          <w:sz w:val="22"/>
          <w:szCs w:val="22"/>
        </w:rPr>
      </w:pPr>
    </w:p>
    <w:p w14:paraId="717F8D49" w14:textId="77777777" w:rsidR="00F873F1" w:rsidRPr="006B0022" w:rsidRDefault="00F873F1" w:rsidP="00F873F1">
      <w:pPr>
        <w:pStyle w:val="Ingenmellomrom"/>
        <w:rPr>
          <w:rFonts w:ascii="Times New Roman" w:hAnsi="Times New Roman" w:cs="Times New Roman"/>
          <w:i/>
          <w:iCs/>
          <w:sz w:val="22"/>
          <w:szCs w:val="22"/>
        </w:rPr>
      </w:pPr>
      <w:r w:rsidRPr="006B0022">
        <w:rPr>
          <w:rFonts w:ascii="Times New Roman" w:hAnsi="Times New Roman" w:cs="Times New Roman"/>
          <w:i/>
          <w:iCs/>
          <w:sz w:val="22"/>
          <w:szCs w:val="22"/>
        </w:rPr>
        <w:t xml:space="preserve">Administrative stillinger: </w:t>
      </w:r>
    </w:p>
    <w:p w14:paraId="336BBEE1" w14:textId="51210394" w:rsidR="00F873F1" w:rsidRPr="006B0022"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xml:space="preserve">Det er et viktig prinsipp i en organisasjon at når brukernære tjenester berøres og reduseres at det også vurderes reduksjoner i egen organisasjon. Formannskapet vil derfor vurdere dette videre frem mot bystyret. </w:t>
      </w:r>
    </w:p>
    <w:p w14:paraId="57078959" w14:textId="77777777" w:rsidR="00F873F1" w:rsidRDefault="00F873F1" w:rsidP="00F873F1">
      <w:pPr>
        <w:pStyle w:val="Ingenmellomrom"/>
        <w:rPr>
          <w:rFonts w:ascii="Times New Roman" w:hAnsi="Times New Roman" w:cs="Times New Roman"/>
          <w:sz w:val="22"/>
          <w:szCs w:val="22"/>
        </w:rPr>
      </w:pPr>
    </w:p>
    <w:p w14:paraId="6BFACC02" w14:textId="73B616EB" w:rsidR="00F873F1" w:rsidRPr="00F873F1" w:rsidRDefault="00F873F1" w:rsidP="00F873F1">
      <w:pPr>
        <w:pStyle w:val="Ingenmellomrom"/>
        <w:rPr>
          <w:rFonts w:ascii="Times New Roman" w:hAnsi="Times New Roman" w:cs="Times New Roman"/>
          <w:i/>
          <w:iCs/>
          <w:sz w:val="22"/>
          <w:szCs w:val="22"/>
        </w:rPr>
      </w:pPr>
      <w:r w:rsidRPr="00F873F1">
        <w:rPr>
          <w:rFonts w:ascii="Times New Roman" w:hAnsi="Times New Roman" w:cs="Times New Roman"/>
          <w:i/>
          <w:iCs/>
          <w:sz w:val="22"/>
          <w:szCs w:val="22"/>
        </w:rPr>
        <w:t xml:space="preserve">Innleie, konsulent-tjenester og kjøp av eksterne tjenester: </w:t>
      </w:r>
    </w:p>
    <w:p w14:paraId="54E986E0" w14:textId="0EA827F2" w:rsidR="00F873F1"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xml:space="preserve">KS har synliggjort at kjøp av tjenester fra private tilbydere, spesielt innen helse er et betydelig kostnadsdrivende tiltak. Barnevern, rus, innleie av ansatte i helse fra større private selskaper med helkommersiell utbyttepolitikk er et felt som må vurderes nærmere, for å se om vi kan gjøre mer i egenregi, og dermed spare inn ytterligere. Formannskapet vil vurdere dette videre frem mot bystyret. </w:t>
      </w:r>
    </w:p>
    <w:p w14:paraId="4BE684C0" w14:textId="77777777" w:rsidR="00F873F1" w:rsidRPr="006B0022" w:rsidRDefault="00F873F1" w:rsidP="00F873F1">
      <w:pPr>
        <w:pStyle w:val="Ingenmellomrom"/>
        <w:rPr>
          <w:rFonts w:ascii="Times New Roman" w:hAnsi="Times New Roman" w:cs="Times New Roman"/>
          <w:sz w:val="22"/>
          <w:szCs w:val="22"/>
        </w:rPr>
      </w:pPr>
    </w:p>
    <w:p w14:paraId="572CF638" w14:textId="77777777" w:rsidR="00F873F1" w:rsidRPr="006B0022" w:rsidRDefault="00F873F1" w:rsidP="00F873F1">
      <w:pPr>
        <w:pStyle w:val="Ingenmellomrom"/>
        <w:rPr>
          <w:rFonts w:ascii="Times New Roman" w:hAnsi="Times New Roman" w:cs="Times New Roman"/>
          <w:i/>
          <w:iCs/>
          <w:sz w:val="22"/>
          <w:szCs w:val="22"/>
        </w:rPr>
      </w:pPr>
      <w:r w:rsidRPr="006B0022">
        <w:rPr>
          <w:rFonts w:ascii="Times New Roman" w:hAnsi="Times New Roman" w:cs="Times New Roman"/>
          <w:i/>
          <w:iCs/>
          <w:sz w:val="22"/>
          <w:szCs w:val="22"/>
        </w:rPr>
        <w:t xml:space="preserve">Disposisjonsfond og utbytte: </w:t>
      </w:r>
    </w:p>
    <w:p w14:paraId="72EEA8D8" w14:textId="77777777" w:rsidR="00F873F1" w:rsidRPr="006B0022" w:rsidRDefault="00F873F1" w:rsidP="00F873F1">
      <w:pPr>
        <w:pStyle w:val="Ingenmellomrom"/>
        <w:rPr>
          <w:rFonts w:ascii="Times New Roman" w:hAnsi="Times New Roman" w:cs="Times New Roman"/>
          <w:sz w:val="22"/>
          <w:szCs w:val="22"/>
        </w:rPr>
      </w:pPr>
      <w:r w:rsidRPr="006B0022">
        <w:rPr>
          <w:rFonts w:ascii="Times New Roman" w:hAnsi="Times New Roman" w:cs="Times New Roman"/>
          <w:sz w:val="22"/>
          <w:szCs w:val="22"/>
        </w:rPr>
        <w:t xml:space="preserve">KS anbefaler at kommunene bygger opp disposisjonsfond for at det skal fungere som en økonomisk buffer for å håndtere bratte rentestigninger, nedgang i skatteinntekter eller uforutsette utfordringer. Det er nettopp for slike situasjoner som i dag at kommunen kan benytte seg av disposisjonsfond for å stabilisere driften for bedre makroøkonomiske forhold. Det samme gjelder utbytte.  </w:t>
      </w:r>
    </w:p>
    <w:p w14:paraId="48D052E4" w14:textId="77777777" w:rsidR="00F873F1" w:rsidRPr="006B0022" w:rsidRDefault="00F873F1" w:rsidP="00F873F1">
      <w:pPr>
        <w:pStyle w:val="Ingenmellomrom"/>
        <w:rPr>
          <w:rFonts w:ascii="Times New Roman" w:hAnsi="Times New Roman" w:cs="Times New Roman"/>
          <w:sz w:val="22"/>
          <w:szCs w:val="22"/>
        </w:rPr>
      </w:pPr>
    </w:p>
    <w:p w14:paraId="49CD5178" w14:textId="73E193C3" w:rsidR="00F873F1" w:rsidRPr="006B0022" w:rsidRDefault="00F873F1" w:rsidP="00F873F1">
      <w:pPr>
        <w:pStyle w:val="Ingenmellomrom"/>
        <w:rPr>
          <w:rFonts w:ascii="Times New Roman" w:hAnsi="Times New Roman" w:cs="Times New Roman"/>
          <w:sz w:val="22"/>
          <w:szCs w:val="22"/>
        </w:rPr>
      </w:pPr>
      <w:proofErr w:type="gramStart"/>
      <w:r>
        <w:rPr>
          <w:rFonts w:ascii="Times New Roman" w:hAnsi="Times New Roman" w:cs="Times New Roman"/>
          <w:sz w:val="22"/>
          <w:szCs w:val="22"/>
        </w:rPr>
        <w:t>Vedrørende</w:t>
      </w:r>
      <w:proofErr w:type="gramEnd"/>
      <w:r>
        <w:rPr>
          <w:rFonts w:ascii="Times New Roman" w:hAnsi="Times New Roman" w:cs="Times New Roman"/>
          <w:sz w:val="22"/>
          <w:szCs w:val="22"/>
        </w:rPr>
        <w:t xml:space="preserve"> utbytte fra selskapene vil formannskapet vurdere dette videre frem mot bystyret. </w:t>
      </w:r>
    </w:p>
    <w:p w14:paraId="6F81A31F" w14:textId="77777777" w:rsidR="00F873F1" w:rsidRPr="006B0022" w:rsidRDefault="00F873F1" w:rsidP="00F873F1">
      <w:pPr>
        <w:pStyle w:val="Ingenmellomrom"/>
        <w:rPr>
          <w:rFonts w:ascii="Times New Roman" w:hAnsi="Times New Roman" w:cs="Times New Roman"/>
          <w:sz w:val="22"/>
          <w:szCs w:val="22"/>
        </w:rPr>
      </w:pPr>
    </w:p>
    <w:p w14:paraId="453E066E" w14:textId="77777777" w:rsidR="00F873F1" w:rsidRPr="006B0022" w:rsidRDefault="00F873F1" w:rsidP="00F873F1">
      <w:pPr>
        <w:pStyle w:val="Ingenmellomrom"/>
        <w:rPr>
          <w:rFonts w:ascii="Times New Roman" w:hAnsi="Times New Roman" w:cs="Times New Roman"/>
          <w:i/>
          <w:iCs/>
          <w:sz w:val="22"/>
          <w:szCs w:val="22"/>
        </w:rPr>
      </w:pPr>
      <w:r w:rsidRPr="006B0022">
        <w:rPr>
          <w:rFonts w:ascii="Times New Roman" w:hAnsi="Times New Roman" w:cs="Times New Roman"/>
          <w:i/>
          <w:iCs/>
          <w:sz w:val="22"/>
          <w:szCs w:val="22"/>
        </w:rPr>
        <w:t xml:space="preserve">Økte midler til kommunene i nysaldering av statsbudsjett: </w:t>
      </w:r>
    </w:p>
    <w:p w14:paraId="77897316" w14:textId="09AE91E5" w:rsidR="00F873F1" w:rsidRPr="006B0022" w:rsidRDefault="00F873F1" w:rsidP="00F873F1">
      <w:pPr>
        <w:pStyle w:val="Ingenmellomrom"/>
        <w:rPr>
          <w:rFonts w:ascii="Times New Roman" w:hAnsi="Times New Roman" w:cs="Times New Roman"/>
          <w:sz w:val="22"/>
          <w:szCs w:val="22"/>
        </w:rPr>
      </w:pPr>
      <w:r w:rsidRPr="006B0022">
        <w:rPr>
          <w:rFonts w:ascii="Times New Roman" w:hAnsi="Times New Roman" w:cs="Times New Roman"/>
          <w:sz w:val="22"/>
          <w:szCs w:val="22"/>
        </w:rPr>
        <w:t>Regjeringen har varslet økte midler til kommunene før årsavslutning 2024 tilsvarende 43.8 MNOK for 2024, og for 2025, samt foreslått videre. Midlene som overføres for 2024 benyttes i stor grad til å håndtere underskudd inkludert svikt i skatteinngang, men</w:t>
      </w:r>
      <w:r>
        <w:rPr>
          <w:rFonts w:ascii="Times New Roman" w:hAnsi="Times New Roman" w:cs="Times New Roman"/>
          <w:sz w:val="22"/>
          <w:szCs w:val="22"/>
        </w:rPr>
        <w:t xml:space="preserve"> for 2025 er de ikke foreslått disponert, da de ble</w:t>
      </w:r>
      <w:r w:rsidRPr="006B0022">
        <w:rPr>
          <w:rFonts w:ascii="Times New Roman" w:hAnsi="Times New Roman" w:cs="Times New Roman"/>
          <w:sz w:val="22"/>
          <w:szCs w:val="22"/>
        </w:rPr>
        <w:t xml:space="preserve"> presentert etter kommunedirektørens budsjettforslag, så det er ikke foreslått administrativ disponering. </w:t>
      </w:r>
      <w:r>
        <w:rPr>
          <w:rFonts w:ascii="Times New Roman" w:hAnsi="Times New Roman" w:cs="Times New Roman"/>
          <w:sz w:val="22"/>
          <w:szCs w:val="22"/>
        </w:rPr>
        <w:t>Formannskapet vurderer dette videre frem mot bystyret.</w:t>
      </w:r>
    </w:p>
    <w:p w14:paraId="6F111DFB" w14:textId="77777777" w:rsidR="00F873F1" w:rsidRPr="006B0022" w:rsidRDefault="00F873F1" w:rsidP="00F873F1">
      <w:pPr>
        <w:pStyle w:val="Ingenmellomrom"/>
        <w:rPr>
          <w:rFonts w:ascii="Times New Roman" w:hAnsi="Times New Roman" w:cs="Times New Roman"/>
          <w:sz w:val="22"/>
          <w:szCs w:val="22"/>
        </w:rPr>
      </w:pPr>
    </w:p>
    <w:p w14:paraId="7EB82449" w14:textId="77777777" w:rsidR="00F873F1" w:rsidRPr="006B0022" w:rsidRDefault="00F873F1" w:rsidP="00F873F1">
      <w:pPr>
        <w:pStyle w:val="Ingenmellomrom"/>
        <w:rPr>
          <w:rFonts w:ascii="Times New Roman" w:hAnsi="Times New Roman" w:cs="Times New Roman"/>
          <w:i/>
          <w:iCs/>
          <w:sz w:val="22"/>
          <w:szCs w:val="22"/>
        </w:rPr>
      </w:pPr>
      <w:r w:rsidRPr="006B0022">
        <w:rPr>
          <w:rFonts w:ascii="Times New Roman" w:hAnsi="Times New Roman" w:cs="Times New Roman"/>
          <w:i/>
          <w:iCs/>
          <w:sz w:val="22"/>
          <w:szCs w:val="22"/>
        </w:rPr>
        <w:t xml:space="preserve">Tiltak til å understøtte drifta: </w:t>
      </w:r>
    </w:p>
    <w:p w14:paraId="7954F954" w14:textId="118629A3" w:rsidR="00F873F1" w:rsidRPr="006B0022" w:rsidRDefault="00F873F1" w:rsidP="00F873F1">
      <w:pPr>
        <w:pStyle w:val="Ingenmellomrom"/>
        <w:rPr>
          <w:rFonts w:ascii="Times New Roman" w:hAnsi="Times New Roman" w:cs="Times New Roman"/>
          <w:sz w:val="22"/>
          <w:szCs w:val="22"/>
        </w:rPr>
      </w:pPr>
      <w:r w:rsidRPr="006B0022">
        <w:rPr>
          <w:rFonts w:ascii="Times New Roman" w:hAnsi="Times New Roman" w:cs="Times New Roman"/>
          <w:sz w:val="22"/>
          <w:szCs w:val="22"/>
        </w:rPr>
        <w:t xml:space="preserve">Alle kommunalområder har avsatt en egen «buffer» for kommunalsjefene til å håndtere ulike investeringer i året som kommer. I et budsjettår som er preget av særdeles alvorlige kuttforslag, kan det ikke legges inn administrative buffere i den størrelsesorden som foreslås. Postene reduseres med 10 MNOK fra 17.8 MNOK til </w:t>
      </w:r>
      <w:r>
        <w:rPr>
          <w:rFonts w:ascii="Times New Roman" w:hAnsi="Times New Roman" w:cs="Times New Roman"/>
          <w:sz w:val="22"/>
          <w:szCs w:val="22"/>
        </w:rPr>
        <w:t>8</w:t>
      </w:r>
      <w:r w:rsidRPr="006B0022">
        <w:rPr>
          <w:rFonts w:ascii="Times New Roman" w:hAnsi="Times New Roman" w:cs="Times New Roman"/>
          <w:sz w:val="22"/>
          <w:szCs w:val="22"/>
        </w:rPr>
        <w:t xml:space="preserve"> MNOK.</w:t>
      </w:r>
    </w:p>
    <w:p w14:paraId="4BEE129C" w14:textId="744275B7" w:rsidR="00F873F1" w:rsidRPr="006B0022" w:rsidRDefault="00F873F1" w:rsidP="00F873F1">
      <w:pPr>
        <w:pStyle w:val="Ingenmellomrom"/>
        <w:rPr>
          <w:rFonts w:ascii="Times New Roman" w:hAnsi="Times New Roman" w:cs="Times New Roman"/>
          <w:sz w:val="22"/>
          <w:szCs w:val="22"/>
        </w:rPr>
      </w:pPr>
      <w:r w:rsidRPr="006B0022">
        <w:rPr>
          <w:rFonts w:ascii="Times New Roman" w:hAnsi="Times New Roman" w:cs="Times New Roman"/>
          <w:sz w:val="22"/>
          <w:szCs w:val="22"/>
        </w:rPr>
        <w:t xml:space="preserve">Reduksjon administrative buffere: + </w:t>
      </w:r>
      <w:r>
        <w:rPr>
          <w:rFonts w:ascii="Times New Roman" w:hAnsi="Times New Roman" w:cs="Times New Roman"/>
          <w:sz w:val="22"/>
          <w:szCs w:val="22"/>
        </w:rPr>
        <w:t>9,8</w:t>
      </w:r>
      <w:r w:rsidRPr="006B0022">
        <w:rPr>
          <w:rFonts w:ascii="Times New Roman" w:hAnsi="Times New Roman" w:cs="Times New Roman"/>
          <w:sz w:val="22"/>
          <w:szCs w:val="22"/>
        </w:rPr>
        <w:t xml:space="preserve"> MNOK. </w:t>
      </w:r>
    </w:p>
    <w:p w14:paraId="074CD7B2" w14:textId="77777777" w:rsidR="00F873F1" w:rsidRPr="006B0022" w:rsidRDefault="00F873F1" w:rsidP="00F873F1">
      <w:pPr>
        <w:pStyle w:val="Ingenmellomrom"/>
        <w:rPr>
          <w:rFonts w:ascii="Times New Roman" w:hAnsi="Times New Roman" w:cs="Times New Roman"/>
          <w:sz w:val="22"/>
          <w:szCs w:val="22"/>
        </w:rPr>
      </w:pPr>
    </w:p>
    <w:p w14:paraId="29FB8628" w14:textId="77777777" w:rsidR="00F873F1" w:rsidRPr="006B0022" w:rsidRDefault="00F873F1" w:rsidP="00F873F1">
      <w:pPr>
        <w:pStyle w:val="Ingenmellomrom"/>
        <w:rPr>
          <w:rFonts w:ascii="Times New Roman" w:hAnsi="Times New Roman" w:cs="Times New Roman"/>
          <w:i/>
          <w:iCs/>
          <w:sz w:val="22"/>
          <w:szCs w:val="22"/>
        </w:rPr>
      </w:pPr>
      <w:r w:rsidRPr="006B0022">
        <w:rPr>
          <w:rFonts w:ascii="Times New Roman" w:hAnsi="Times New Roman" w:cs="Times New Roman"/>
          <w:i/>
          <w:iCs/>
          <w:sz w:val="22"/>
          <w:szCs w:val="22"/>
        </w:rPr>
        <w:t xml:space="preserve">Nytt inntektssystem: </w:t>
      </w:r>
    </w:p>
    <w:p w14:paraId="315672BE" w14:textId="77777777" w:rsidR="00F873F1" w:rsidRPr="006B0022" w:rsidRDefault="00F873F1" w:rsidP="00F873F1">
      <w:pPr>
        <w:pStyle w:val="Ingenmellomrom"/>
        <w:rPr>
          <w:rFonts w:ascii="Times New Roman" w:hAnsi="Times New Roman" w:cs="Times New Roman"/>
          <w:sz w:val="22"/>
          <w:szCs w:val="22"/>
        </w:rPr>
      </w:pPr>
      <w:r w:rsidRPr="006B0022">
        <w:rPr>
          <w:rFonts w:ascii="Times New Roman" w:hAnsi="Times New Roman" w:cs="Times New Roman"/>
          <w:sz w:val="22"/>
          <w:szCs w:val="22"/>
        </w:rPr>
        <w:t xml:space="preserve">Stortinget vedtok våren 2024 nytt inntektssystem for kommunene, der Skien kom godt ut. Det er beklagelig at de borgerlige partiene ikke gav sin tilslutning i Stortinget, til at Skien mottar 53 millioner ekstra i ny fordeling blant kommunene. Dette er hensyntatt i budsjettforslaget fra kommunedirektøren. </w:t>
      </w:r>
    </w:p>
    <w:p w14:paraId="5C7C9E11" w14:textId="77777777" w:rsidR="00F873F1" w:rsidRPr="006B0022" w:rsidRDefault="00F873F1" w:rsidP="00F873F1">
      <w:pPr>
        <w:pStyle w:val="Ingenmellomrom"/>
        <w:rPr>
          <w:rFonts w:ascii="Times New Roman" w:hAnsi="Times New Roman" w:cs="Times New Roman"/>
          <w:sz w:val="22"/>
          <w:szCs w:val="22"/>
        </w:rPr>
      </w:pPr>
    </w:p>
    <w:p w14:paraId="33C8D11C" w14:textId="77777777" w:rsidR="00F873F1" w:rsidRPr="006B0022" w:rsidRDefault="00F873F1" w:rsidP="00F873F1">
      <w:pPr>
        <w:pStyle w:val="Ingenmellomrom"/>
        <w:rPr>
          <w:rFonts w:ascii="Times New Roman" w:hAnsi="Times New Roman" w:cs="Times New Roman"/>
          <w:sz w:val="22"/>
          <w:szCs w:val="22"/>
        </w:rPr>
      </w:pPr>
      <w:r w:rsidRPr="006B0022">
        <w:rPr>
          <w:rFonts w:ascii="Times New Roman" w:hAnsi="Times New Roman" w:cs="Times New Roman"/>
          <w:sz w:val="22"/>
          <w:szCs w:val="22"/>
        </w:rPr>
        <w:t xml:space="preserve">TOT drift: </w:t>
      </w:r>
    </w:p>
    <w:bookmarkEnd w:id="0"/>
    <w:p w14:paraId="2DF58A6C" w14:textId="77777777" w:rsidR="00F873F1" w:rsidRPr="006B0022" w:rsidRDefault="00F873F1" w:rsidP="00F873F1">
      <w:pPr>
        <w:pStyle w:val="Ingenmellomrom"/>
        <w:rPr>
          <w:rFonts w:ascii="Times New Roman" w:hAnsi="Times New Roman" w:cs="Times New Roman"/>
          <w:sz w:val="22"/>
          <w:szCs w:val="22"/>
        </w:rPr>
      </w:pPr>
      <w:r w:rsidRPr="006B0022">
        <w:rPr>
          <w:rFonts w:ascii="Times New Roman" w:hAnsi="Times New Roman" w:cs="Times New Roman"/>
          <w:sz w:val="22"/>
          <w:szCs w:val="22"/>
        </w:rPr>
        <w:t>4 bortfall fritidskort</w:t>
      </w:r>
    </w:p>
    <w:p w14:paraId="3FCC1F03" w14:textId="77777777" w:rsidR="00F873F1" w:rsidRPr="006B0022" w:rsidRDefault="00F873F1" w:rsidP="00F873F1">
      <w:pPr>
        <w:pStyle w:val="Ingenmellomrom"/>
        <w:rPr>
          <w:rFonts w:ascii="Times New Roman" w:hAnsi="Times New Roman" w:cs="Times New Roman"/>
          <w:sz w:val="22"/>
          <w:szCs w:val="22"/>
        </w:rPr>
      </w:pPr>
      <w:r w:rsidRPr="006B0022">
        <w:rPr>
          <w:rFonts w:ascii="Times New Roman" w:hAnsi="Times New Roman" w:cs="Times New Roman"/>
          <w:sz w:val="22"/>
          <w:szCs w:val="22"/>
        </w:rPr>
        <w:t>25 fjerne reduksjon i eiendomsskatt</w:t>
      </w:r>
    </w:p>
    <w:p w14:paraId="14CE7E66" w14:textId="0D38A1D2" w:rsidR="00F873F1" w:rsidRPr="006B0022" w:rsidRDefault="00F873F1" w:rsidP="00F873F1">
      <w:pPr>
        <w:pStyle w:val="Ingenmellomrom"/>
        <w:rPr>
          <w:rFonts w:ascii="Times New Roman" w:hAnsi="Times New Roman" w:cs="Times New Roman"/>
          <w:sz w:val="22"/>
          <w:szCs w:val="22"/>
        </w:rPr>
      </w:pPr>
      <w:r w:rsidRPr="006B0022">
        <w:rPr>
          <w:rFonts w:ascii="Times New Roman" w:hAnsi="Times New Roman" w:cs="Times New Roman"/>
          <w:sz w:val="22"/>
          <w:szCs w:val="22"/>
        </w:rPr>
        <w:t xml:space="preserve">TOT: </w:t>
      </w:r>
      <w:r>
        <w:rPr>
          <w:rFonts w:ascii="Times New Roman" w:hAnsi="Times New Roman" w:cs="Times New Roman"/>
          <w:sz w:val="22"/>
          <w:szCs w:val="22"/>
        </w:rPr>
        <w:t>29 MNOK</w:t>
      </w:r>
      <w:r w:rsidRPr="006B0022">
        <w:rPr>
          <w:rFonts w:ascii="Times New Roman" w:hAnsi="Times New Roman" w:cs="Times New Roman"/>
          <w:sz w:val="22"/>
          <w:szCs w:val="22"/>
        </w:rPr>
        <w:t xml:space="preserve"> </w:t>
      </w:r>
    </w:p>
    <w:p w14:paraId="50D3CD65" w14:textId="77777777" w:rsidR="00F873F1" w:rsidRPr="006B0022" w:rsidRDefault="00F873F1" w:rsidP="00F873F1">
      <w:pPr>
        <w:pStyle w:val="Ingenmellomrom"/>
        <w:rPr>
          <w:rFonts w:ascii="Times New Roman" w:hAnsi="Times New Roman" w:cs="Times New Roman"/>
          <w:sz w:val="22"/>
          <w:szCs w:val="22"/>
        </w:rPr>
      </w:pPr>
    </w:p>
    <w:p w14:paraId="687B7A53" w14:textId="77777777" w:rsidR="00F873F1"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xml:space="preserve">Tot investering: </w:t>
      </w:r>
    </w:p>
    <w:p w14:paraId="6410ABCD" w14:textId="1DACFFBF" w:rsidR="00F873F1" w:rsidRPr="006B0022" w:rsidRDefault="00F873F1" w:rsidP="00F873F1">
      <w:pPr>
        <w:pStyle w:val="Ingenmellomrom"/>
        <w:rPr>
          <w:rFonts w:ascii="Times New Roman" w:hAnsi="Times New Roman" w:cs="Times New Roman"/>
          <w:sz w:val="22"/>
          <w:szCs w:val="22"/>
        </w:rPr>
      </w:pPr>
      <w:r w:rsidRPr="006B0022">
        <w:rPr>
          <w:rFonts w:ascii="Times New Roman" w:hAnsi="Times New Roman" w:cs="Times New Roman"/>
          <w:sz w:val="22"/>
          <w:szCs w:val="22"/>
        </w:rPr>
        <w:t xml:space="preserve">Tiltak til å understøtte drifta: </w:t>
      </w:r>
      <w:r>
        <w:rPr>
          <w:rFonts w:ascii="Times New Roman" w:hAnsi="Times New Roman" w:cs="Times New Roman"/>
          <w:sz w:val="22"/>
          <w:szCs w:val="22"/>
        </w:rPr>
        <w:t>9,8</w:t>
      </w:r>
      <w:r w:rsidRPr="006B0022">
        <w:rPr>
          <w:rFonts w:ascii="Times New Roman" w:hAnsi="Times New Roman" w:cs="Times New Roman"/>
          <w:sz w:val="22"/>
          <w:szCs w:val="22"/>
        </w:rPr>
        <w:t xml:space="preserve"> MNOK</w:t>
      </w:r>
    </w:p>
    <w:p w14:paraId="6E9BB5A8" w14:textId="77777777" w:rsidR="00F873F1" w:rsidRDefault="00F873F1" w:rsidP="00F873F1">
      <w:pPr>
        <w:pStyle w:val="Ingenmellomrom"/>
      </w:pPr>
    </w:p>
    <w:p w14:paraId="6694D43B" w14:textId="00C64C2A" w:rsidR="00F873F1" w:rsidRPr="00D86D5A" w:rsidRDefault="00F873F1" w:rsidP="00F873F1">
      <w:pPr>
        <w:pStyle w:val="Ingenmellomrom"/>
        <w:rPr>
          <w:rFonts w:ascii="Times New Roman" w:hAnsi="Times New Roman" w:cs="Times New Roman"/>
          <w:b/>
          <w:bCs/>
        </w:rPr>
      </w:pPr>
      <w:r w:rsidRPr="00D86D5A">
        <w:rPr>
          <w:rFonts w:ascii="Times New Roman" w:hAnsi="Times New Roman" w:cs="Times New Roman"/>
          <w:b/>
          <w:bCs/>
        </w:rPr>
        <w:t>Næring og arbeid</w:t>
      </w:r>
      <w:r>
        <w:rPr>
          <w:rFonts w:ascii="Times New Roman" w:hAnsi="Times New Roman" w:cs="Times New Roman"/>
          <w:b/>
          <w:bCs/>
        </w:rPr>
        <w:t xml:space="preserve">, </w:t>
      </w:r>
      <w:proofErr w:type="spellStart"/>
      <w:r>
        <w:rPr>
          <w:rFonts w:ascii="Times New Roman" w:hAnsi="Times New Roman" w:cs="Times New Roman"/>
          <w:b/>
          <w:bCs/>
        </w:rPr>
        <w:t>bydrift</w:t>
      </w:r>
      <w:proofErr w:type="spellEnd"/>
      <w:r>
        <w:rPr>
          <w:rFonts w:ascii="Times New Roman" w:hAnsi="Times New Roman" w:cs="Times New Roman"/>
          <w:b/>
          <w:bCs/>
        </w:rPr>
        <w:t xml:space="preserve"> og teknisk</w:t>
      </w:r>
      <w:r w:rsidRPr="00D86D5A">
        <w:rPr>
          <w:rFonts w:ascii="Times New Roman" w:hAnsi="Times New Roman" w:cs="Times New Roman"/>
          <w:b/>
          <w:bCs/>
        </w:rPr>
        <w:t xml:space="preserve">: </w:t>
      </w:r>
    </w:p>
    <w:p w14:paraId="769ED257" w14:textId="77777777" w:rsidR="00F873F1" w:rsidRDefault="00F873F1" w:rsidP="00F873F1">
      <w:pPr>
        <w:pStyle w:val="Ingenmellomrom"/>
        <w:rPr>
          <w:rFonts w:ascii="Times New Roman" w:hAnsi="Times New Roman" w:cs="Times New Roman"/>
          <w:sz w:val="22"/>
          <w:szCs w:val="22"/>
        </w:rPr>
      </w:pPr>
      <w:r w:rsidRPr="00FE7E76">
        <w:rPr>
          <w:rFonts w:ascii="Times New Roman" w:hAnsi="Times New Roman" w:cs="Times New Roman"/>
          <w:sz w:val="22"/>
          <w:szCs w:val="22"/>
        </w:rPr>
        <w:t xml:space="preserve">En offensiv næringspolitikk tillegges i dag formannskapets ansvarsområde. Formannskapet har ingen kapasitet til å følge utvikling, trender og være aktivt deltakende på næringslivets premisser, når man samtidig skal forvalte og forberede alle andre saker fra sektorene frem mot bystyrebehandling. </w:t>
      </w:r>
    </w:p>
    <w:p w14:paraId="45F85DEC" w14:textId="77777777" w:rsidR="00F873F1" w:rsidRDefault="00F873F1" w:rsidP="00F873F1">
      <w:pPr>
        <w:pStyle w:val="Ingenmellomrom"/>
        <w:rPr>
          <w:rFonts w:ascii="Times New Roman" w:hAnsi="Times New Roman" w:cs="Times New Roman"/>
          <w:sz w:val="22"/>
          <w:szCs w:val="22"/>
        </w:rPr>
      </w:pPr>
    </w:p>
    <w:p w14:paraId="64380C8F" w14:textId="77777777" w:rsidR="00F873F1" w:rsidRPr="006811E2" w:rsidRDefault="00F873F1" w:rsidP="00F873F1">
      <w:pPr>
        <w:pStyle w:val="Ingenmellomrom"/>
        <w:rPr>
          <w:rFonts w:ascii="Times New Roman" w:hAnsi="Times New Roman" w:cs="Times New Roman"/>
          <w:i/>
          <w:iCs/>
          <w:sz w:val="22"/>
          <w:szCs w:val="22"/>
        </w:rPr>
      </w:pPr>
      <w:r w:rsidRPr="006811E2">
        <w:rPr>
          <w:rFonts w:ascii="Times New Roman" w:hAnsi="Times New Roman" w:cs="Times New Roman"/>
          <w:i/>
          <w:iCs/>
          <w:sz w:val="22"/>
          <w:szCs w:val="22"/>
        </w:rPr>
        <w:t xml:space="preserve">Et eget utvalg for næring og arbeid: </w:t>
      </w:r>
    </w:p>
    <w:p w14:paraId="5546C462" w14:textId="77777777" w:rsidR="00F873F1" w:rsidRPr="00DC6FB5" w:rsidRDefault="00F873F1" w:rsidP="00F873F1">
      <w:pPr>
        <w:pStyle w:val="Ingenmellomrom"/>
        <w:rPr>
          <w:rFonts w:ascii="Times New Roman" w:hAnsi="Times New Roman" w:cs="Times New Roman"/>
          <w:sz w:val="22"/>
          <w:szCs w:val="22"/>
        </w:rPr>
      </w:pPr>
      <w:r w:rsidRPr="00FE7E76">
        <w:rPr>
          <w:rFonts w:ascii="Times New Roman" w:hAnsi="Times New Roman" w:cs="Times New Roman"/>
          <w:sz w:val="22"/>
          <w:szCs w:val="22"/>
        </w:rPr>
        <w:t xml:space="preserve">Det må derfor etableres et hovedutvalg for næring og arbeid der tillitsvalgte fra privat sektor, næringsliv, NHO m.fl. </w:t>
      </w:r>
      <w:r>
        <w:rPr>
          <w:rFonts w:ascii="Times New Roman" w:hAnsi="Times New Roman" w:cs="Times New Roman"/>
          <w:sz w:val="22"/>
          <w:szCs w:val="22"/>
        </w:rPr>
        <w:t>deltar</w:t>
      </w:r>
      <w:r w:rsidRPr="00FE7E76">
        <w:rPr>
          <w:rFonts w:ascii="Times New Roman" w:hAnsi="Times New Roman" w:cs="Times New Roman"/>
          <w:sz w:val="22"/>
          <w:szCs w:val="22"/>
        </w:rPr>
        <w:t xml:space="preserve"> sammen med folkevalgte og drøfter morgendagens næringspolitiske løsninger i fellesskap.</w:t>
      </w:r>
      <w:r>
        <w:rPr>
          <w:rFonts w:ascii="Times New Roman" w:hAnsi="Times New Roman" w:cs="Times New Roman"/>
          <w:sz w:val="22"/>
          <w:szCs w:val="22"/>
        </w:rPr>
        <w:t xml:space="preserve"> Hovedoppgaven for et hovedutvalg for næring og arbeid vil være tilgang på </w:t>
      </w:r>
      <w:r w:rsidRPr="00DC6FB5">
        <w:rPr>
          <w:rFonts w:ascii="Times New Roman" w:hAnsi="Times New Roman" w:cs="Times New Roman"/>
          <w:sz w:val="22"/>
          <w:szCs w:val="22"/>
        </w:rPr>
        <w:t xml:space="preserve">kraft og økt kvalifisering av mennesker til arbeidslivet, i tråd med næringslivets behov. </w:t>
      </w:r>
    </w:p>
    <w:p w14:paraId="16E8B5CD" w14:textId="77777777" w:rsidR="00F873F1" w:rsidRDefault="00F873F1" w:rsidP="00F873F1">
      <w:pPr>
        <w:pStyle w:val="Ingenmellomrom"/>
        <w:rPr>
          <w:rFonts w:ascii="Times New Roman" w:hAnsi="Times New Roman" w:cs="Times New Roman"/>
          <w:sz w:val="22"/>
          <w:szCs w:val="22"/>
        </w:rPr>
      </w:pPr>
      <w:r w:rsidRPr="00DC6FB5">
        <w:rPr>
          <w:rFonts w:ascii="Times New Roman" w:hAnsi="Times New Roman" w:cs="Times New Roman"/>
          <w:sz w:val="22"/>
          <w:szCs w:val="22"/>
        </w:rPr>
        <w:t xml:space="preserve">Å sikre at mennesker kommer ut i arbeid er Skienssamfunnets aller viktigste jobb. Kampen mot familiefattigdom handler både om kvalifisert arbeidskraft, </w:t>
      </w:r>
      <w:proofErr w:type="spellStart"/>
      <w:r w:rsidRPr="00DC6FB5">
        <w:rPr>
          <w:rFonts w:ascii="Times New Roman" w:hAnsi="Times New Roman" w:cs="Times New Roman"/>
          <w:sz w:val="22"/>
          <w:szCs w:val="22"/>
        </w:rPr>
        <w:t>NAVs</w:t>
      </w:r>
      <w:proofErr w:type="spellEnd"/>
      <w:r w:rsidRPr="00DC6FB5">
        <w:rPr>
          <w:rFonts w:ascii="Times New Roman" w:hAnsi="Times New Roman" w:cs="Times New Roman"/>
          <w:sz w:val="22"/>
          <w:szCs w:val="22"/>
        </w:rPr>
        <w:t xml:space="preserve"> rolle i kommunen og et langt tettere samarbeid med næringsliv, NHO og tillitsvalgte for privat sektor. </w:t>
      </w:r>
    </w:p>
    <w:p w14:paraId="789336E9" w14:textId="77777777" w:rsidR="00F873F1" w:rsidRPr="00DC6FB5"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Konsekvens for budsjett 2025: + 3 MNOK</w:t>
      </w:r>
    </w:p>
    <w:p w14:paraId="42AE86C0" w14:textId="77777777" w:rsidR="00F873F1" w:rsidRDefault="00F873F1" w:rsidP="00F873F1">
      <w:pPr>
        <w:pStyle w:val="Ingenmellomrom"/>
        <w:rPr>
          <w:rFonts w:ascii="Times New Roman" w:hAnsi="Times New Roman" w:cs="Times New Roman"/>
          <w:i/>
          <w:iCs/>
          <w:sz w:val="22"/>
          <w:szCs w:val="22"/>
        </w:rPr>
      </w:pPr>
    </w:p>
    <w:p w14:paraId="3C744233" w14:textId="77777777" w:rsidR="00F873F1" w:rsidRPr="00587AA4" w:rsidRDefault="00F873F1" w:rsidP="00F873F1">
      <w:pPr>
        <w:pStyle w:val="Ingenmellomrom"/>
        <w:rPr>
          <w:rFonts w:ascii="Times New Roman" w:hAnsi="Times New Roman" w:cs="Times New Roman"/>
          <w:i/>
          <w:iCs/>
          <w:sz w:val="22"/>
          <w:szCs w:val="22"/>
        </w:rPr>
      </w:pPr>
      <w:r>
        <w:rPr>
          <w:rFonts w:ascii="Times New Roman" w:hAnsi="Times New Roman" w:cs="Times New Roman"/>
          <w:i/>
          <w:iCs/>
          <w:sz w:val="22"/>
          <w:szCs w:val="22"/>
        </w:rPr>
        <w:t xml:space="preserve">Å stimulere til aktivitet for </w:t>
      </w:r>
      <w:proofErr w:type="spellStart"/>
      <w:r>
        <w:rPr>
          <w:rFonts w:ascii="Times New Roman" w:hAnsi="Times New Roman" w:cs="Times New Roman"/>
          <w:i/>
          <w:iCs/>
          <w:sz w:val="22"/>
          <w:szCs w:val="22"/>
        </w:rPr>
        <w:t>byggebransjen</w:t>
      </w:r>
      <w:proofErr w:type="spellEnd"/>
      <w:r>
        <w:rPr>
          <w:rFonts w:ascii="Times New Roman" w:hAnsi="Times New Roman" w:cs="Times New Roman"/>
          <w:i/>
          <w:iCs/>
          <w:sz w:val="22"/>
          <w:szCs w:val="22"/>
        </w:rPr>
        <w:t xml:space="preserve">: </w:t>
      </w:r>
    </w:p>
    <w:p w14:paraId="531C7F2F" w14:textId="77777777" w:rsidR="00F873F1" w:rsidRPr="00587AA4"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Skien bystyre må sette seg i førersetet</w:t>
      </w:r>
      <w:r w:rsidRPr="00587AA4">
        <w:rPr>
          <w:rFonts w:ascii="Times New Roman" w:hAnsi="Times New Roman" w:cs="Times New Roman"/>
          <w:sz w:val="22"/>
          <w:szCs w:val="22"/>
        </w:rPr>
        <w:t xml:space="preserve"> ve</w:t>
      </w:r>
      <w:r>
        <w:rPr>
          <w:rFonts w:ascii="Times New Roman" w:hAnsi="Times New Roman" w:cs="Times New Roman"/>
          <w:sz w:val="22"/>
          <w:szCs w:val="22"/>
        </w:rPr>
        <w:t>d å vekte</w:t>
      </w:r>
      <w:r w:rsidRPr="00587AA4">
        <w:rPr>
          <w:rFonts w:ascii="Times New Roman" w:hAnsi="Times New Roman" w:cs="Times New Roman"/>
          <w:sz w:val="22"/>
          <w:szCs w:val="22"/>
        </w:rPr>
        <w:t xml:space="preserve"> lokale leverandører sterkere enn i dag. </w:t>
      </w:r>
    </w:p>
    <w:p w14:paraId="0748140E" w14:textId="77777777" w:rsidR="00F873F1" w:rsidRPr="00587AA4" w:rsidRDefault="00F873F1" w:rsidP="00F873F1">
      <w:pPr>
        <w:pStyle w:val="Ingenmellomrom"/>
        <w:rPr>
          <w:rFonts w:ascii="Times New Roman" w:hAnsi="Times New Roman" w:cs="Times New Roman"/>
          <w:sz w:val="22"/>
          <w:szCs w:val="22"/>
        </w:rPr>
      </w:pPr>
      <w:r w:rsidRPr="00587AA4">
        <w:rPr>
          <w:rFonts w:ascii="Times New Roman" w:hAnsi="Times New Roman" w:cs="Times New Roman"/>
          <w:sz w:val="22"/>
          <w:szCs w:val="22"/>
        </w:rPr>
        <w:t>I rapporten «Kommunen som innkjøper: Muligheter for å legge til rette for små og mellomstore bedrifter og konkurranse fra lokale leverandører» er problemstillingen utredet, og har en rekke anbefalinger til hvordan lokale leverandører og kommunen kan bidra til å forsterke hverandre (</w:t>
      </w:r>
      <w:hyperlink r:id="rId10" w:history="1">
        <w:r w:rsidRPr="00587AA4">
          <w:rPr>
            <w:rStyle w:val="Hyperkobling"/>
            <w:rFonts w:ascii="Times New Roman" w:hAnsi="Times New Roman" w:cs="Times New Roman"/>
            <w:sz w:val="22"/>
            <w:szCs w:val="22"/>
          </w:rPr>
          <w:t>https://distriktssenteret.no/wp-content/uploads/2022/10/Kommunen-som-innkjoper.pdf</w:t>
        </w:r>
      </w:hyperlink>
      <w:r w:rsidRPr="00587AA4">
        <w:rPr>
          <w:rFonts w:ascii="Times New Roman" w:hAnsi="Times New Roman" w:cs="Times New Roman"/>
          <w:sz w:val="22"/>
          <w:szCs w:val="22"/>
        </w:rPr>
        <w:t xml:space="preserve">). </w:t>
      </w:r>
    </w:p>
    <w:p w14:paraId="733618BA" w14:textId="77777777" w:rsidR="00F873F1" w:rsidRDefault="00F873F1" w:rsidP="00F873F1">
      <w:pPr>
        <w:pStyle w:val="Ingenmellomrom"/>
        <w:rPr>
          <w:rFonts w:ascii="Times New Roman" w:hAnsi="Times New Roman" w:cs="Times New Roman"/>
          <w:sz w:val="22"/>
          <w:szCs w:val="22"/>
        </w:rPr>
      </w:pPr>
    </w:p>
    <w:p w14:paraId="7D5F87E2" w14:textId="559D0A68" w:rsidR="00F873F1"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xml:space="preserve">Det avsettes i tillegg investeringsmidler til å fremskynde investerings- og vedlikeholdskostnader i offentlige bygg for å stimulere bygg- og anleggsbransjen i en kritisk tid, der mange av fagfolkene nå forsvinner fra feltet. </w:t>
      </w:r>
      <w:r w:rsidR="00386DAA" w:rsidRPr="00386DAA">
        <w:rPr>
          <w:rFonts w:ascii="Times New Roman" w:hAnsi="Times New Roman" w:cs="Times New Roman"/>
          <w:sz w:val="22"/>
          <w:szCs w:val="22"/>
        </w:rPr>
        <w:t xml:space="preserve">I forbindelse med den fremtidige byggingen av </w:t>
      </w:r>
      <w:proofErr w:type="spellStart"/>
      <w:r w:rsidR="00386DAA" w:rsidRPr="00386DAA">
        <w:rPr>
          <w:rFonts w:ascii="Times New Roman" w:hAnsi="Times New Roman" w:cs="Times New Roman"/>
          <w:sz w:val="22"/>
          <w:szCs w:val="22"/>
        </w:rPr>
        <w:t>Ibsenbiblioteket</w:t>
      </w:r>
      <w:proofErr w:type="spellEnd"/>
      <w:r w:rsidR="00386DAA" w:rsidRPr="00386DAA">
        <w:rPr>
          <w:rFonts w:ascii="Times New Roman" w:hAnsi="Times New Roman" w:cs="Times New Roman"/>
          <w:sz w:val="22"/>
          <w:szCs w:val="22"/>
        </w:rPr>
        <w:t xml:space="preserve"> er det foreløpig 10 lokale firmaer, som blir engasjert i prosjektet under forutsetning av et positivt vedtak.</w:t>
      </w:r>
    </w:p>
    <w:p w14:paraId="54ECF418" w14:textId="77777777" w:rsidR="00F873F1" w:rsidRDefault="00F873F1" w:rsidP="00F873F1">
      <w:pPr>
        <w:pStyle w:val="Ingenmellomrom"/>
        <w:rPr>
          <w:rFonts w:ascii="Times New Roman" w:hAnsi="Times New Roman" w:cs="Times New Roman"/>
          <w:sz w:val="22"/>
          <w:szCs w:val="22"/>
        </w:rPr>
      </w:pPr>
    </w:p>
    <w:p w14:paraId="215D1476" w14:textId="451F1D14" w:rsidR="00F873F1" w:rsidRPr="00FE7E76"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lastRenderedPageBreak/>
        <w:t xml:space="preserve">Konsekvenser for budsjett 2025: + </w:t>
      </w:r>
      <w:r>
        <w:rPr>
          <w:rFonts w:ascii="Times New Roman" w:hAnsi="Times New Roman" w:cs="Times New Roman"/>
          <w:sz w:val="22"/>
          <w:szCs w:val="22"/>
        </w:rPr>
        <w:t>9.8</w:t>
      </w:r>
      <w:r>
        <w:rPr>
          <w:rFonts w:ascii="Times New Roman" w:hAnsi="Times New Roman" w:cs="Times New Roman"/>
          <w:sz w:val="22"/>
          <w:szCs w:val="22"/>
        </w:rPr>
        <w:t xml:space="preserve"> MNOK av foreslått investeringsmidler. </w:t>
      </w:r>
    </w:p>
    <w:p w14:paraId="0AE6C13F" w14:textId="77777777" w:rsidR="00F873F1" w:rsidRDefault="00F873F1" w:rsidP="00F873F1">
      <w:pPr>
        <w:pStyle w:val="Ingenmellomrom"/>
        <w:rPr>
          <w:rFonts w:ascii="Times New Roman" w:hAnsi="Times New Roman" w:cs="Times New Roman"/>
          <w:sz w:val="22"/>
          <w:szCs w:val="22"/>
        </w:rPr>
      </w:pPr>
    </w:p>
    <w:p w14:paraId="51904136" w14:textId="77777777" w:rsidR="00F873F1" w:rsidRPr="006811E2" w:rsidRDefault="00F873F1" w:rsidP="00F873F1">
      <w:pPr>
        <w:pStyle w:val="Ingenmellomrom"/>
        <w:rPr>
          <w:rFonts w:ascii="Times New Roman" w:hAnsi="Times New Roman" w:cs="Times New Roman"/>
          <w:i/>
          <w:iCs/>
          <w:sz w:val="22"/>
          <w:szCs w:val="22"/>
        </w:rPr>
      </w:pPr>
      <w:r w:rsidRPr="006811E2">
        <w:rPr>
          <w:rFonts w:ascii="Times New Roman" w:hAnsi="Times New Roman" w:cs="Times New Roman"/>
          <w:i/>
          <w:iCs/>
          <w:sz w:val="22"/>
          <w:szCs w:val="22"/>
        </w:rPr>
        <w:t xml:space="preserve">Kraft: </w:t>
      </w:r>
    </w:p>
    <w:p w14:paraId="26229EB8" w14:textId="77777777" w:rsidR="00F873F1"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xml:space="preserve">Den største mangelvaren for industrien i Grenland </w:t>
      </w:r>
      <w:proofErr w:type="spellStart"/>
      <w:r>
        <w:rPr>
          <w:rFonts w:ascii="Times New Roman" w:hAnsi="Times New Roman" w:cs="Times New Roman"/>
          <w:sz w:val="22"/>
          <w:szCs w:val="22"/>
        </w:rPr>
        <w:t>pr.idag</w:t>
      </w:r>
      <w:proofErr w:type="spellEnd"/>
      <w:r>
        <w:rPr>
          <w:rFonts w:ascii="Times New Roman" w:hAnsi="Times New Roman" w:cs="Times New Roman"/>
          <w:sz w:val="22"/>
          <w:szCs w:val="22"/>
        </w:rPr>
        <w:t xml:space="preserve">, er mangelen på kraft. Skien kommune må sette seg i førersetet for å utvikle fornybar energi. Det må iverksettes en kraftpolitisk strategi som befester hvilke kraftkilder som kan utvikles, på naturens premisser.  </w:t>
      </w:r>
    </w:p>
    <w:p w14:paraId="192FB41D" w14:textId="77777777" w:rsidR="00F873F1" w:rsidRDefault="00F873F1" w:rsidP="00F873F1">
      <w:pPr>
        <w:pStyle w:val="Ingenmellomrom"/>
        <w:rPr>
          <w:rFonts w:ascii="Times New Roman" w:hAnsi="Times New Roman" w:cs="Times New Roman"/>
          <w:sz w:val="22"/>
          <w:szCs w:val="22"/>
        </w:rPr>
      </w:pPr>
    </w:p>
    <w:p w14:paraId="561D8A03" w14:textId="77777777" w:rsidR="00F873F1" w:rsidRPr="00587AA4" w:rsidRDefault="00F873F1" w:rsidP="00F873F1">
      <w:pPr>
        <w:pStyle w:val="Ingenmellomrom"/>
        <w:rPr>
          <w:rFonts w:ascii="Times New Roman" w:hAnsi="Times New Roman" w:cs="Times New Roman"/>
          <w:i/>
          <w:iCs/>
          <w:sz w:val="22"/>
          <w:szCs w:val="22"/>
        </w:rPr>
      </w:pPr>
      <w:r w:rsidRPr="00587AA4">
        <w:rPr>
          <w:rFonts w:ascii="Times New Roman" w:hAnsi="Times New Roman" w:cs="Times New Roman"/>
          <w:i/>
          <w:iCs/>
          <w:sz w:val="22"/>
          <w:szCs w:val="22"/>
        </w:rPr>
        <w:t xml:space="preserve">Skien sentrum: </w:t>
      </w:r>
    </w:p>
    <w:p w14:paraId="464467E3" w14:textId="77777777" w:rsidR="00F873F1"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xml:space="preserve">Sentrumsplanen som er kommunens overordnede plan for sentrum, skal ferdigstilles i 2025. </w:t>
      </w:r>
    </w:p>
    <w:p w14:paraId="49523E4A" w14:textId="77777777" w:rsidR="00F873F1"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xml:space="preserve">Det er behov for betydelig mer strukturert og systematisk kontakt mellom Skien sentrum, og Skien kommune for å sikre at bystyret, formannskap og hovedutvalg forstår, erkjenner og materialiserer løsninger for næringsdrivende, i tråd med deres behov. </w:t>
      </w:r>
    </w:p>
    <w:p w14:paraId="732C7A04" w14:textId="77777777" w:rsidR="00F873F1" w:rsidRDefault="00F873F1" w:rsidP="00F873F1">
      <w:pPr>
        <w:pStyle w:val="Ingenmellomrom"/>
        <w:rPr>
          <w:rFonts w:ascii="Times New Roman" w:hAnsi="Times New Roman" w:cs="Times New Roman"/>
          <w:sz w:val="22"/>
          <w:szCs w:val="22"/>
        </w:rPr>
      </w:pPr>
    </w:p>
    <w:p w14:paraId="0C51E331" w14:textId="77777777" w:rsidR="00F873F1" w:rsidRPr="009B6F48" w:rsidRDefault="00F873F1" w:rsidP="00F873F1">
      <w:pPr>
        <w:pStyle w:val="Ingenmellomrom"/>
        <w:numPr>
          <w:ilvl w:val="0"/>
          <w:numId w:val="4"/>
        </w:numPr>
        <w:rPr>
          <w:rFonts w:ascii="Times New Roman" w:hAnsi="Times New Roman" w:cs="Times New Roman"/>
          <w:sz w:val="22"/>
          <w:szCs w:val="22"/>
        </w:rPr>
      </w:pPr>
      <w:r w:rsidRPr="009B6F48">
        <w:rPr>
          <w:rFonts w:ascii="Times New Roman" w:hAnsi="Times New Roman" w:cs="Times New Roman"/>
          <w:sz w:val="22"/>
          <w:szCs w:val="22"/>
        </w:rPr>
        <w:t>Ved etablering av offentlige arbeidsplasser både lokale, regionale og nasjonale – skal disse først vurderes i sentrum.</w:t>
      </w:r>
    </w:p>
    <w:p w14:paraId="3C858C78" w14:textId="77777777" w:rsidR="00F873F1" w:rsidRPr="009B6F48" w:rsidRDefault="00F873F1" w:rsidP="00F873F1">
      <w:pPr>
        <w:pStyle w:val="Ingenmellomrom"/>
        <w:rPr>
          <w:rFonts w:ascii="Times New Roman" w:hAnsi="Times New Roman" w:cs="Times New Roman"/>
          <w:sz w:val="22"/>
          <w:szCs w:val="22"/>
        </w:rPr>
      </w:pPr>
    </w:p>
    <w:p w14:paraId="6A6A9DE0" w14:textId="77777777" w:rsidR="00F873F1" w:rsidRPr="009B6F48" w:rsidRDefault="00F873F1" w:rsidP="00F873F1">
      <w:pPr>
        <w:pStyle w:val="Ingenmellomrom"/>
        <w:numPr>
          <w:ilvl w:val="0"/>
          <w:numId w:val="5"/>
        </w:numPr>
        <w:rPr>
          <w:rFonts w:ascii="Times New Roman" w:hAnsi="Times New Roman" w:cs="Times New Roman"/>
          <w:sz w:val="22"/>
          <w:szCs w:val="22"/>
        </w:rPr>
      </w:pPr>
      <w:r w:rsidRPr="009B6F48">
        <w:rPr>
          <w:rFonts w:ascii="Times New Roman" w:hAnsi="Times New Roman" w:cs="Times New Roman"/>
          <w:sz w:val="22"/>
          <w:szCs w:val="22"/>
        </w:rPr>
        <w:t>Næringsdrivende i sentrum har hatt, og står foran lange perioder med stengte veier og endret infrastruktur. Det skal vurderes å etablere et eget fond for tiltak i sentrum. </w:t>
      </w:r>
    </w:p>
    <w:p w14:paraId="173782C1" w14:textId="77777777" w:rsidR="00F873F1" w:rsidRPr="009B6F48" w:rsidRDefault="00F873F1" w:rsidP="00F873F1">
      <w:pPr>
        <w:pStyle w:val="Ingenmellomrom"/>
        <w:rPr>
          <w:rFonts w:ascii="Times New Roman" w:hAnsi="Times New Roman" w:cs="Times New Roman"/>
          <w:sz w:val="22"/>
          <w:szCs w:val="22"/>
        </w:rPr>
      </w:pPr>
    </w:p>
    <w:p w14:paraId="479FDA90" w14:textId="77777777" w:rsidR="00F873F1" w:rsidRPr="009B6F48" w:rsidRDefault="00F873F1" w:rsidP="00F873F1">
      <w:pPr>
        <w:pStyle w:val="Ingenmellomrom"/>
        <w:numPr>
          <w:ilvl w:val="0"/>
          <w:numId w:val="6"/>
        </w:numPr>
        <w:rPr>
          <w:rFonts w:ascii="Times New Roman" w:hAnsi="Times New Roman" w:cs="Times New Roman"/>
          <w:sz w:val="22"/>
          <w:szCs w:val="22"/>
        </w:rPr>
      </w:pPr>
      <w:r w:rsidRPr="009B6F48">
        <w:rPr>
          <w:rFonts w:ascii="Times New Roman" w:hAnsi="Times New Roman" w:cs="Times New Roman"/>
          <w:sz w:val="22"/>
          <w:szCs w:val="22"/>
        </w:rPr>
        <w:t xml:space="preserve">Lekeplasser og småbarnsfamilier </w:t>
      </w:r>
      <w:proofErr w:type="gramStart"/>
      <w:r w:rsidRPr="009B6F48">
        <w:rPr>
          <w:rFonts w:ascii="Times New Roman" w:hAnsi="Times New Roman" w:cs="Times New Roman"/>
          <w:sz w:val="22"/>
          <w:szCs w:val="22"/>
        </w:rPr>
        <w:t>genererer</w:t>
      </w:r>
      <w:proofErr w:type="gramEnd"/>
      <w:r w:rsidRPr="009B6F48">
        <w:rPr>
          <w:rFonts w:ascii="Times New Roman" w:hAnsi="Times New Roman" w:cs="Times New Roman"/>
          <w:sz w:val="22"/>
          <w:szCs w:val="22"/>
        </w:rPr>
        <w:t xml:space="preserve"> aktivitet. Det må jobbes særskilt med bosetting av aldersgruppen 20-40 år i sentrum.</w:t>
      </w:r>
    </w:p>
    <w:p w14:paraId="5A90A5D8" w14:textId="77777777" w:rsidR="00F873F1" w:rsidRPr="009B6F48" w:rsidRDefault="00F873F1" w:rsidP="00F873F1">
      <w:pPr>
        <w:pStyle w:val="Ingenmellomrom"/>
        <w:rPr>
          <w:rFonts w:ascii="Times New Roman" w:hAnsi="Times New Roman" w:cs="Times New Roman"/>
          <w:sz w:val="22"/>
          <w:szCs w:val="22"/>
        </w:rPr>
      </w:pPr>
    </w:p>
    <w:p w14:paraId="7A374002" w14:textId="77777777" w:rsidR="00F873F1" w:rsidRDefault="00F873F1" w:rsidP="00F873F1">
      <w:pPr>
        <w:pStyle w:val="Ingenmellomrom"/>
        <w:numPr>
          <w:ilvl w:val="0"/>
          <w:numId w:val="7"/>
        </w:numPr>
        <w:rPr>
          <w:rFonts w:ascii="Times New Roman" w:hAnsi="Times New Roman" w:cs="Times New Roman"/>
          <w:sz w:val="22"/>
          <w:szCs w:val="22"/>
        </w:rPr>
      </w:pPr>
      <w:r w:rsidRPr="009B6F48">
        <w:rPr>
          <w:rFonts w:ascii="Times New Roman" w:hAnsi="Times New Roman" w:cs="Times New Roman"/>
          <w:sz w:val="22"/>
          <w:szCs w:val="22"/>
        </w:rPr>
        <w:t xml:space="preserve">Konserter, arrangementer på storskjerm, julemesser, foodtrucks, bruktmarked mv. er en god måte å stimulere til aktivitet i </w:t>
      </w:r>
      <w:proofErr w:type="spellStart"/>
      <w:r w:rsidRPr="009B6F48">
        <w:rPr>
          <w:rFonts w:ascii="Times New Roman" w:hAnsi="Times New Roman" w:cs="Times New Roman"/>
          <w:sz w:val="22"/>
          <w:szCs w:val="22"/>
        </w:rPr>
        <w:t>murbyen</w:t>
      </w:r>
      <w:proofErr w:type="spellEnd"/>
      <w:r w:rsidRPr="009B6F48">
        <w:rPr>
          <w:rFonts w:ascii="Times New Roman" w:hAnsi="Times New Roman" w:cs="Times New Roman"/>
          <w:sz w:val="22"/>
          <w:szCs w:val="22"/>
        </w:rPr>
        <w:t>. Kommu</w:t>
      </w:r>
      <w:r>
        <w:rPr>
          <w:rFonts w:ascii="Times New Roman" w:hAnsi="Times New Roman" w:cs="Times New Roman"/>
          <w:sz w:val="22"/>
          <w:szCs w:val="22"/>
        </w:rPr>
        <w:t>n</w:t>
      </w:r>
      <w:r w:rsidRPr="009B6F48">
        <w:rPr>
          <w:rFonts w:ascii="Times New Roman" w:hAnsi="Times New Roman" w:cs="Times New Roman"/>
          <w:sz w:val="22"/>
          <w:szCs w:val="22"/>
        </w:rPr>
        <w:t xml:space="preserve">en skal legge </w:t>
      </w:r>
      <w:proofErr w:type="spellStart"/>
      <w:r w:rsidRPr="009B6F48">
        <w:rPr>
          <w:rFonts w:ascii="Times New Roman" w:hAnsi="Times New Roman" w:cs="Times New Roman"/>
          <w:sz w:val="22"/>
          <w:szCs w:val="22"/>
        </w:rPr>
        <w:t>tilrette</w:t>
      </w:r>
      <w:proofErr w:type="spellEnd"/>
      <w:r w:rsidRPr="009B6F48">
        <w:rPr>
          <w:rFonts w:ascii="Times New Roman" w:hAnsi="Times New Roman" w:cs="Times New Roman"/>
          <w:sz w:val="22"/>
          <w:szCs w:val="22"/>
        </w:rPr>
        <w:t xml:space="preserve"> for å øke antall arrangementer i sentrum, sammen med </w:t>
      </w:r>
      <w:proofErr w:type="spellStart"/>
      <w:r w:rsidRPr="009B6F48">
        <w:rPr>
          <w:rFonts w:ascii="Times New Roman" w:hAnsi="Times New Roman" w:cs="Times New Roman"/>
          <w:sz w:val="22"/>
          <w:szCs w:val="22"/>
        </w:rPr>
        <w:t>Skienby</w:t>
      </w:r>
      <w:proofErr w:type="spellEnd"/>
      <w:r w:rsidRPr="009B6F48">
        <w:rPr>
          <w:rFonts w:ascii="Times New Roman" w:hAnsi="Times New Roman" w:cs="Times New Roman"/>
          <w:sz w:val="22"/>
          <w:szCs w:val="22"/>
        </w:rPr>
        <w:t>. </w:t>
      </w:r>
    </w:p>
    <w:p w14:paraId="349F8630" w14:textId="77777777" w:rsidR="00F873F1" w:rsidRDefault="00F873F1" w:rsidP="00F873F1">
      <w:pPr>
        <w:pStyle w:val="Ingenmellomrom"/>
        <w:ind w:left="720"/>
        <w:rPr>
          <w:rFonts w:ascii="Times New Roman" w:hAnsi="Times New Roman" w:cs="Times New Roman"/>
          <w:sz w:val="22"/>
          <w:szCs w:val="22"/>
        </w:rPr>
      </w:pPr>
    </w:p>
    <w:p w14:paraId="66EBA3D8" w14:textId="77777777" w:rsidR="00F873F1" w:rsidRPr="009B6F48" w:rsidRDefault="00F873F1" w:rsidP="00F873F1">
      <w:pPr>
        <w:pStyle w:val="Ingenmellomrom"/>
        <w:numPr>
          <w:ilvl w:val="0"/>
          <w:numId w:val="7"/>
        </w:numPr>
        <w:rPr>
          <w:rFonts w:ascii="Times New Roman" w:hAnsi="Times New Roman" w:cs="Times New Roman"/>
          <w:sz w:val="22"/>
          <w:szCs w:val="22"/>
        </w:rPr>
      </w:pPr>
      <w:r>
        <w:rPr>
          <w:rFonts w:ascii="Times New Roman" w:hAnsi="Times New Roman" w:cs="Times New Roman"/>
          <w:sz w:val="22"/>
          <w:szCs w:val="22"/>
        </w:rPr>
        <w:t xml:space="preserve">Eierne av Meierikvartalet A/S inviteres til neste næringsforum (formannskapet), for å inngå dialog om muligheter for utvikling av tomta i sentrum. </w:t>
      </w:r>
    </w:p>
    <w:p w14:paraId="78F98F73" w14:textId="77777777" w:rsidR="00F873F1" w:rsidRPr="009439AE" w:rsidRDefault="00F873F1" w:rsidP="00F873F1">
      <w:pPr>
        <w:pStyle w:val="Ingenmellomrom"/>
        <w:rPr>
          <w:rFonts w:ascii="Times New Roman" w:hAnsi="Times New Roman" w:cs="Times New Roman"/>
          <w:sz w:val="22"/>
          <w:szCs w:val="22"/>
        </w:rPr>
      </w:pPr>
    </w:p>
    <w:p w14:paraId="190123E5" w14:textId="77777777" w:rsidR="00F873F1"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xml:space="preserve">Det borgerlige flertallet la ned Mersmak matfestival, og de 937.000,- som ble benyttet til aktivitet i sentrum forsvant. Opposisjonen erkjenner at Mersmak er nedlagt, og at hele organiseringen nå er avviklet, men ønsker å avsette tilsvarende sum til aktivitet i sentrum: </w:t>
      </w:r>
    </w:p>
    <w:p w14:paraId="5BCAB812" w14:textId="77777777" w:rsidR="00F873F1" w:rsidRPr="009439AE"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Konsekvens for budsjett 2025: 1 MNOK</w:t>
      </w:r>
    </w:p>
    <w:p w14:paraId="0B046701" w14:textId="77777777" w:rsidR="00F873F1" w:rsidRDefault="00F873F1" w:rsidP="00F873F1">
      <w:pPr>
        <w:pStyle w:val="Ingenmellomrom"/>
        <w:rPr>
          <w:rFonts w:ascii="Times New Roman" w:hAnsi="Times New Roman" w:cs="Times New Roman"/>
          <w:sz w:val="22"/>
          <w:szCs w:val="22"/>
        </w:rPr>
      </w:pPr>
    </w:p>
    <w:p w14:paraId="42F04A62" w14:textId="77777777" w:rsidR="00F873F1"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xml:space="preserve">Sum næring og arbeid: </w:t>
      </w:r>
    </w:p>
    <w:p w14:paraId="17627436" w14:textId="77777777" w:rsidR="00F873F1"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+ 3 MNOK drift nytt hovedutvalg for arbeid og næring</w:t>
      </w:r>
    </w:p>
    <w:p w14:paraId="3710F098" w14:textId="77777777" w:rsidR="00F873F1"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+ 1 MNOK til aktivitetstiltak i sentrum</w:t>
      </w:r>
    </w:p>
    <w:p w14:paraId="1FEABACE" w14:textId="77777777" w:rsidR="00F873F1" w:rsidRPr="00DC6FB5"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+ 9,8 MNOK investering for å fremskynde investering og vedlikehold for en bygg- og anleggsbransje i krise</w:t>
      </w:r>
    </w:p>
    <w:p w14:paraId="0B0D4489" w14:textId="77777777" w:rsidR="00F873F1" w:rsidRDefault="00F873F1" w:rsidP="00F873F1">
      <w:pPr>
        <w:pStyle w:val="Ingenmellomrom"/>
      </w:pPr>
    </w:p>
    <w:p w14:paraId="170AEB21" w14:textId="77777777" w:rsidR="00F873F1" w:rsidRPr="009439AE" w:rsidRDefault="00F873F1" w:rsidP="00F873F1">
      <w:pPr>
        <w:pStyle w:val="Ingenmellomrom"/>
        <w:rPr>
          <w:rFonts w:ascii="Times New Roman" w:hAnsi="Times New Roman" w:cs="Times New Roman"/>
          <w:b/>
          <w:bCs/>
          <w:sz w:val="22"/>
          <w:szCs w:val="22"/>
        </w:rPr>
      </w:pPr>
      <w:r w:rsidRPr="009439AE">
        <w:rPr>
          <w:rFonts w:ascii="Times New Roman" w:hAnsi="Times New Roman" w:cs="Times New Roman"/>
          <w:b/>
          <w:bCs/>
          <w:sz w:val="22"/>
          <w:szCs w:val="22"/>
        </w:rPr>
        <w:t xml:space="preserve">Helse: </w:t>
      </w:r>
    </w:p>
    <w:p w14:paraId="18EAFCAD"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Sykehjemsplasser: </w:t>
      </w:r>
    </w:p>
    <w:p w14:paraId="09EC285B"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Budsjettforslaget til kommunedirektøren fjerner 71 sykehjemsplasser fra 2025 til 2026, i veksling mot bygging av omsorgsboliger. </w:t>
      </w:r>
    </w:p>
    <w:p w14:paraId="43D4E4AE" w14:textId="40886208"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De 10 første ukene i 202</w:t>
      </w:r>
      <w:r w:rsidR="00386DAA">
        <w:rPr>
          <w:rFonts w:ascii="Times New Roman" w:hAnsi="Times New Roman" w:cs="Times New Roman"/>
          <w:sz w:val="22"/>
          <w:szCs w:val="22"/>
        </w:rPr>
        <w:t>4</w:t>
      </w:r>
      <w:r w:rsidRPr="009439AE">
        <w:rPr>
          <w:rFonts w:ascii="Times New Roman" w:hAnsi="Times New Roman" w:cs="Times New Roman"/>
          <w:sz w:val="22"/>
          <w:szCs w:val="22"/>
        </w:rPr>
        <w:t xml:space="preserve"> var det i snitt 28 som ventet på fast sykehjemsplass. </w:t>
      </w:r>
    </w:p>
    <w:p w14:paraId="5955B4D6" w14:textId="77777777" w:rsidR="00F873F1" w:rsidRPr="009439AE" w:rsidRDefault="00F873F1" w:rsidP="00F873F1">
      <w:pPr>
        <w:pStyle w:val="Ingenmellomrom"/>
        <w:rPr>
          <w:rFonts w:ascii="Times New Roman" w:hAnsi="Times New Roman" w:cs="Times New Roman"/>
          <w:sz w:val="22"/>
          <w:szCs w:val="22"/>
        </w:rPr>
      </w:pPr>
    </w:p>
    <w:p w14:paraId="48075679"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Det er behov for å bruke mer tid på en eventuell nedbygging av antall sykehjemsplasser, for å være sikre på at denne endringen skjer med korrekt og klok involvering av ansatte, brukere og pårørende. </w:t>
      </w:r>
    </w:p>
    <w:p w14:paraId="5C8D4CE7"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Foreslått nedleggelse av Melum sykehjem gjennomføres ikke, men det gjennomføres en nedskalering av antall sykehjemsplasser tilsvarende antall, blant annet ved å vurdere å stenge avdelinger/ikke åpne nye avdelinger på Lyngbakken før det eventuelt er behov. </w:t>
      </w:r>
    </w:p>
    <w:p w14:paraId="33CC17CE" w14:textId="77777777" w:rsidR="00F873F1" w:rsidRPr="009439AE" w:rsidRDefault="00F873F1" w:rsidP="00F873F1">
      <w:pPr>
        <w:pStyle w:val="Ingenmellomrom"/>
        <w:rPr>
          <w:rFonts w:ascii="Times New Roman" w:hAnsi="Times New Roman" w:cs="Times New Roman"/>
          <w:sz w:val="22"/>
          <w:szCs w:val="22"/>
        </w:rPr>
      </w:pPr>
    </w:p>
    <w:p w14:paraId="37BA042A" w14:textId="77777777" w:rsidR="00F873F1" w:rsidRPr="00534A6B"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Formannskapet er </w:t>
      </w:r>
      <w:r w:rsidRPr="00534A6B">
        <w:rPr>
          <w:rFonts w:ascii="Times New Roman" w:hAnsi="Times New Roman" w:cs="Times New Roman"/>
          <w:sz w:val="22"/>
          <w:szCs w:val="22"/>
        </w:rPr>
        <w:t>bekymret for risikoer knyttet til at det på mindre enn ett år, er en radikal endring i strategien, for å møte demografiutfordringene i Skien.</w:t>
      </w:r>
    </w:p>
    <w:p w14:paraId="763EA049"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 </w:t>
      </w:r>
    </w:p>
    <w:p w14:paraId="5B981956"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lastRenderedPageBreak/>
        <w:t>Innspill fra pårørende, ansatte og fagorganisasjoner er at kuttene/endringene som er planlagt i budsjettet, blir foreslått uten at involverte har fått nok medvirkning.</w:t>
      </w:r>
    </w:p>
    <w:p w14:paraId="7510EC27" w14:textId="77777777" w:rsidR="00F873F1" w:rsidRPr="009439AE"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Dette opplever vi som bekymringsfullt.</w:t>
      </w:r>
      <w:r w:rsidRPr="009439AE">
        <w:rPr>
          <w:rFonts w:ascii="Times New Roman" w:hAnsi="Times New Roman" w:cs="Times New Roman"/>
          <w:sz w:val="22"/>
          <w:szCs w:val="22"/>
        </w:rPr>
        <w:t xml:space="preserve"> Administrasjonen legger frem en ny sak i juni- møtet 25 som viser forholdet mellom foreslått netto nedgang sykehjemsplasser mot antall omsorgsboliger vi har ferdig som dekker behovet. </w:t>
      </w:r>
    </w:p>
    <w:p w14:paraId="2540944C"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 </w:t>
      </w:r>
    </w:p>
    <w:p w14:paraId="3985F277"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Saken bør også inneholde vurdering om</w:t>
      </w:r>
    </w:p>
    <w:p w14:paraId="62B38450" w14:textId="77777777" w:rsidR="00F873F1" w:rsidRPr="00534A6B" w:rsidRDefault="00F873F1" w:rsidP="00F873F1">
      <w:pPr>
        <w:pStyle w:val="Ingenmellomrom"/>
        <w:numPr>
          <w:ilvl w:val="0"/>
          <w:numId w:val="3"/>
        </w:numPr>
        <w:rPr>
          <w:rFonts w:ascii="Times New Roman" w:hAnsi="Times New Roman" w:cs="Times New Roman"/>
          <w:sz w:val="22"/>
          <w:szCs w:val="22"/>
        </w:rPr>
      </w:pPr>
      <w:r w:rsidRPr="00534A6B">
        <w:rPr>
          <w:rFonts w:ascii="Times New Roman" w:hAnsi="Times New Roman" w:cs="Times New Roman"/>
          <w:sz w:val="22"/>
          <w:szCs w:val="22"/>
        </w:rPr>
        <w:t>ikke åpne nye avdelinger på Lyngbakken, eller</w:t>
      </w:r>
    </w:p>
    <w:p w14:paraId="1BE7DD09" w14:textId="77777777" w:rsidR="00F873F1" w:rsidRPr="00534A6B" w:rsidRDefault="00F873F1" w:rsidP="00F873F1">
      <w:pPr>
        <w:pStyle w:val="Ingenmellomrom"/>
        <w:numPr>
          <w:ilvl w:val="0"/>
          <w:numId w:val="3"/>
        </w:numPr>
        <w:rPr>
          <w:rFonts w:ascii="Times New Roman" w:hAnsi="Times New Roman" w:cs="Times New Roman"/>
          <w:sz w:val="22"/>
          <w:szCs w:val="22"/>
        </w:rPr>
      </w:pPr>
      <w:r w:rsidRPr="00534A6B">
        <w:rPr>
          <w:rFonts w:ascii="Times New Roman" w:hAnsi="Times New Roman" w:cs="Times New Roman"/>
          <w:sz w:val="22"/>
          <w:szCs w:val="22"/>
        </w:rPr>
        <w:t>vurdere å stenge/omstrukturere eldre sykehjemsavdelinger andre steder i kommunen</w:t>
      </w:r>
    </w:p>
    <w:p w14:paraId="2917724B"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 xml:space="preserve"> da Melum sykehjem også er viktig distriktspolitikk for å ha gode offentlige tjenester i alle deler av kommunen. Melum sykehjem er et sykehjem som drives godt økonomisk, og med gode bruker og </w:t>
      </w:r>
      <w:proofErr w:type="spellStart"/>
      <w:r w:rsidRPr="00534A6B">
        <w:rPr>
          <w:rFonts w:ascii="Times New Roman" w:hAnsi="Times New Roman" w:cs="Times New Roman"/>
          <w:sz w:val="22"/>
          <w:szCs w:val="22"/>
        </w:rPr>
        <w:t>ansatteundersøkelser</w:t>
      </w:r>
      <w:proofErr w:type="spellEnd"/>
      <w:r w:rsidRPr="00534A6B">
        <w:rPr>
          <w:rFonts w:ascii="Times New Roman" w:hAnsi="Times New Roman" w:cs="Times New Roman"/>
          <w:sz w:val="22"/>
          <w:szCs w:val="22"/>
        </w:rPr>
        <w:t xml:space="preserve"> som bør hensyntas i ny vurdering.</w:t>
      </w:r>
    </w:p>
    <w:p w14:paraId="038880CA"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 </w:t>
      </w:r>
    </w:p>
    <w:p w14:paraId="26C17B2F" w14:textId="77777777" w:rsidR="00F873F1" w:rsidRPr="009439AE"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Saken må belyse hvordan brukermedvirkningen er gjennomført og det må tydelig fremkomme tilbakemeldinger fra ansatte og fagorganisasjoner knyttet til de foreslåtte endringene. </w:t>
      </w:r>
    </w:p>
    <w:p w14:paraId="679F7D95" w14:textId="77777777" w:rsidR="00F873F1" w:rsidRPr="009439AE" w:rsidRDefault="00F873F1" w:rsidP="00F873F1">
      <w:pPr>
        <w:pStyle w:val="Ingenmellomrom"/>
        <w:rPr>
          <w:rFonts w:ascii="Times New Roman" w:hAnsi="Times New Roman" w:cs="Times New Roman"/>
          <w:sz w:val="22"/>
          <w:szCs w:val="22"/>
        </w:rPr>
      </w:pPr>
    </w:p>
    <w:p w14:paraId="6CA1B037"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Ingen av de foreslåtte endringene (nedleggelse Melum sykehjem, ombygging Bakkane sykehjem, ombygging av Klyvetunet) har budsjettmessig konsekvens for 2025. </w:t>
      </w:r>
    </w:p>
    <w:p w14:paraId="11F22E30" w14:textId="77777777" w:rsidR="00F873F1" w:rsidRPr="009439AE" w:rsidRDefault="00F873F1" w:rsidP="00F873F1">
      <w:pPr>
        <w:pStyle w:val="Ingenmellomrom"/>
        <w:rPr>
          <w:rFonts w:ascii="Times New Roman" w:hAnsi="Times New Roman" w:cs="Times New Roman"/>
          <w:sz w:val="22"/>
          <w:szCs w:val="22"/>
        </w:rPr>
      </w:pPr>
    </w:p>
    <w:p w14:paraId="12E292D3"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SAMBA: </w:t>
      </w:r>
    </w:p>
    <w:p w14:paraId="192762A6"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Det er foreslått en nedleggelse av SAMBA fra 2026, med helårseffekt 4 millioner. Samba er ett tilbud for de aller sykeste barna, d</w:t>
      </w:r>
      <w:r w:rsidRPr="00534A6B">
        <w:rPr>
          <w:rFonts w:ascii="Times New Roman" w:hAnsi="Times New Roman" w:cs="Times New Roman"/>
          <w:sz w:val="22"/>
          <w:szCs w:val="22"/>
        </w:rPr>
        <w:t xml:space="preserve">er har det over tid utviklet seg ett solid kompetansemiljø som ivaretar barna og pårørende. </w:t>
      </w:r>
    </w:p>
    <w:p w14:paraId="17004469" w14:textId="77777777" w:rsidR="00F873F1" w:rsidRPr="009439AE" w:rsidRDefault="00F873F1" w:rsidP="00F873F1">
      <w:pPr>
        <w:pStyle w:val="Ingenmellomrom"/>
        <w:rPr>
          <w:rFonts w:ascii="Times New Roman" w:hAnsi="Times New Roman" w:cs="Times New Roman"/>
          <w:sz w:val="22"/>
          <w:szCs w:val="22"/>
        </w:rPr>
      </w:pPr>
    </w:p>
    <w:p w14:paraId="004D3C47" w14:textId="77777777" w:rsidR="00F873F1" w:rsidRPr="009439AE"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Samba er sted der foreldrene opplever stor pårørende-støtte hos hverandre. Nærheten til sykehus kan være avgjørende for liv og helse når det gjelder de aller mest sårbare barna. Derfor ser hovedutvalg for helse og velferd at det er uheldig å flytte tilbudet lengre fra sykehuset. Det legges frem en sak på hvordan Samba kan endre på struktur og se løsninger for å få ned kostnader knyttet til drift.</w:t>
      </w:r>
    </w:p>
    <w:p w14:paraId="2E0E11E3" w14:textId="77777777" w:rsidR="00F873F1" w:rsidRPr="00534A6B" w:rsidRDefault="00F873F1" w:rsidP="00F873F1">
      <w:pPr>
        <w:pStyle w:val="Ingenmellomrom"/>
        <w:rPr>
          <w:rFonts w:ascii="Times New Roman" w:hAnsi="Times New Roman" w:cs="Times New Roman"/>
          <w:sz w:val="22"/>
          <w:szCs w:val="22"/>
        </w:rPr>
      </w:pPr>
    </w:p>
    <w:p w14:paraId="6CD0FDBE"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Administrasjonen tar kontakt med nærliggende kommuner for å høre om avtaler for utleie av ledige plasser til barn som trenger det.</w:t>
      </w:r>
    </w:p>
    <w:p w14:paraId="28A346CE" w14:textId="77777777" w:rsidR="00F873F1" w:rsidRDefault="00F873F1" w:rsidP="00F873F1">
      <w:pPr>
        <w:pStyle w:val="Ingenmellomrom"/>
        <w:rPr>
          <w:rFonts w:ascii="Times New Roman" w:hAnsi="Times New Roman" w:cs="Times New Roman"/>
          <w:sz w:val="22"/>
          <w:szCs w:val="22"/>
        </w:rPr>
      </w:pPr>
    </w:p>
    <w:p w14:paraId="1AE00C27" w14:textId="77777777" w:rsidR="00F873F1" w:rsidRPr="00534A6B"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xml:space="preserve">Ingen budsjettmessig konsekvens for 2025. </w:t>
      </w:r>
    </w:p>
    <w:p w14:paraId="203EFA4E" w14:textId="77777777" w:rsidR="00F873F1" w:rsidRPr="009439AE" w:rsidRDefault="00F873F1" w:rsidP="00F873F1">
      <w:pPr>
        <w:pStyle w:val="Ingenmellomrom"/>
        <w:rPr>
          <w:rFonts w:ascii="Times New Roman" w:hAnsi="Times New Roman" w:cs="Times New Roman"/>
          <w:sz w:val="22"/>
          <w:szCs w:val="22"/>
        </w:rPr>
      </w:pPr>
    </w:p>
    <w:p w14:paraId="2B15366A" w14:textId="77777777" w:rsidR="00F873F1" w:rsidRPr="00534A6B" w:rsidRDefault="00F873F1" w:rsidP="00F873F1">
      <w:pPr>
        <w:pStyle w:val="Ingenmellomrom"/>
        <w:rPr>
          <w:rFonts w:ascii="Times New Roman" w:hAnsi="Times New Roman" w:cs="Times New Roman"/>
          <w:i/>
          <w:iCs/>
          <w:sz w:val="22"/>
          <w:szCs w:val="22"/>
        </w:rPr>
      </w:pPr>
      <w:r w:rsidRPr="00534A6B">
        <w:rPr>
          <w:rFonts w:ascii="Times New Roman" w:hAnsi="Times New Roman" w:cs="Times New Roman"/>
          <w:i/>
          <w:iCs/>
          <w:sz w:val="22"/>
          <w:szCs w:val="22"/>
        </w:rPr>
        <w:t>Nytt kompetansesenter:</w:t>
      </w:r>
    </w:p>
    <w:p w14:paraId="67D53D33"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Kompetansesenter i 3.etg på Gjerpen sykehjem er tenkt å utvikles å bygges opp.</w:t>
      </w:r>
    </w:p>
    <w:p w14:paraId="7A99AC4F"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Når det gjelder dette prosjektet har opposisjonen behov for å vite mer om planene for prosjektet og fremtidige kostnader knyttet til dette. Hvor mange årsverk er tiltenkt senteret? Hvilke oppgaver skal ligge i senteret? Hva vil det koste i drift og investeringer fremover?</w:t>
      </w:r>
      <w:r w:rsidRPr="009439AE">
        <w:rPr>
          <w:rFonts w:ascii="Times New Roman" w:hAnsi="Times New Roman" w:cs="Times New Roman"/>
          <w:sz w:val="22"/>
          <w:szCs w:val="22"/>
        </w:rPr>
        <w:t xml:space="preserve"> </w:t>
      </w:r>
      <w:proofErr w:type="gramStart"/>
      <w:r w:rsidRPr="00534A6B">
        <w:rPr>
          <w:rFonts w:ascii="Times New Roman" w:hAnsi="Times New Roman" w:cs="Times New Roman"/>
          <w:sz w:val="22"/>
          <w:szCs w:val="22"/>
        </w:rPr>
        <w:t>Slik den økonomiske situasjonen</w:t>
      </w:r>
      <w:proofErr w:type="gramEnd"/>
      <w:r w:rsidRPr="00534A6B">
        <w:rPr>
          <w:rFonts w:ascii="Times New Roman" w:hAnsi="Times New Roman" w:cs="Times New Roman"/>
          <w:sz w:val="22"/>
          <w:szCs w:val="22"/>
        </w:rPr>
        <w:t xml:space="preserve"> er </w:t>
      </w:r>
      <w:proofErr w:type="spellStart"/>
      <w:r w:rsidRPr="00534A6B">
        <w:rPr>
          <w:rFonts w:ascii="Times New Roman" w:hAnsi="Times New Roman" w:cs="Times New Roman"/>
          <w:sz w:val="22"/>
          <w:szCs w:val="22"/>
        </w:rPr>
        <w:t>pr.idag</w:t>
      </w:r>
      <w:proofErr w:type="spellEnd"/>
      <w:r w:rsidRPr="00534A6B">
        <w:rPr>
          <w:rFonts w:ascii="Times New Roman" w:hAnsi="Times New Roman" w:cs="Times New Roman"/>
          <w:sz w:val="22"/>
          <w:szCs w:val="22"/>
        </w:rPr>
        <w:t xml:space="preserve"> kan ikke </w:t>
      </w:r>
      <w:r w:rsidRPr="009439AE">
        <w:rPr>
          <w:rFonts w:ascii="Times New Roman" w:hAnsi="Times New Roman" w:cs="Times New Roman"/>
          <w:sz w:val="22"/>
          <w:szCs w:val="22"/>
        </w:rPr>
        <w:t>formannskapet</w:t>
      </w:r>
      <w:r w:rsidRPr="00534A6B">
        <w:rPr>
          <w:rFonts w:ascii="Times New Roman" w:hAnsi="Times New Roman" w:cs="Times New Roman"/>
          <w:sz w:val="22"/>
          <w:szCs w:val="22"/>
        </w:rPr>
        <w:t xml:space="preserve"> </w:t>
      </w:r>
      <w:proofErr w:type="spellStart"/>
      <w:r w:rsidRPr="00534A6B">
        <w:rPr>
          <w:rFonts w:ascii="Times New Roman" w:hAnsi="Times New Roman" w:cs="Times New Roman"/>
          <w:sz w:val="22"/>
          <w:szCs w:val="22"/>
        </w:rPr>
        <w:t>pr.nå</w:t>
      </w:r>
      <w:proofErr w:type="spellEnd"/>
      <w:r w:rsidRPr="00534A6B">
        <w:rPr>
          <w:rFonts w:ascii="Times New Roman" w:hAnsi="Times New Roman" w:cs="Times New Roman"/>
          <w:sz w:val="22"/>
          <w:szCs w:val="22"/>
        </w:rPr>
        <w:t>, se at det er rom til å prioritere opp et slikt tilbud.</w:t>
      </w:r>
    </w:p>
    <w:p w14:paraId="74744A48" w14:textId="77777777" w:rsidR="00F873F1"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xml:space="preserve">Ingen budsjettmessig konsekvens for 2025. </w:t>
      </w:r>
    </w:p>
    <w:p w14:paraId="2C52A877" w14:textId="77777777" w:rsidR="00F873F1" w:rsidRPr="009439AE" w:rsidRDefault="00F873F1" w:rsidP="00F873F1">
      <w:pPr>
        <w:pStyle w:val="Ingenmellomrom"/>
        <w:rPr>
          <w:rFonts w:ascii="Times New Roman" w:hAnsi="Times New Roman" w:cs="Times New Roman"/>
          <w:sz w:val="22"/>
          <w:szCs w:val="22"/>
        </w:rPr>
      </w:pPr>
    </w:p>
    <w:p w14:paraId="7A159DE4" w14:textId="77777777" w:rsidR="00F873F1" w:rsidRPr="00534A6B" w:rsidRDefault="00F873F1" w:rsidP="00F873F1">
      <w:pPr>
        <w:pStyle w:val="Ingenmellomrom"/>
        <w:rPr>
          <w:rFonts w:ascii="Times New Roman" w:hAnsi="Times New Roman" w:cs="Times New Roman"/>
          <w:i/>
          <w:iCs/>
          <w:sz w:val="22"/>
          <w:szCs w:val="22"/>
        </w:rPr>
      </w:pPr>
      <w:r w:rsidRPr="00534A6B">
        <w:rPr>
          <w:rFonts w:ascii="Times New Roman" w:hAnsi="Times New Roman" w:cs="Times New Roman"/>
          <w:i/>
          <w:iCs/>
          <w:sz w:val="22"/>
          <w:szCs w:val="22"/>
        </w:rPr>
        <w:t>Sykefravær</w:t>
      </w:r>
    </w:p>
    <w:p w14:paraId="2A572AAB"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Vi har høye kostnader knyttet til sykefravær, innspill vi har fått er at det er vanskelig å komme tilbake til jobb etter lang tids sykemelding, og at det er lite tilrettelegging for å endre årsakene til sykefravær hos den ansatte. </w:t>
      </w:r>
    </w:p>
    <w:p w14:paraId="6D0C98E4"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Sykefraværet kan vise at det er stor slitasje på de ansatte i sektoren, og høy arbeidsbelastning. </w:t>
      </w:r>
    </w:p>
    <w:p w14:paraId="17525A91"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Her bør en se til Kverndalen Bo- og dagsenter med å øke grunnbemanning og tenke nytt på oppgavefordeling. Vi så at i ansettelsesprosessene, var det mange søkere hit. Det er viktig med gode tiltak for å ta vare på de «varme hendene» vi har. Forholdet til stadig økende forventning og produktivitet må også sees i sammenheng med økt sykefravær.</w:t>
      </w:r>
    </w:p>
    <w:p w14:paraId="4D692A57"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 </w:t>
      </w:r>
    </w:p>
    <w:p w14:paraId="568A3840" w14:textId="77777777" w:rsidR="00F873F1" w:rsidRPr="009439AE"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Vikarpool/kommunalt bemanningsbyrå bør utredes i lys av det høye sykefraværet og mulig tilrettelegging for langtidssykemeldte eller ansatte som av helseårsaker må jobbe i redusert stilling.</w:t>
      </w:r>
    </w:p>
    <w:p w14:paraId="0F9CD7A1" w14:textId="77777777" w:rsidR="00F873F1" w:rsidRPr="009439AE" w:rsidRDefault="00F873F1" w:rsidP="00F873F1">
      <w:pPr>
        <w:pStyle w:val="Ingenmellomrom"/>
        <w:rPr>
          <w:rFonts w:ascii="Times New Roman" w:hAnsi="Times New Roman" w:cs="Times New Roman"/>
          <w:sz w:val="22"/>
          <w:szCs w:val="22"/>
        </w:rPr>
      </w:pPr>
    </w:p>
    <w:p w14:paraId="0F08EFF1" w14:textId="77777777" w:rsidR="00F873F1" w:rsidRPr="00534A6B" w:rsidRDefault="00F873F1" w:rsidP="00F873F1">
      <w:pPr>
        <w:pStyle w:val="Ingenmellomrom"/>
        <w:rPr>
          <w:rFonts w:ascii="Times New Roman" w:hAnsi="Times New Roman" w:cs="Times New Roman"/>
          <w:i/>
          <w:iCs/>
          <w:sz w:val="22"/>
          <w:szCs w:val="22"/>
        </w:rPr>
      </w:pPr>
      <w:r w:rsidRPr="00534A6B">
        <w:rPr>
          <w:rFonts w:ascii="Times New Roman" w:hAnsi="Times New Roman" w:cs="Times New Roman"/>
          <w:i/>
          <w:iCs/>
          <w:sz w:val="22"/>
          <w:szCs w:val="22"/>
        </w:rPr>
        <w:lastRenderedPageBreak/>
        <w:t>Kvinnehelse: </w:t>
      </w:r>
    </w:p>
    <w:p w14:paraId="64E9A9B8"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Kvinnehelse og hvilke tilbud og kompetanse vi har på område</w:t>
      </w:r>
      <w:r w:rsidRPr="009439AE">
        <w:rPr>
          <w:rFonts w:ascii="Times New Roman" w:hAnsi="Times New Roman" w:cs="Times New Roman"/>
          <w:sz w:val="22"/>
          <w:szCs w:val="22"/>
        </w:rPr>
        <w:t>t er det for lite kunnskap om</w:t>
      </w:r>
      <w:r w:rsidRPr="00534A6B">
        <w:rPr>
          <w:rFonts w:ascii="Times New Roman" w:hAnsi="Times New Roman" w:cs="Times New Roman"/>
          <w:sz w:val="22"/>
          <w:szCs w:val="22"/>
        </w:rPr>
        <w:t xml:space="preserve">. Vi vet også svært lite i hvordan kvinner i sårbare situasjoner mottas av med tilbud i kommunehelsetjenesten, etter at de har vært innlagt på sykehus. Vi vet også lite om minoritetskvinner, kvinnehelse og hvordan de ivaretas i de tjenestene vi har i dag. </w:t>
      </w:r>
      <w:r w:rsidRPr="009439AE">
        <w:rPr>
          <w:rFonts w:ascii="Times New Roman" w:hAnsi="Times New Roman" w:cs="Times New Roman"/>
          <w:sz w:val="22"/>
          <w:szCs w:val="22"/>
        </w:rPr>
        <w:t xml:space="preserve">Formannskapet ber hovedutvalg for helse og velferd tilegne seg denne informasjonen på egnet måte. </w:t>
      </w:r>
    </w:p>
    <w:p w14:paraId="7320E862"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 </w:t>
      </w:r>
    </w:p>
    <w:p w14:paraId="507FF10F" w14:textId="77777777" w:rsidR="00F873F1" w:rsidRPr="00534A6B" w:rsidRDefault="00F873F1" w:rsidP="00F873F1">
      <w:pPr>
        <w:pStyle w:val="Ingenmellomrom"/>
        <w:rPr>
          <w:rFonts w:ascii="Times New Roman" w:hAnsi="Times New Roman" w:cs="Times New Roman"/>
          <w:i/>
          <w:iCs/>
          <w:sz w:val="22"/>
          <w:szCs w:val="22"/>
        </w:rPr>
      </w:pPr>
      <w:r w:rsidRPr="00534A6B">
        <w:rPr>
          <w:rFonts w:ascii="Times New Roman" w:hAnsi="Times New Roman" w:cs="Times New Roman"/>
          <w:i/>
          <w:iCs/>
          <w:sz w:val="22"/>
          <w:szCs w:val="22"/>
        </w:rPr>
        <w:t>Handlingsrom 2026:</w:t>
      </w:r>
    </w:p>
    <w:p w14:paraId="574FB739" w14:textId="77777777" w:rsidR="00F873F1" w:rsidRPr="00534A6B" w:rsidRDefault="00F873F1" w:rsidP="00F873F1">
      <w:pPr>
        <w:pStyle w:val="Ingenmellomrom"/>
        <w:rPr>
          <w:rFonts w:ascii="Times New Roman" w:hAnsi="Times New Roman" w:cs="Times New Roman"/>
          <w:sz w:val="22"/>
          <w:szCs w:val="22"/>
        </w:rPr>
      </w:pPr>
      <w:r w:rsidRPr="00534A6B">
        <w:rPr>
          <w:rFonts w:ascii="Times New Roman" w:hAnsi="Times New Roman" w:cs="Times New Roman"/>
          <w:sz w:val="22"/>
          <w:szCs w:val="22"/>
        </w:rPr>
        <w:t xml:space="preserve">Skiens største utfordring i 2025 er å få utgiftene til drift ned på riktig nivå. I handlingsprogram 2026 er det mange punkter som er underlagt helse/velferd. Kommunalområdet må senke driftsutgiftene tilsvarende underskuddet i 2024. Pr. 1 november er dette 105 millioner kroner. I handlingsprogrammet er det flere punkter som viser hvordan dette skal gjøres. Dette vil bli svært krevende. </w:t>
      </w:r>
      <w:r w:rsidRPr="009439AE">
        <w:rPr>
          <w:rFonts w:ascii="Times New Roman" w:hAnsi="Times New Roman" w:cs="Times New Roman"/>
          <w:sz w:val="22"/>
          <w:szCs w:val="22"/>
        </w:rPr>
        <w:t xml:space="preserve">Hovedutvalget må være nært koblet på i disse reduksjonene, og det må legges opp til månedlig rapportering til hovedutvalget. </w:t>
      </w:r>
    </w:p>
    <w:p w14:paraId="2834D954" w14:textId="77777777" w:rsidR="00F873F1" w:rsidRPr="009439AE" w:rsidRDefault="00F873F1" w:rsidP="00F873F1">
      <w:pPr>
        <w:pStyle w:val="Ingenmellomrom"/>
        <w:rPr>
          <w:rFonts w:ascii="Times New Roman" w:hAnsi="Times New Roman" w:cs="Times New Roman"/>
          <w:sz w:val="22"/>
          <w:szCs w:val="22"/>
        </w:rPr>
      </w:pPr>
    </w:p>
    <w:p w14:paraId="0E823A45" w14:textId="77777777" w:rsidR="00F873F1" w:rsidRPr="008D027A" w:rsidRDefault="00F873F1" w:rsidP="00F873F1">
      <w:pPr>
        <w:pStyle w:val="Ingenmellomrom"/>
        <w:rPr>
          <w:rFonts w:ascii="Times New Roman" w:hAnsi="Times New Roman" w:cs="Times New Roman"/>
          <w:i/>
          <w:iCs/>
          <w:sz w:val="22"/>
          <w:szCs w:val="22"/>
        </w:rPr>
      </w:pPr>
      <w:r w:rsidRPr="008D027A">
        <w:rPr>
          <w:rFonts w:ascii="Times New Roman" w:hAnsi="Times New Roman" w:cs="Times New Roman"/>
          <w:i/>
          <w:iCs/>
          <w:sz w:val="22"/>
          <w:szCs w:val="22"/>
        </w:rPr>
        <w:t>Rus og psykisk helse:</w:t>
      </w:r>
    </w:p>
    <w:p w14:paraId="350218DF" w14:textId="77777777" w:rsidR="00F873F1" w:rsidRPr="009439AE" w:rsidRDefault="00F873F1" w:rsidP="00F873F1">
      <w:pPr>
        <w:pStyle w:val="Ingenmellomrom"/>
        <w:rPr>
          <w:rFonts w:ascii="Times New Roman" w:hAnsi="Times New Roman" w:cs="Times New Roman"/>
          <w:sz w:val="22"/>
          <w:szCs w:val="22"/>
        </w:rPr>
      </w:pPr>
      <w:r w:rsidRPr="008D027A">
        <w:rPr>
          <w:rFonts w:ascii="Times New Roman" w:hAnsi="Times New Roman" w:cs="Times New Roman"/>
          <w:sz w:val="22"/>
          <w:szCs w:val="22"/>
        </w:rPr>
        <w:t xml:space="preserve">Kommunalområdet </w:t>
      </w:r>
      <w:r w:rsidRPr="009439AE">
        <w:rPr>
          <w:rFonts w:ascii="Times New Roman" w:hAnsi="Times New Roman" w:cs="Times New Roman"/>
          <w:sz w:val="22"/>
          <w:szCs w:val="22"/>
        </w:rPr>
        <w:t xml:space="preserve">for helse </w:t>
      </w:r>
      <w:r w:rsidRPr="008D027A">
        <w:rPr>
          <w:rFonts w:ascii="Times New Roman" w:hAnsi="Times New Roman" w:cs="Times New Roman"/>
          <w:sz w:val="22"/>
          <w:szCs w:val="22"/>
        </w:rPr>
        <w:t xml:space="preserve">har blitt tilført kr 1,5 </w:t>
      </w:r>
      <w:proofErr w:type="spellStart"/>
      <w:r w:rsidRPr="008D027A">
        <w:rPr>
          <w:rFonts w:ascii="Times New Roman" w:hAnsi="Times New Roman" w:cs="Times New Roman"/>
          <w:sz w:val="22"/>
          <w:szCs w:val="22"/>
        </w:rPr>
        <w:t>mill</w:t>
      </w:r>
      <w:proofErr w:type="spellEnd"/>
      <w:r w:rsidRPr="008D027A">
        <w:rPr>
          <w:rFonts w:ascii="Times New Roman" w:hAnsi="Times New Roman" w:cs="Times New Roman"/>
          <w:sz w:val="22"/>
          <w:szCs w:val="22"/>
        </w:rPr>
        <w:t xml:space="preserve"> , for å styrke rammene innen psykisk helse. Dette ser vi som en viktig prioritering, da psykisk helse- og lavterskeltilbudene våre er svært presset, og har lange ventelister. </w:t>
      </w:r>
    </w:p>
    <w:p w14:paraId="2C80F882" w14:textId="77777777" w:rsidR="00F873F1" w:rsidRPr="009439AE" w:rsidRDefault="00F873F1" w:rsidP="00F873F1">
      <w:pPr>
        <w:pStyle w:val="Ingenmellomrom"/>
        <w:rPr>
          <w:rFonts w:ascii="Times New Roman" w:hAnsi="Times New Roman" w:cs="Times New Roman"/>
          <w:sz w:val="22"/>
          <w:szCs w:val="22"/>
        </w:rPr>
      </w:pPr>
    </w:p>
    <w:p w14:paraId="6ACA505E" w14:textId="77777777" w:rsidR="00F873F1" w:rsidRPr="009439AE" w:rsidRDefault="00F873F1" w:rsidP="00F873F1">
      <w:pPr>
        <w:pStyle w:val="Ingenmellomrom"/>
        <w:rPr>
          <w:rFonts w:ascii="Times New Roman" w:hAnsi="Times New Roman" w:cs="Times New Roman"/>
          <w:sz w:val="22"/>
          <w:szCs w:val="22"/>
        </w:rPr>
      </w:pPr>
      <w:r w:rsidRPr="008D027A">
        <w:rPr>
          <w:rFonts w:ascii="Times New Roman" w:hAnsi="Times New Roman" w:cs="Times New Roman"/>
          <w:sz w:val="22"/>
          <w:szCs w:val="22"/>
        </w:rPr>
        <w:t>Vi ser ett behov for å styrke området ytterligere, da disse tjenestene er lavterskeltjenester for at vi skal komme raskere i jobb, og på sikt bidra til samfunnet. Psykisk helse og hvordan våre tilbud når minoritetsbefolkningen vår, er ett område som vi vet lite om, og som hovedutvalget mener er viktig å få belyst. Det legges frem en sak for utvalget knyttet til minoriteter og psykisk helse. Det gjøres en gjennomgang av om tjenestetilbudet vi har i dag er innrettet slik at det når også disse gruppene.</w:t>
      </w:r>
    </w:p>
    <w:p w14:paraId="6E7A0860" w14:textId="77777777" w:rsidR="00F873F1" w:rsidRPr="008D027A" w:rsidRDefault="00F873F1" w:rsidP="00F873F1">
      <w:pPr>
        <w:pStyle w:val="Ingenmellomrom"/>
        <w:rPr>
          <w:rFonts w:ascii="Times New Roman" w:hAnsi="Times New Roman" w:cs="Times New Roman"/>
          <w:sz w:val="22"/>
          <w:szCs w:val="22"/>
        </w:rPr>
      </w:pPr>
    </w:p>
    <w:p w14:paraId="5AA0502C" w14:textId="77777777" w:rsidR="00F873F1" w:rsidRPr="009439AE" w:rsidRDefault="00F873F1" w:rsidP="00F873F1">
      <w:pPr>
        <w:pStyle w:val="Ingenmellomrom"/>
        <w:rPr>
          <w:rFonts w:ascii="Times New Roman" w:hAnsi="Times New Roman" w:cs="Times New Roman"/>
          <w:sz w:val="22"/>
          <w:szCs w:val="22"/>
        </w:rPr>
      </w:pPr>
      <w:r w:rsidRPr="008D027A">
        <w:rPr>
          <w:rFonts w:ascii="Times New Roman" w:hAnsi="Times New Roman" w:cs="Times New Roman"/>
          <w:sz w:val="22"/>
          <w:szCs w:val="22"/>
        </w:rPr>
        <w:t>Det settes i gang en mulighetsstudie lik det som er i område Habilitering. Et av områdene som må vurderes i studien er om rus og psykiatri fortsatt skal være delt, eller om det er en mulighet å bruke helsepersonell-ressursene mer effektivt. Enhet for psykisk helse må styrkes ytterligere, slik at det i praksis er to årsverk. (-0,6 MNOK)</w:t>
      </w:r>
    </w:p>
    <w:p w14:paraId="53308738" w14:textId="77777777" w:rsidR="00F873F1" w:rsidRPr="009439AE" w:rsidRDefault="00F873F1" w:rsidP="00F873F1">
      <w:pPr>
        <w:pStyle w:val="Ingenmellomrom"/>
        <w:rPr>
          <w:rFonts w:ascii="Times New Roman" w:hAnsi="Times New Roman" w:cs="Times New Roman"/>
          <w:sz w:val="22"/>
          <w:szCs w:val="22"/>
        </w:rPr>
      </w:pPr>
    </w:p>
    <w:p w14:paraId="07C04404"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Konsekvenser for budsjett 2025: </w:t>
      </w:r>
    </w:p>
    <w:p w14:paraId="75FE0AAB" w14:textId="77777777" w:rsidR="00F873F1" w:rsidRPr="008D027A"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0,6 MNOK økt bemanning til to årsverk enhet for psykisk helse</w:t>
      </w:r>
    </w:p>
    <w:p w14:paraId="2DEC2B52" w14:textId="77777777" w:rsidR="00F873F1" w:rsidRPr="009439AE" w:rsidRDefault="00F873F1" w:rsidP="00F873F1">
      <w:pPr>
        <w:pStyle w:val="Ingenmellomrom"/>
        <w:rPr>
          <w:rFonts w:ascii="Times New Roman" w:hAnsi="Times New Roman" w:cs="Times New Roman"/>
          <w:sz w:val="22"/>
          <w:szCs w:val="22"/>
        </w:rPr>
      </w:pPr>
    </w:p>
    <w:p w14:paraId="5846C387" w14:textId="77777777" w:rsidR="00F873F1" w:rsidRPr="009439AE" w:rsidRDefault="00F873F1" w:rsidP="00F873F1">
      <w:pPr>
        <w:pStyle w:val="Ingenmellomrom"/>
        <w:rPr>
          <w:rFonts w:ascii="Times New Roman" w:hAnsi="Times New Roman" w:cs="Times New Roman"/>
          <w:b/>
          <w:bCs/>
          <w:sz w:val="22"/>
          <w:szCs w:val="22"/>
        </w:rPr>
      </w:pPr>
      <w:r w:rsidRPr="009439AE">
        <w:rPr>
          <w:rFonts w:ascii="Times New Roman" w:hAnsi="Times New Roman" w:cs="Times New Roman"/>
          <w:b/>
          <w:bCs/>
          <w:sz w:val="22"/>
          <w:szCs w:val="22"/>
        </w:rPr>
        <w:t>Oppvekst:</w:t>
      </w:r>
    </w:p>
    <w:p w14:paraId="2DC7EA9C"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Politiske vedtak skal stimulere til bo-attraktivitet og mål om økt innbyggertall i alle deler av vår kommune. Dette er ikke minst viktig i år hvor vi står i en krevende økonomisk tid. Det vil kreve kloke politiske valg på vegne av alle innbyggerne i Skien. Vårt hovedfokus i dette budsjettet er å sikre gode velferdstjenester til barn, unge og deres familier. Barnehager, skoler og aktiviteter og nærmiljøet hører tett sammen. Vi må styrke samarbeidet ytterligere for å sikre gode oppvekstsvilkår, og på den måten legge til rette for et inkluderende liv i Skien. Læring, trivsel og mestring er viktige suksessfaktorer for barn og unge uansett hvilke forutsetninger man har for deltakelse. Å sikre gode forebyggende tiltak som gjør at barn og ungdom opplever inkludering og fellesskap, er vårt hovedmål for 2025. </w:t>
      </w:r>
    </w:p>
    <w:p w14:paraId="698030F8" w14:textId="77777777" w:rsidR="00F873F1" w:rsidRPr="009439AE" w:rsidRDefault="00F873F1" w:rsidP="00F873F1">
      <w:pPr>
        <w:pStyle w:val="Ingenmellomrom"/>
        <w:rPr>
          <w:rFonts w:ascii="Times New Roman" w:hAnsi="Times New Roman" w:cs="Times New Roman"/>
          <w:b/>
          <w:bCs/>
          <w:sz w:val="22"/>
          <w:szCs w:val="22"/>
        </w:rPr>
      </w:pPr>
    </w:p>
    <w:p w14:paraId="75E3932D"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Skolestruktur: </w:t>
      </w:r>
    </w:p>
    <w:p w14:paraId="36921391" w14:textId="77777777" w:rsidR="00F873F1" w:rsidRPr="009439AE" w:rsidRDefault="00F873F1" w:rsidP="00F873F1">
      <w:pPr>
        <w:pStyle w:val="Ingenmellomrom"/>
        <w:rPr>
          <w:rFonts w:ascii="Times New Roman" w:hAnsi="Times New Roman" w:cs="Times New Roman"/>
          <w:sz w:val="22"/>
          <w:szCs w:val="22"/>
        </w:rPr>
      </w:pPr>
      <w:bookmarkStart w:id="2" w:name="_Hlk181013015"/>
      <w:r w:rsidRPr="009439AE">
        <w:rPr>
          <w:rFonts w:ascii="Times New Roman" w:hAnsi="Times New Roman" w:cs="Times New Roman"/>
          <w:sz w:val="22"/>
          <w:szCs w:val="22"/>
        </w:rPr>
        <w:t xml:space="preserve">Opposisjonens primære politikk er først og fremst å ikke legge til rette for et økt innslag av privatskoler som i praksis utarmer den offentlige skolen. Ved at privatskoler fakturerer kommunen for tilpasset opplæring knyttet til enkeltvedtak, mens offentlige skoler må dekke dette innenfor egen ramme, gjør at det skapes det et A og B system innenfor skolesektoren. </w:t>
      </w:r>
    </w:p>
    <w:bookmarkEnd w:id="2"/>
    <w:p w14:paraId="1D058303" w14:textId="77777777" w:rsidR="00F873F1" w:rsidRPr="009439AE" w:rsidRDefault="00F873F1" w:rsidP="00F873F1">
      <w:pPr>
        <w:pStyle w:val="Ingenmellomrom"/>
        <w:rPr>
          <w:rFonts w:ascii="Times New Roman" w:hAnsi="Times New Roman" w:cs="Times New Roman"/>
          <w:sz w:val="22"/>
          <w:szCs w:val="22"/>
        </w:rPr>
      </w:pPr>
    </w:p>
    <w:p w14:paraId="777FBBB0"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Melum skole: </w:t>
      </w:r>
    </w:p>
    <w:p w14:paraId="7A505894"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Nedleggelse av Melum skole har estimert innsparing på 0,8MNOK i 2026 og 1.6 MNOK i 2027. Verdien av å opprettholde skoler i distriktene er et særdeles viktig element når familier vurderer å bosette seg. Å legge ned skoler i distriktene vil forsterke en allerede sentralisering av bosettingsmønsteret. Kommunen må jobbe tydeligere og mer offensivt med å sikre spredt bosetting på </w:t>
      </w:r>
      <w:r w:rsidRPr="009439AE">
        <w:rPr>
          <w:rFonts w:ascii="Times New Roman" w:hAnsi="Times New Roman" w:cs="Times New Roman"/>
          <w:sz w:val="22"/>
          <w:szCs w:val="22"/>
        </w:rPr>
        <w:lastRenderedPageBreak/>
        <w:t xml:space="preserve">regulerte tomter i distriktene. Samtidig er det viktig å erkjenne at et godt skolemiljø fordrer en viss elevstørrelse, før det må sikres transport i ulike fag mv. </w:t>
      </w:r>
      <w:proofErr w:type="spellStart"/>
      <w:r w:rsidRPr="009439AE">
        <w:rPr>
          <w:rFonts w:ascii="Times New Roman" w:hAnsi="Times New Roman" w:cs="Times New Roman"/>
          <w:sz w:val="22"/>
          <w:szCs w:val="22"/>
        </w:rPr>
        <w:t>Fremskrivning</w:t>
      </w:r>
      <w:proofErr w:type="spellEnd"/>
      <w:r w:rsidRPr="009439AE">
        <w:rPr>
          <w:rFonts w:ascii="Times New Roman" w:hAnsi="Times New Roman" w:cs="Times New Roman"/>
          <w:sz w:val="22"/>
          <w:szCs w:val="22"/>
        </w:rPr>
        <w:t xml:space="preserve"> av bosettingsmønstre og elevtall må derfor legges som underlag for budsjettbehandlinger og budsjettrevisjoner fremover.  </w:t>
      </w:r>
    </w:p>
    <w:p w14:paraId="77631987"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Foreslått nedleggelse av Melum skole, gjennomføres ikke: -0,8 MNOK (2026), -1,6 MNOK (2027).</w:t>
      </w:r>
    </w:p>
    <w:p w14:paraId="2FD7424F"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Ingen budsjettmessig konsekvens for 2025. </w:t>
      </w:r>
    </w:p>
    <w:p w14:paraId="7017AAAF" w14:textId="77777777" w:rsidR="00F873F1" w:rsidRPr="009439AE" w:rsidRDefault="00F873F1" w:rsidP="00F873F1">
      <w:pPr>
        <w:pStyle w:val="Ingenmellomrom"/>
        <w:rPr>
          <w:rFonts w:ascii="Times New Roman" w:hAnsi="Times New Roman" w:cs="Times New Roman"/>
          <w:sz w:val="22"/>
          <w:szCs w:val="22"/>
        </w:rPr>
      </w:pPr>
    </w:p>
    <w:p w14:paraId="56FC018C"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Bølehøgda skole: </w:t>
      </w:r>
    </w:p>
    <w:p w14:paraId="1CD42902"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Nedleggelse av Bølehøgda skole har estimert innsparing på 2.250 MNOK (2026) og 4.5 MNOK (2027), samtidig som det planlegges for en investering på Buer/</w:t>
      </w:r>
      <w:proofErr w:type="spellStart"/>
      <w:r w:rsidRPr="009439AE">
        <w:rPr>
          <w:rFonts w:ascii="Times New Roman" w:hAnsi="Times New Roman" w:cs="Times New Roman"/>
          <w:sz w:val="22"/>
          <w:szCs w:val="22"/>
        </w:rPr>
        <w:t>Enggrav</w:t>
      </w:r>
      <w:proofErr w:type="spellEnd"/>
      <w:r w:rsidRPr="009439AE">
        <w:rPr>
          <w:rFonts w:ascii="Times New Roman" w:hAnsi="Times New Roman" w:cs="Times New Roman"/>
          <w:sz w:val="22"/>
          <w:szCs w:val="22"/>
        </w:rPr>
        <w:t xml:space="preserve"> 12.5 MNOK (2025) og 100 MNOK (2026). I praksis innebærer det en estimert renteutgift på 3.5 MNOK i økte driftskostnader = 0,9 MNOK i innsparing. En såpass omfattende endring må håndteres utenfor budsjett, og med betydelig mer tid for å sikre elever, foreldre og ansattes involvering. Sak legges frem for hovedutvalg, formannskap og bystyre første halvår 2025.   </w:t>
      </w:r>
    </w:p>
    <w:p w14:paraId="123600B4"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Ingen budsjettmessig konsekvens for 2025. </w:t>
      </w:r>
    </w:p>
    <w:p w14:paraId="3CC5BE1A" w14:textId="77777777" w:rsidR="00F873F1" w:rsidRPr="009439AE" w:rsidRDefault="00F873F1" w:rsidP="00F873F1">
      <w:pPr>
        <w:pStyle w:val="Ingenmellomrom"/>
        <w:rPr>
          <w:rFonts w:ascii="Times New Roman" w:hAnsi="Times New Roman" w:cs="Times New Roman"/>
          <w:i/>
          <w:iCs/>
          <w:sz w:val="22"/>
          <w:szCs w:val="22"/>
        </w:rPr>
      </w:pPr>
    </w:p>
    <w:p w14:paraId="091AB494"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Spesialskoler/prosjekt: </w:t>
      </w:r>
    </w:p>
    <w:p w14:paraId="608E5008"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Å redusere med 25 plasser i spesialskoler og prosjekter som skal overføres nærskolen i bytte med 0,9 årsverk til hver skole vil være særdeles utfordrende for de aktuelle barna, nærskolene, fagmiljøene og andre. Målet om økt fleksibilitet i prosjektene er imidlertid et mål vi støtter helhjertet, og viser derfor til den gang «</w:t>
      </w:r>
      <w:proofErr w:type="spellStart"/>
      <w:r w:rsidRPr="009439AE">
        <w:rPr>
          <w:rFonts w:ascii="Times New Roman" w:hAnsi="Times New Roman" w:cs="Times New Roman"/>
          <w:sz w:val="22"/>
          <w:szCs w:val="22"/>
        </w:rPr>
        <w:t>HOOP`s</w:t>
      </w:r>
      <w:proofErr w:type="spellEnd"/>
      <w:r w:rsidRPr="009439AE">
        <w:rPr>
          <w:rFonts w:ascii="Times New Roman" w:hAnsi="Times New Roman" w:cs="Times New Roman"/>
          <w:sz w:val="22"/>
          <w:szCs w:val="22"/>
        </w:rPr>
        <w:t xml:space="preserve">» enstemmige vedtak 2018/2019 når det sist ble foretatt en totalgjennomgang av Skien kommunes spesialtilbud. Reduksjonen av antall plasser vurderes i tråd med ny gjennomgang våren 2025. </w:t>
      </w:r>
    </w:p>
    <w:p w14:paraId="4EA11A92" w14:textId="77777777" w:rsidR="00F873F1" w:rsidRPr="009439AE" w:rsidRDefault="00F873F1" w:rsidP="00F873F1">
      <w:pPr>
        <w:pStyle w:val="Ingenmellomrom"/>
        <w:rPr>
          <w:rFonts w:ascii="Times New Roman" w:hAnsi="Times New Roman" w:cs="Times New Roman"/>
          <w:sz w:val="22"/>
          <w:szCs w:val="22"/>
        </w:rPr>
      </w:pPr>
    </w:p>
    <w:p w14:paraId="158540D0"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Svanen skole fjerner ikke barnetrinnet. Det vil være behov for plasser utenfor ordinærskolen på barneskolenivå, også selv om tilbudet i praksis ikke eksisterer. </w:t>
      </w:r>
    </w:p>
    <w:p w14:paraId="34142303" w14:textId="77777777" w:rsidR="00F873F1" w:rsidRPr="009439AE" w:rsidRDefault="00F873F1" w:rsidP="00F873F1">
      <w:pPr>
        <w:pStyle w:val="Ingenmellomrom"/>
        <w:rPr>
          <w:rFonts w:ascii="Times New Roman" w:hAnsi="Times New Roman" w:cs="Times New Roman"/>
          <w:sz w:val="22"/>
          <w:szCs w:val="22"/>
        </w:rPr>
      </w:pPr>
    </w:p>
    <w:p w14:paraId="038FED74"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SPT Arbeidstrening legges ikke ned. Administrasjonen legger frem sak for UOPP med forslag til tiltak om hvordan tiltaket kan endres til å oppfylle ny opplæringslov. </w:t>
      </w:r>
    </w:p>
    <w:p w14:paraId="439539EE" w14:textId="77777777" w:rsidR="00F873F1" w:rsidRPr="009439AE" w:rsidRDefault="00F873F1" w:rsidP="00F873F1">
      <w:pPr>
        <w:pStyle w:val="Ingenmellomrom"/>
        <w:rPr>
          <w:rFonts w:ascii="Times New Roman" w:hAnsi="Times New Roman" w:cs="Times New Roman"/>
          <w:sz w:val="22"/>
          <w:szCs w:val="22"/>
        </w:rPr>
      </w:pPr>
    </w:p>
    <w:p w14:paraId="4EDC418B"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Full gjennomgang av sak knyttet til spesialundervisning tas ut av budsjettet, og fremmes som sak for UOPP første halvår 2025. </w:t>
      </w:r>
    </w:p>
    <w:p w14:paraId="72CB426A"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Konsekvens for budsjett 2025: + 1.750,-</w:t>
      </w:r>
    </w:p>
    <w:p w14:paraId="7ABFE34D" w14:textId="77777777" w:rsidR="00F873F1" w:rsidRPr="009439AE" w:rsidRDefault="00F873F1" w:rsidP="00F873F1">
      <w:pPr>
        <w:pStyle w:val="Ingenmellomrom"/>
        <w:rPr>
          <w:rFonts w:ascii="Times New Roman" w:hAnsi="Times New Roman" w:cs="Times New Roman"/>
          <w:sz w:val="22"/>
          <w:szCs w:val="22"/>
        </w:rPr>
      </w:pPr>
    </w:p>
    <w:p w14:paraId="2E7FF87C"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Etter skoletids-aktiviteter: </w:t>
      </w:r>
    </w:p>
    <w:p w14:paraId="7E6C7C18"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Vi ønsker å videreføre og innarbeide flere ulike bydelstiltak som gir økt deltakelse, inkludering og mestring for barn og unge. Det stimulerte til økt lærelyst. Det gode samarbeide med frivilligheten må forsterkes. Erfaringene fra prosjektene er gode. </w:t>
      </w:r>
    </w:p>
    <w:p w14:paraId="22E196C3"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Konsekvens for budsjett 2025: + 1.8 MNOK.</w:t>
      </w:r>
    </w:p>
    <w:p w14:paraId="43617C00" w14:textId="77777777" w:rsidR="00F873F1" w:rsidRPr="009439AE" w:rsidRDefault="00F873F1" w:rsidP="00F873F1">
      <w:pPr>
        <w:pStyle w:val="Ingenmellomrom"/>
        <w:rPr>
          <w:rFonts w:ascii="Times New Roman" w:hAnsi="Times New Roman" w:cs="Times New Roman"/>
          <w:sz w:val="22"/>
          <w:szCs w:val="22"/>
        </w:rPr>
      </w:pPr>
    </w:p>
    <w:p w14:paraId="0DDED895"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Skolebibliotekene styrkes: </w:t>
      </w:r>
    </w:p>
    <w:p w14:paraId="392771AB"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Behovet for å legge bedre til rette for å skape økt leselyst er viktig. Bibliotekene skal være gode møteplasser for elevene. Stillerom, læringsverksted og avkobling fra den ordinære skoledagen.</w:t>
      </w:r>
    </w:p>
    <w:p w14:paraId="39408709"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Konsekvens for budsjett 2025: + 1MNOK</w:t>
      </w:r>
    </w:p>
    <w:p w14:paraId="7B893CE8" w14:textId="77777777" w:rsidR="00F873F1" w:rsidRPr="009439AE" w:rsidRDefault="00F873F1" w:rsidP="00F873F1">
      <w:pPr>
        <w:pStyle w:val="Ingenmellomrom"/>
        <w:rPr>
          <w:rFonts w:ascii="Times New Roman" w:hAnsi="Times New Roman" w:cs="Times New Roman"/>
          <w:sz w:val="22"/>
          <w:szCs w:val="22"/>
        </w:rPr>
      </w:pPr>
    </w:p>
    <w:p w14:paraId="5AF28BE9"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MIKS – Kulturskolen videreføres. </w:t>
      </w:r>
    </w:p>
    <w:p w14:paraId="25EE5EC2"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Miks står for mangfold, inkludering, kultur og samhold. Prosjektet som startet i 2019 har gitt store opplevelser og mye læringseffekt for tusenvis av elever i Skien siden oppstarten. Praktisk estetiske aktiviteter i skolen må prioriteres også fremover. </w:t>
      </w:r>
    </w:p>
    <w:p w14:paraId="44B60EA5"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Konsekvens for budsjett 2025: +0,8 MNOK</w:t>
      </w:r>
    </w:p>
    <w:p w14:paraId="175CA570" w14:textId="77777777" w:rsidR="00F873F1" w:rsidRPr="009439AE" w:rsidRDefault="00F873F1" w:rsidP="00F873F1">
      <w:pPr>
        <w:pStyle w:val="Ingenmellomrom"/>
        <w:rPr>
          <w:rFonts w:ascii="Times New Roman" w:hAnsi="Times New Roman" w:cs="Times New Roman"/>
          <w:sz w:val="22"/>
          <w:szCs w:val="22"/>
        </w:rPr>
      </w:pPr>
    </w:p>
    <w:p w14:paraId="584376D4"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Forebygging av vold og uro i skolen: </w:t>
      </w:r>
    </w:p>
    <w:p w14:paraId="2F32853F"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Rektorer og lærere står ofte i krevende situasjoner med elever som kan være utagerende å skape situasjoner som krever ekstraordinære tiltak. Vi ønsker å gjennomrette ordningen med søkbare midler til å løse hendelser som krever raske tiltak. Skolenes ordinære driftsbudsjetter er ikke dimensjonert for de utfordringene som kan oppstår gjennom et skoleår. </w:t>
      </w:r>
    </w:p>
    <w:p w14:paraId="402EA0BF"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lastRenderedPageBreak/>
        <w:t>Konsekvens for budsjett 2025: + 2 MNOK</w:t>
      </w:r>
    </w:p>
    <w:p w14:paraId="57D99794" w14:textId="77777777" w:rsidR="00F873F1" w:rsidRPr="009439AE" w:rsidRDefault="00F873F1" w:rsidP="00F873F1">
      <w:pPr>
        <w:pStyle w:val="Ingenmellomrom"/>
        <w:rPr>
          <w:rFonts w:ascii="Times New Roman" w:hAnsi="Times New Roman" w:cs="Times New Roman"/>
          <w:sz w:val="22"/>
          <w:szCs w:val="22"/>
        </w:rPr>
      </w:pPr>
    </w:p>
    <w:p w14:paraId="5198DA96"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Forhold mellom skjerm og bok – økt innkjøp av trykte læremidler: </w:t>
      </w:r>
    </w:p>
    <w:p w14:paraId="700693D1"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Bruken av midler som er avsatt til innkjøp av trykte læremidler må intensiveres. </w:t>
      </w:r>
    </w:p>
    <w:p w14:paraId="4761A546"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Konsekvens for budsjett 2025: +2 MNOK </w:t>
      </w:r>
    </w:p>
    <w:p w14:paraId="080E3B16" w14:textId="77777777" w:rsidR="00F873F1" w:rsidRPr="009439AE" w:rsidRDefault="00F873F1" w:rsidP="00F873F1">
      <w:pPr>
        <w:pStyle w:val="Ingenmellomrom"/>
        <w:rPr>
          <w:rFonts w:ascii="Times New Roman" w:hAnsi="Times New Roman" w:cs="Times New Roman"/>
          <w:sz w:val="22"/>
          <w:szCs w:val="22"/>
        </w:rPr>
      </w:pPr>
    </w:p>
    <w:p w14:paraId="24FD6780"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En landsledende praktisk skole: </w:t>
      </w:r>
    </w:p>
    <w:p w14:paraId="28786F4B"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De siste ti årene har det vært en nedgang i læring i norsk skole. </w:t>
      </w:r>
    </w:p>
    <w:p w14:paraId="2F526943" w14:textId="77777777" w:rsidR="00F873F1"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Gutter har også gjennomsnittlig lavere resultater enn jenter, særlig i lesing og skriving. For å snu trenden, må vi også snu fallet i motivasjon. Barn og unge må få lære mer ved å teste, bygge, skape og oppleve hvordan ting henger sammen. Formannskapet mener vi må sikre at det gjøres lett for lærerne å prøve ut praktiske, utforskende og aktive måter å lære på, med gode skolebygg, utstyr, tilgang til kunnskap og gode ressurser. </w:t>
      </w:r>
    </w:p>
    <w:p w14:paraId="0F644563" w14:textId="77777777" w:rsidR="00386DAA" w:rsidRDefault="00386DAA" w:rsidP="00F873F1">
      <w:pPr>
        <w:pStyle w:val="Ingenmellomrom"/>
        <w:rPr>
          <w:rFonts w:ascii="Times New Roman" w:hAnsi="Times New Roman" w:cs="Times New Roman"/>
          <w:sz w:val="22"/>
          <w:szCs w:val="22"/>
        </w:rPr>
      </w:pPr>
    </w:p>
    <w:p w14:paraId="6954284E" w14:textId="77777777" w:rsidR="00386DAA" w:rsidRPr="00386DAA" w:rsidRDefault="00386DAA" w:rsidP="00386DAA">
      <w:pPr>
        <w:pStyle w:val="Ingenmellomrom"/>
        <w:rPr>
          <w:rFonts w:ascii="Times New Roman" w:hAnsi="Times New Roman" w:cs="Times New Roman"/>
          <w:sz w:val="22"/>
          <w:szCs w:val="22"/>
        </w:rPr>
      </w:pPr>
      <w:r w:rsidRPr="00386DAA">
        <w:rPr>
          <w:rFonts w:ascii="Times New Roman" w:hAnsi="Times New Roman" w:cs="Times New Roman"/>
          <w:sz w:val="22"/>
          <w:szCs w:val="22"/>
        </w:rPr>
        <w:t>Ny opplæringslov gir skoleverket en unik mulighet til å utforske handlingsrommet knyttet til allmennpedagogisk praksis i ordinærskolen. Alle barn og ungdommer trenger å lære på varierte og praktiske måter, både på skolen og andre arenaer hvor læring kan skje. For å lykkes med dette i Skiensskolen, vil det kreve radikal systeminnovasjon i alt fra valg av didaktikk og pedagogisk praksis til tilgang til materiell og utstyr. Det må derfor igangsettes en omfattende systeminnovasjon, hvor både elever, ansatte, nærmiljø, næringsliv, kulturliv, sosiale entreprenører, videregående skoler, opplæringskontorer, oppfølgingstjenesten og NAV får medvirkning. </w:t>
      </w:r>
    </w:p>
    <w:p w14:paraId="27962584" w14:textId="77777777" w:rsidR="00386DAA" w:rsidRPr="009439AE" w:rsidRDefault="00386DAA" w:rsidP="00F873F1">
      <w:pPr>
        <w:pStyle w:val="Ingenmellomrom"/>
        <w:rPr>
          <w:rFonts w:ascii="Times New Roman" w:hAnsi="Times New Roman" w:cs="Times New Roman"/>
          <w:sz w:val="22"/>
          <w:szCs w:val="22"/>
        </w:rPr>
      </w:pPr>
    </w:p>
    <w:p w14:paraId="079D0117" w14:textId="2518310F"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Det er avsatt 5 millioner i forslaget fra kommunedirektøren til en mer praktisk skole, formannskapet velger å </w:t>
      </w:r>
      <w:r w:rsidR="00386DAA">
        <w:rPr>
          <w:rFonts w:ascii="Times New Roman" w:hAnsi="Times New Roman" w:cs="Times New Roman"/>
          <w:sz w:val="22"/>
          <w:szCs w:val="22"/>
        </w:rPr>
        <w:t>doble dette</w:t>
      </w:r>
      <w:r w:rsidRPr="009439AE">
        <w:rPr>
          <w:rFonts w:ascii="Times New Roman" w:hAnsi="Times New Roman" w:cs="Times New Roman"/>
          <w:sz w:val="22"/>
          <w:szCs w:val="22"/>
        </w:rPr>
        <w:t xml:space="preserve">: </w:t>
      </w:r>
    </w:p>
    <w:p w14:paraId="2D3F895A"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Konsekvens for budsjett 2025: + 5MNOK</w:t>
      </w:r>
    </w:p>
    <w:p w14:paraId="79850BCC" w14:textId="77777777" w:rsidR="00F873F1" w:rsidRPr="009439AE" w:rsidRDefault="00F873F1" w:rsidP="00F873F1">
      <w:pPr>
        <w:pStyle w:val="Ingenmellomrom"/>
        <w:rPr>
          <w:rFonts w:ascii="Times New Roman" w:hAnsi="Times New Roman" w:cs="Times New Roman"/>
          <w:sz w:val="22"/>
          <w:szCs w:val="22"/>
        </w:rPr>
      </w:pPr>
    </w:p>
    <w:p w14:paraId="0022839B" w14:textId="77777777" w:rsidR="00F873F1" w:rsidRPr="009439AE" w:rsidRDefault="00F873F1" w:rsidP="00F873F1">
      <w:pPr>
        <w:pStyle w:val="Ingenmellomrom"/>
        <w:rPr>
          <w:rFonts w:ascii="Times New Roman" w:hAnsi="Times New Roman" w:cs="Times New Roman"/>
          <w:sz w:val="22"/>
          <w:szCs w:val="22"/>
        </w:rPr>
      </w:pPr>
    </w:p>
    <w:p w14:paraId="471F7367" w14:textId="77777777" w:rsidR="00F873F1" w:rsidRPr="009439AE" w:rsidRDefault="00F873F1" w:rsidP="00F873F1">
      <w:pPr>
        <w:pStyle w:val="Ingenmellomrom"/>
        <w:rPr>
          <w:rFonts w:ascii="Times New Roman" w:hAnsi="Times New Roman" w:cs="Times New Roman"/>
          <w:b/>
          <w:bCs/>
          <w:sz w:val="22"/>
          <w:szCs w:val="22"/>
        </w:rPr>
      </w:pPr>
      <w:r w:rsidRPr="009439AE">
        <w:rPr>
          <w:rFonts w:ascii="Times New Roman" w:hAnsi="Times New Roman" w:cs="Times New Roman"/>
          <w:b/>
          <w:bCs/>
          <w:sz w:val="22"/>
          <w:szCs w:val="22"/>
        </w:rPr>
        <w:t>Kultur, idrett og frivillighet:</w:t>
      </w:r>
    </w:p>
    <w:p w14:paraId="1C9B02B3"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Fritidskort: </w:t>
      </w:r>
    </w:p>
    <w:p w14:paraId="01C34B72"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Fritidskortet som ble innført av posisjonspartiene 2023, gjennomføres for samtlige 5-7 klassinger, samtidig som det kuttes i kontingentkasse og fritidsfond for barn i lavinntektsfamilier. Fritidskortet fjernes fra og med 2025. </w:t>
      </w:r>
    </w:p>
    <w:p w14:paraId="3C3213A7"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Budsjettmessig konsekvens for 2025: -4MNOK </w:t>
      </w:r>
    </w:p>
    <w:p w14:paraId="6828D332" w14:textId="77777777" w:rsidR="00F873F1" w:rsidRPr="009439AE" w:rsidRDefault="00F873F1" w:rsidP="00F873F1">
      <w:pPr>
        <w:pStyle w:val="Ingenmellomrom"/>
        <w:rPr>
          <w:rFonts w:ascii="Times New Roman" w:hAnsi="Times New Roman" w:cs="Times New Roman"/>
          <w:sz w:val="22"/>
          <w:szCs w:val="22"/>
        </w:rPr>
      </w:pPr>
    </w:p>
    <w:p w14:paraId="013B1ABB"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Å få flere i fritidsaktivitet: </w:t>
      </w:r>
    </w:p>
    <w:p w14:paraId="537D2B2F" w14:textId="77777777" w:rsidR="00F873F1"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Målet om å få flere i fritidsaktivitet er et hovedmål for arbeidet i utvalg for kultur, inkludering og frivillighet. Det må sikres treffsikre og målrettede tiltak for å skape løsninger der familier i lavinntekt deltar i fritidsaktivitet. Kontingentkasse og fritidsfond må styrkes.</w:t>
      </w:r>
    </w:p>
    <w:p w14:paraId="03EE8D36" w14:textId="77777777" w:rsidR="00F873F1" w:rsidRDefault="00F873F1" w:rsidP="00F873F1">
      <w:pPr>
        <w:pStyle w:val="Ingenmellomrom"/>
        <w:rPr>
          <w:rFonts w:ascii="Times New Roman" w:hAnsi="Times New Roman" w:cs="Times New Roman"/>
          <w:sz w:val="22"/>
          <w:szCs w:val="22"/>
        </w:rPr>
      </w:pPr>
    </w:p>
    <w:p w14:paraId="71ABF51B" w14:textId="77777777" w:rsidR="00F873F1" w:rsidRPr="009439AE"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xml:space="preserve">Ulike idrettslag jobber systematisk og strategisk med å innlemme flere i aktivitet. Modellen etablert mellom </w:t>
      </w:r>
      <w:proofErr w:type="spellStart"/>
      <w:r>
        <w:rPr>
          <w:rFonts w:ascii="Times New Roman" w:hAnsi="Times New Roman" w:cs="Times New Roman"/>
          <w:sz w:val="22"/>
          <w:szCs w:val="22"/>
        </w:rPr>
        <w:t>Moflata</w:t>
      </w:r>
      <w:proofErr w:type="spellEnd"/>
      <w:r>
        <w:rPr>
          <w:rFonts w:ascii="Times New Roman" w:hAnsi="Times New Roman" w:cs="Times New Roman"/>
          <w:sz w:val="22"/>
          <w:szCs w:val="22"/>
        </w:rPr>
        <w:t xml:space="preserve"> skole og Herkules IF, der SFO og skolen har et forpliktende samarbeid med sitt nærliggende idrettslag bør bygges videre på, og underbygges økonomisk for å sikre forutsigbarhet og langsiktighet. Målet må være at alle får tilbud om aktivitet som en del av sin utvidede skolehverdag.  </w:t>
      </w:r>
    </w:p>
    <w:p w14:paraId="6CE6F841" w14:textId="77777777" w:rsidR="00F873F1"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Budsjettmessig konsekvens for 2025: +1MNOK</w:t>
      </w:r>
      <w:r>
        <w:rPr>
          <w:rFonts w:ascii="Times New Roman" w:hAnsi="Times New Roman" w:cs="Times New Roman"/>
          <w:sz w:val="22"/>
          <w:szCs w:val="22"/>
        </w:rPr>
        <w:t xml:space="preserve"> (kontingentkasse) </w:t>
      </w:r>
    </w:p>
    <w:p w14:paraId="73CEC1BB" w14:textId="77777777" w:rsidR="00F873F1" w:rsidRPr="009439AE"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Budsjettmessig konsekvens for 2025: +0,6 MNOK (skole + aktivitet)</w:t>
      </w:r>
    </w:p>
    <w:p w14:paraId="5DEB2755" w14:textId="77777777" w:rsidR="00F873F1" w:rsidRPr="009439AE" w:rsidRDefault="00F873F1" w:rsidP="00F873F1">
      <w:pPr>
        <w:pStyle w:val="Ingenmellomrom"/>
        <w:rPr>
          <w:rFonts w:ascii="Times New Roman" w:hAnsi="Times New Roman" w:cs="Times New Roman"/>
          <w:sz w:val="22"/>
          <w:szCs w:val="22"/>
        </w:rPr>
      </w:pPr>
    </w:p>
    <w:p w14:paraId="2150C039"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Spriten kunsthall: </w:t>
      </w:r>
    </w:p>
    <w:p w14:paraId="31EB041A"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Ny leieavtale med Spriten kunsthall inngås. Det bør være en målsetting å redusere kostnadene for Skien kommune. I tillegg søkes det om statlige midler til drift. Det må også vurderes om det er mulig med økte inntekter fra leietakere og arrangører. </w:t>
      </w:r>
    </w:p>
    <w:p w14:paraId="20093888"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Ingen budsjettmessig konsekvens for 2025. </w:t>
      </w:r>
    </w:p>
    <w:p w14:paraId="1CCA8024" w14:textId="77777777" w:rsidR="00F873F1" w:rsidRPr="009439AE" w:rsidRDefault="00F873F1" w:rsidP="00F873F1">
      <w:pPr>
        <w:pStyle w:val="Ingenmellomrom"/>
        <w:rPr>
          <w:rFonts w:ascii="Times New Roman" w:hAnsi="Times New Roman" w:cs="Times New Roman"/>
          <w:sz w:val="22"/>
          <w:szCs w:val="22"/>
        </w:rPr>
      </w:pPr>
    </w:p>
    <w:p w14:paraId="1FA2AA8A"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Telemark Kunstnersenter: </w:t>
      </w:r>
    </w:p>
    <w:p w14:paraId="3E753238"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Foreslått reduksjon gjennomføres som foreslått, men utsettes iverksettelse til 2027. </w:t>
      </w:r>
    </w:p>
    <w:p w14:paraId="31147020" w14:textId="77777777" w:rsidR="00F873F1"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Budsjettmessig konsekvens for 2025: +0,550 MNOK</w:t>
      </w:r>
    </w:p>
    <w:p w14:paraId="781E5709" w14:textId="77777777" w:rsidR="00F873F1" w:rsidRPr="009439AE" w:rsidRDefault="00F873F1" w:rsidP="00F873F1">
      <w:pPr>
        <w:pStyle w:val="Ingenmellomrom"/>
        <w:rPr>
          <w:rFonts w:ascii="Times New Roman" w:hAnsi="Times New Roman" w:cs="Times New Roman"/>
          <w:sz w:val="22"/>
          <w:szCs w:val="22"/>
        </w:rPr>
      </w:pPr>
    </w:p>
    <w:p w14:paraId="3EFDE530" w14:textId="77777777" w:rsidR="00F873F1"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Stevneplassen som treningsarena i vintermånedene: </w:t>
      </w:r>
    </w:p>
    <w:p w14:paraId="2D4E3216" w14:textId="77777777" w:rsidR="00F873F1"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 xml:space="preserve">«Søndagsfotball» i regi av </w:t>
      </w:r>
      <w:proofErr w:type="spellStart"/>
      <w:r>
        <w:rPr>
          <w:rFonts w:ascii="Times New Roman" w:hAnsi="Times New Roman" w:cs="Times New Roman"/>
          <w:sz w:val="22"/>
          <w:szCs w:val="22"/>
        </w:rPr>
        <w:t>Wadajir</w:t>
      </w:r>
      <w:proofErr w:type="spellEnd"/>
      <w:r>
        <w:rPr>
          <w:rFonts w:ascii="Times New Roman" w:hAnsi="Times New Roman" w:cs="Times New Roman"/>
          <w:sz w:val="22"/>
          <w:szCs w:val="22"/>
        </w:rPr>
        <w:t xml:space="preserve"> og Grane frivilligsentral er et viktig integrerende lavterskeltilbud. I en tid der «alt» er dyrere, er det særdeles viktig at kommunen investerer marginale summer for å sikre trygge, sunne møteplasser for alle.  </w:t>
      </w:r>
    </w:p>
    <w:p w14:paraId="2BE4530E" w14:textId="77777777" w:rsidR="00F873F1" w:rsidRPr="007F1BC1" w:rsidRDefault="00F873F1" w:rsidP="00F873F1">
      <w:pPr>
        <w:pStyle w:val="Ingenmellomrom"/>
        <w:rPr>
          <w:rFonts w:ascii="Times New Roman" w:hAnsi="Times New Roman" w:cs="Times New Roman"/>
          <w:sz w:val="22"/>
          <w:szCs w:val="22"/>
        </w:rPr>
      </w:pPr>
      <w:r>
        <w:rPr>
          <w:rFonts w:ascii="Times New Roman" w:hAnsi="Times New Roman" w:cs="Times New Roman"/>
          <w:sz w:val="22"/>
          <w:szCs w:val="22"/>
        </w:rPr>
        <w:t>Estimert kostnad: 0,100 MNOK</w:t>
      </w:r>
    </w:p>
    <w:p w14:paraId="71530A7D" w14:textId="77777777" w:rsidR="00F873F1" w:rsidRPr="009439AE" w:rsidRDefault="00F873F1" w:rsidP="00F873F1">
      <w:pPr>
        <w:pStyle w:val="Ingenmellomrom"/>
        <w:rPr>
          <w:rFonts w:ascii="Times New Roman" w:hAnsi="Times New Roman" w:cs="Times New Roman"/>
          <w:i/>
          <w:iCs/>
          <w:sz w:val="22"/>
          <w:szCs w:val="22"/>
        </w:rPr>
      </w:pPr>
    </w:p>
    <w:p w14:paraId="19C6456A"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Bydelshus: </w:t>
      </w:r>
    </w:p>
    <w:p w14:paraId="6661AB7A"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De borgerlige partiene foreslår i UIFK, nedleggelse av et kommunalt bydelshus med halvårsvirkning for 2025, og helårsvirkning fra 2026. Formannskapet mener det er stor forskjell på hvilket bydelshus som blir foreslått, og hvilken betydning det har i ulike bydeler, og at det er uansvarlig å vedta å fjerne et bydelshus før det er kjent hvilket.  Vi vil se bydelshus og frivillighetssentraler i sammenheng, slik sak 45/24 i UIFK orienterer om, og som det startes et arbeid med. Denne saken må også ses i sammenheng med avgjørelsen og fremdriften av det nye biblioteket.</w:t>
      </w:r>
    </w:p>
    <w:p w14:paraId="4BFC5B75"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Konsekvens for budsjett 2025: + 1.650 MNOK (2025)</w:t>
      </w:r>
    </w:p>
    <w:p w14:paraId="2B4D862D" w14:textId="77777777" w:rsidR="00F873F1" w:rsidRPr="009439AE" w:rsidRDefault="00F873F1" w:rsidP="00F873F1">
      <w:pPr>
        <w:pStyle w:val="Ingenmellomrom"/>
        <w:rPr>
          <w:rFonts w:ascii="Times New Roman" w:hAnsi="Times New Roman" w:cs="Times New Roman"/>
          <w:sz w:val="22"/>
          <w:szCs w:val="22"/>
        </w:rPr>
      </w:pPr>
    </w:p>
    <w:p w14:paraId="58212AB0"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Sosiale entreprenører: </w:t>
      </w:r>
    </w:p>
    <w:p w14:paraId="0B6F8093"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Det er etablert en tilskuddspott på kroner 1MNOK for sosiale entreprenører. </w:t>
      </w:r>
    </w:p>
    <w:p w14:paraId="4FA44AB0"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Det er imidlertid stort behov for langsiktige avtaler for sosiale entreprenører, ikke først og fremst ytterligere prosjektfinansiering, og det er knyttet betydelig usikkerhet til at man må søke årlig. Søknadspotten avvikles derfor, og langsiktige samarbeidsavtaler erstatter denne potten. </w:t>
      </w:r>
    </w:p>
    <w:p w14:paraId="6CD2201F"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Konsekvens for budsjett 2025: -1MNOK</w:t>
      </w:r>
    </w:p>
    <w:p w14:paraId="54272B77" w14:textId="77777777" w:rsidR="00F873F1" w:rsidRPr="009439AE" w:rsidRDefault="00F873F1" w:rsidP="00F873F1">
      <w:pPr>
        <w:pStyle w:val="Ingenmellomrom"/>
        <w:rPr>
          <w:rFonts w:ascii="Times New Roman" w:hAnsi="Times New Roman" w:cs="Times New Roman"/>
          <w:sz w:val="22"/>
          <w:szCs w:val="22"/>
        </w:rPr>
      </w:pPr>
    </w:p>
    <w:p w14:paraId="7DBB44C6" w14:textId="77777777" w:rsidR="00F873F1" w:rsidRPr="009439AE" w:rsidRDefault="00F873F1" w:rsidP="00F873F1">
      <w:pPr>
        <w:pStyle w:val="Ingenmellomrom"/>
        <w:rPr>
          <w:rFonts w:ascii="Times New Roman" w:hAnsi="Times New Roman" w:cs="Times New Roman"/>
          <w:i/>
          <w:iCs/>
          <w:sz w:val="22"/>
          <w:szCs w:val="22"/>
        </w:rPr>
      </w:pPr>
      <w:r w:rsidRPr="009439AE">
        <w:rPr>
          <w:rFonts w:ascii="Times New Roman" w:hAnsi="Times New Roman" w:cs="Times New Roman"/>
          <w:i/>
          <w:iCs/>
          <w:sz w:val="22"/>
          <w:szCs w:val="22"/>
        </w:rPr>
        <w:t xml:space="preserve">Tilskudd sosiale entreprenører og andre søknader: </w:t>
      </w:r>
    </w:p>
    <w:p w14:paraId="144A6A40"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 xml:space="preserve">Sosiale entreprenører er et betydelig og avgjørende verktøy for Skien på mange ulike områder. Vi mener imidlertid må sikre mer forutsigbarhet og legger til grunn 3-årige avtaler med: </w:t>
      </w:r>
    </w:p>
    <w:p w14:paraId="05DAD8B8" w14:textId="77777777" w:rsidR="00F873F1" w:rsidRPr="009439AE" w:rsidRDefault="00F873F1" w:rsidP="00F873F1">
      <w:pPr>
        <w:pStyle w:val="Ingenmellomrom"/>
        <w:numPr>
          <w:ilvl w:val="0"/>
          <w:numId w:val="1"/>
        </w:numPr>
        <w:rPr>
          <w:rFonts w:ascii="Times New Roman" w:hAnsi="Times New Roman" w:cs="Times New Roman"/>
          <w:sz w:val="22"/>
          <w:szCs w:val="22"/>
        </w:rPr>
      </w:pPr>
      <w:r w:rsidRPr="009439AE">
        <w:rPr>
          <w:rFonts w:ascii="Times New Roman" w:hAnsi="Times New Roman" w:cs="Times New Roman"/>
          <w:sz w:val="22"/>
          <w:szCs w:val="22"/>
        </w:rPr>
        <w:t>0,4 Sarepta</w:t>
      </w:r>
    </w:p>
    <w:p w14:paraId="37B8B88D" w14:textId="77777777" w:rsidR="00F873F1" w:rsidRPr="009439AE" w:rsidRDefault="00F873F1" w:rsidP="00F873F1">
      <w:pPr>
        <w:pStyle w:val="Ingenmellomrom"/>
        <w:numPr>
          <w:ilvl w:val="0"/>
          <w:numId w:val="1"/>
        </w:numPr>
        <w:rPr>
          <w:rFonts w:ascii="Times New Roman" w:hAnsi="Times New Roman" w:cs="Times New Roman"/>
          <w:sz w:val="22"/>
          <w:szCs w:val="22"/>
        </w:rPr>
      </w:pPr>
      <w:r w:rsidRPr="009439AE">
        <w:rPr>
          <w:rFonts w:ascii="Times New Roman" w:hAnsi="Times New Roman" w:cs="Times New Roman"/>
          <w:sz w:val="22"/>
          <w:szCs w:val="22"/>
        </w:rPr>
        <w:t xml:space="preserve">0,6 </w:t>
      </w:r>
      <w:proofErr w:type="spellStart"/>
      <w:r w:rsidRPr="009439AE">
        <w:rPr>
          <w:rFonts w:ascii="Times New Roman" w:hAnsi="Times New Roman" w:cs="Times New Roman"/>
          <w:sz w:val="22"/>
          <w:szCs w:val="22"/>
        </w:rPr>
        <w:t>LoPe</w:t>
      </w:r>
      <w:proofErr w:type="spellEnd"/>
    </w:p>
    <w:p w14:paraId="448CCB6B" w14:textId="77777777" w:rsidR="00F873F1" w:rsidRPr="009439AE" w:rsidRDefault="00F873F1" w:rsidP="00F873F1">
      <w:pPr>
        <w:pStyle w:val="Ingenmellomrom"/>
        <w:numPr>
          <w:ilvl w:val="0"/>
          <w:numId w:val="1"/>
        </w:numPr>
        <w:rPr>
          <w:rFonts w:ascii="Times New Roman" w:hAnsi="Times New Roman" w:cs="Times New Roman"/>
          <w:sz w:val="22"/>
          <w:szCs w:val="22"/>
        </w:rPr>
      </w:pPr>
      <w:r w:rsidRPr="009439AE">
        <w:rPr>
          <w:rFonts w:ascii="Times New Roman" w:hAnsi="Times New Roman" w:cs="Times New Roman"/>
          <w:sz w:val="22"/>
          <w:szCs w:val="22"/>
        </w:rPr>
        <w:t xml:space="preserve">0,4 </w:t>
      </w:r>
      <w:proofErr w:type="spellStart"/>
      <w:r w:rsidRPr="009439AE">
        <w:rPr>
          <w:rFonts w:ascii="Times New Roman" w:hAnsi="Times New Roman" w:cs="Times New Roman"/>
          <w:sz w:val="22"/>
          <w:szCs w:val="22"/>
        </w:rPr>
        <w:t>HomeStart</w:t>
      </w:r>
      <w:proofErr w:type="spellEnd"/>
    </w:p>
    <w:p w14:paraId="6864ABAC" w14:textId="77777777" w:rsidR="00F873F1" w:rsidRPr="009439AE" w:rsidRDefault="00F873F1" w:rsidP="00F873F1">
      <w:pPr>
        <w:pStyle w:val="Ingenmellomrom"/>
        <w:numPr>
          <w:ilvl w:val="0"/>
          <w:numId w:val="1"/>
        </w:numPr>
        <w:rPr>
          <w:rFonts w:ascii="Times New Roman" w:hAnsi="Times New Roman" w:cs="Times New Roman"/>
          <w:sz w:val="22"/>
          <w:szCs w:val="22"/>
        </w:rPr>
      </w:pPr>
      <w:r w:rsidRPr="009439AE">
        <w:rPr>
          <w:rFonts w:ascii="Times New Roman" w:hAnsi="Times New Roman" w:cs="Times New Roman"/>
          <w:sz w:val="22"/>
          <w:szCs w:val="22"/>
        </w:rPr>
        <w:t>0,2 NORA kompetansesenter for dans</w:t>
      </w:r>
    </w:p>
    <w:p w14:paraId="791AE396" w14:textId="77777777" w:rsidR="00F873F1" w:rsidRPr="009439AE" w:rsidRDefault="00F873F1" w:rsidP="00F873F1">
      <w:pPr>
        <w:pStyle w:val="Ingenmellomrom"/>
        <w:numPr>
          <w:ilvl w:val="0"/>
          <w:numId w:val="1"/>
        </w:numPr>
        <w:rPr>
          <w:rFonts w:ascii="Times New Roman" w:hAnsi="Times New Roman" w:cs="Times New Roman"/>
          <w:sz w:val="22"/>
          <w:szCs w:val="22"/>
        </w:rPr>
      </w:pPr>
      <w:r w:rsidRPr="009439AE">
        <w:rPr>
          <w:rFonts w:ascii="Times New Roman" w:hAnsi="Times New Roman" w:cs="Times New Roman"/>
          <w:sz w:val="22"/>
          <w:szCs w:val="22"/>
        </w:rPr>
        <w:t>0,2 Odds BK kvinner</w:t>
      </w:r>
    </w:p>
    <w:p w14:paraId="1799E63C" w14:textId="77777777" w:rsidR="00F873F1" w:rsidRPr="009439AE" w:rsidRDefault="00F873F1" w:rsidP="00F873F1">
      <w:pPr>
        <w:pStyle w:val="Ingenmellomrom"/>
        <w:rPr>
          <w:rFonts w:ascii="Times New Roman" w:hAnsi="Times New Roman" w:cs="Times New Roman"/>
          <w:sz w:val="22"/>
          <w:szCs w:val="22"/>
        </w:rPr>
      </w:pPr>
      <w:r w:rsidRPr="009439AE">
        <w:rPr>
          <w:rFonts w:ascii="Times New Roman" w:hAnsi="Times New Roman" w:cs="Times New Roman"/>
          <w:sz w:val="22"/>
          <w:szCs w:val="22"/>
        </w:rPr>
        <w:t>Konsekvens for budsjett 2025: +1,8 MNOK</w:t>
      </w:r>
    </w:p>
    <w:p w14:paraId="676271B3" w14:textId="77777777" w:rsidR="00F873F1" w:rsidRPr="009439AE" w:rsidRDefault="00F873F1" w:rsidP="00F873F1">
      <w:pPr>
        <w:pStyle w:val="Ingenmellomrom"/>
        <w:rPr>
          <w:rFonts w:ascii="Times New Roman" w:hAnsi="Times New Roman" w:cs="Times New Roman"/>
          <w:sz w:val="22"/>
          <w:szCs w:val="22"/>
        </w:rPr>
      </w:pPr>
    </w:p>
    <w:p w14:paraId="0A57CBF4" w14:textId="77777777" w:rsidR="00F873F1" w:rsidRPr="009B6F48" w:rsidRDefault="00F873F1" w:rsidP="00F873F1">
      <w:pPr>
        <w:pStyle w:val="Ingenmellomrom"/>
        <w:rPr>
          <w:rFonts w:ascii="Times New Roman" w:hAnsi="Times New Roman" w:cs="Times New Roman"/>
          <w:sz w:val="22"/>
          <w:szCs w:val="22"/>
        </w:rPr>
      </w:pPr>
    </w:p>
    <w:p w14:paraId="6538109A" w14:textId="77777777" w:rsidR="00F873F1" w:rsidRDefault="00F873F1" w:rsidP="00F873F1">
      <w:pPr>
        <w:pStyle w:val="Ingenmellomrom"/>
        <w:rPr>
          <w:rFonts w:ascii="Times New Roman" w:hAnsi="Times New Roman" w:cs="Times New Roman"/>
          <w:i/>
          <w:iCs/>
          <w:sz w:val="22"/>
          <w:szCs w:val="22"/>
        </w:rPr>
      </w:pPr>
    </w:p>
    <w:p w14:paraId="32E1D04B" w14:textId="77777777" w:rsidR="00F873F1" w:rsidRDefault="00F873F1" w:rsidP="00F873F1">
      <w:pPr>
        <w:pStyle w:val="Ingenmellomrom"/>
        <w:rPr>
          <w:rFonts w:ascii="Times New Roman" w:hAnsi="Times New Roman" w:cs="Times New Roman"/>
          <w:i/>
          <w:iCs/>
          <w:sz w:val="22"/>
          <w:szCs w:val="22"/>
        </w:rPr>
      </w:pPr>
    </w:p>
    <w:p w14:paraId="1C0099C0" w14:textId="77777777" w:rsidR="00F873F1" w:rsidRDefault="00F873F1" w:rsidP="00F873F1">
      <w:pPr>
        <w:pStyle w:val="Ingenmellomrom"/>
        <w:rPr>
          <w:rFonts w:ascii="Times New Roman" w:hAnsi="Times New Roman" w:cs="Times New Roman"/>
          <w:i/>
          <w:iCs/>
          <w:sz w:val="22"/>
          <w:szCs w:val="22"/>
        </w:rPr>
      </w:pPr>
    </w:p>
    <w:p w14:paraId="5E171FAF" w14:textId="77777777" w:rsidR="00F873F1" w:rsidRDefault="00F873F1" w:rsidP="00F873F1">
      <w:pPr>
        <w:pStyle w:val="Ingenmellomrom"/>
        <w:rPr>
          <w:rFonts w:ascii="Times New Roman" w:hAnsi="Times New Roman" w:cs="Times New Roman"/>
          <w:i/>
          <w:iCs/>
          <w:sz w:val="22"/>
          <w:szCs w:val="22"/>
        </w:rPr>
      </w:pPr>
    </w:p>
    <w:p w14:paraId="38275A9C" w14:textId="77777777" w:rsidR="00F873F1" w:rsidRDefault="00F873F1" w:rsidP="00F873F1">
      <w:pPr>
        <w:pStyle w:val="Ingenmellomrom"/>
        <w:rPr>
          <w:rFonts w:ascii="Times New Roman" w:hAnsi="Times New Roman" w:cs="Times New Roman"/>
          <w:i/>
          <w:iCs/>
          <w:sz w:val="22"/>
          <w:szCs w:val="22"/>
        </w:rPr>
      </w:pPr>
    </w:p>
    <w:tbl>
      <w:tblPr>
        <w:tblW w:w="7300" w:type="dxa"/>
        <w:tblCellMar>
          <w:left w:w="70" w:type="dxa"/>
          <w:right w:w="70" w:type="dxa"/>
        </w:tblCellMar>
        <w:tblLook w:val="04A0" w:firstRow="1" w:lastRow="0" w:firstColumn="1" w:lastColumn="0" w:noHBand="0" w:noVBand="1"/>
      </w:tblPr>
      <w:tblGrid>
        <w:gridCol w:w="4060"/>
        <w:gridCol w:w="1060"/>
        <w:gridCol w:w="1180"/>
        <w:gridCol w:w="1230"/>
      </w:tblGrid>
      <w:tr w:rsidR="00F873F1" w:rsidRPr="0052401C" w14:paraId="39A76FE6" w14:textId="77777777" w:rsidTr="00F873F1">
        <w:trPr>
          <w:trHeight w:val="29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BEAF0" w14:textId="77777777"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xml:space="preserve">Inntekter: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2200D1FB" w14:textId="77777777"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roofErr w:type="spellStart"/>
            <w:r w:rsidRPr="0052401C">
              <w:rPr>
                <w:rFonts w:ascii="Aptos Narrow" w:eastAsia="Times New Roman" w:hAnsi="Aptos Narrow" w:cs="Times New Roman"/>
                <w:color w:val="000000"/>
                <w:kern w:val="0"/>
                <w:sz w:val="22"/>
                <w:szCs w:val="22"/>
                <w:lang w:eastAsia="nb-NO"/>
                <w14:ligatures w14:val="none"/>
              </w:rPr>
              <w:t>Kdir</w:t>
            </w:r>
            <w:proofErr w:type="spellEnd"/>
            <w:r w:rsidRPr="0052401C">
              <w:rPr>
                <w:rFonts w:ascii="Aptos Narrow" w:eastAsia="Times New Roman" w:hAnsi="Aptos Narrow" w:cs="Times New Roman"/>
                <w:color w:val="000000"/>
                <w:kern w:val="0"/>
                <w:sz w:val="22"/>
                <w:szCs w:val="22"/>
                <w:lang w:eastAsia="nb-NO"/>
                <w14:ligatures w14:val="none"/>
              </w:rPr>
              <w:t xml:space="preserve">: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14844707" w14:textId="77777777"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xml:space="preserve">Nytt forslag: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31A59DE7" w14:textId="77777777"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xml:space="preserve">Endring: </w:t>
            </w:r>
          </w:p>
        </w:tc>
      </w:tr>
      <w:tr w:rsidR="00F873F1" w:rsidRPr="0052401C" w14:paraId="63F7D2A8"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677CA13F" w14:textId="77777777"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xml:space="preserve">Eiendomsskatt: </w:t>
            </w:r>
          </w:p>
        </w:tc>
        <w:tc>
          <w:tcPr>
            <w:tcW w:w="1060" w:type="dxa"/>
            <w:tcBorders>
              <w:top w:val="nil"/>
              <w:left w:val="nil"/>
              <w:bottom w:val="single" w:sz="4" w:space="0" w:color="auto"/>
              <w:right w:val="single" w:sz="4" w:space="0" w:color="auto"/>
            </w:tcBorders>
            <w:shd w:val="clear" w:color="auto" w:fill="auto"/>
            <w:noWrap/>
            <w:vAlign w:val="bottom"/>
            <w:hideMark/>
          </w:tcPr>
          <w:p w14:paraId="3342CDCC" w14:textId="77777777"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24DDD1C5" w14:textId="77777777"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6CC5310E" w14:textId="77777777"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25000</w:t>
            </w:r>
          </w:p>
        </w:tc>
      </w:tr>
      <w:tr w:rsidR="00F873F1" w:rsidRPr="0052401C" w14:paraId="353EDD65"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35595884" w14:textId="33F1ACD3"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Fritidskort</w:t>
            </w:r>
          </w:p>
        </w:tc>
        <w:tc>
          <w:tcPr>
            <w:tcW w:w="1060" w:type="dxa"/>
            <w:tcBorders>
              <w:top w:val="nil"/>
              <w:left w:val="nil"/>
              <w:bottom w:val="single" w:sz="4" w:space="0" w:color="auto"/>
              <w:right w:val="single" w:sz="4" w:space="0" w:color="auto"/>
            </w:tcBorders>
            <w:shd w:val="clear" w:color="auto" w:fill="auto"/>
            <w:noWrap/>
            <w:vAlign w:val="bottom"/>
            <w:hideMark/>
          </w:tcPr>
          <w:p w14:paraId="3FA57F7E" w14:textId="18D4057D"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4000</w:t>
            </w:r>
          </w:p>
        </w:tc>
        <w:tc>
          <w:tcPr>
            <w:tcW w:w="1180" w:type="dxa"/>
            <w:tcBorders>
              <w:top w:val="nil"/>
              <w:left w:val="nil"/>
              <w:bottom w:val="single" w:sz="4" w:space="0" w:color="auto"/>
              <w:right w:val="single" w:sz="4" w:space="0" w:color="auto"/>
            </w:tcBorders>
            <w:shd w:val="clear" w:color="auto" w:fill="auto"/>
            <w:noWrap/>
            <w:vAlign w:val="bottom"/>
            <w:hideMark/>
          </w:tcPr>
          <w:p w14:paraId="4B18DFD0" w14:textId="6269E9E0"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0</w:t>
            </w:r>
          </w:p>
        </w:tc>
        <w:tc>
          <w:tcPr>
            <w:tcW w:w="1000" w:type="dxa"/>
            <w:tcBorders>
              <w:top w:val="nil"/>
              <w:left w:val="nil"/>
              <w:bottom w:val="single" w:sz="4" w:space="0" w:color="auto"/>
              <w:right w:val="single" w:sz="4" w:space="0" w:color="auto"/>
            </w:tcBorders>
            <w:shd w:val="clear" w:color="auto" w:fill="auto"/>
            <w:noWrap/>
            <w:vAlign w:val="bottom"/>
            <w:hideMark/>
          </w:tcPr>
          <w:p w14:paraId="144EFCA4" w14:textId="2DCCCAF6"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4000</w:t>
            </w:r>
          </w:p>
        </w:tc>
      </w:tr>
      <w:tr w:rsidR="00F873F1" w:rsidRPr="0052401C" w14:paraId="5427B20E"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47C03FE9" w14:textId="3915A51E"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Pr>
                <w:rFonts w:ascii="Aptos Narrow" w:eastAsia="Times New Roman" w:hAnsi="Aptos Narrow" w:cs="Times New Roman"/>
                <w:color w:val="000000"/>
                <w:kern w:val="0"/>
                <w:sz w:val="22"/>
                <w:szCs w:val="22"/>
                <w:lang w:eastAsia="nb-NO"/>
                <w14:ligatures w14:val="none"/>
              </w:rPr>
              <w:t xml:space="preserve">INV: </w:t>
            </w:r>
            <w:r w:rsidRPr="0052401C">
              <w:rPr>
                <w:rFonts w:ascii="Aptos Narrow" w:eastAsia="Times New Roman" w:hAnsi="Aptos Narrow" w:cs="Times New Roman"/>
                <w:color w:val="000000"/>
                <w:kern w:val="0"/>
                <w:sz w:val="22"/>
                <w:szCs w:val="22"/>
                <w:lang w:eastAsia="nb-NO"/>
                <w14:ligatures w14:val="none"/>
              </w:rPr>
              <w:t>Tiltak til å understøtte drifta BDK</w:t>
            </w:r>
          </w:p>
        </w:tc>
        <w:tc>
          <w:tcPr>
            <w:tcW w:w="1060" w:type="dxa"/>
            <w:tcBorders>
              <w:top w:val="nil"/>
              <w:left w:val="nil"/>
              <w:bottom w:val="single" w:sz="4" w:space="0" w:color="auto"/>
              <w:right w:val="single" w:sz="4" w:space="0" w:color="auto"/>
            </w:tcBorders>
            <w:shd w:val="clear" w:color="auto" w:fill="auto"/>
            <w:noWrap/>
            <w:vAlign w:val="bottom"/>
            <w:hideMark/>
          </w:tcPr>
          <w:p w14:paraId="3560ADC7" w14:textId="6B052CF3"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6100</w:t>
            </w:r>
          </w:p>
        </w:tc>
        <w:tc>
          <w:tcPr>
            <w:tcW w:w="1180" w:type="dxa"/>
            <w:tcBorders>
              <w:top w:val="nil"/>
              <w:left w:val="nil"/>
              <w:bottom w:val="single" w:sz="4" w:space="0" w:color="auto"/>
              <w:right w:val="single" w:sz="4" w:space="0" w:color="auto"/>
            </w:tcBorders>
            <w:shd w:val="clear" w:color="auto" w:fill="auto"/>
            <w:noWrap/>
            <w:vAlign w:val="bottom"/>
            <w:hideMark/>
          </w:tcPr>
          <w:p w14:paraId="58F786DB" w14:textId="7E548EAF"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4000</w:t>
            </w:r>
          </w:p>
        </w:tc>
        <w:tc>
          <w:tcPr>
            <w:tcW w:w="1000" w:type="dxa"/>
            <w:tcBorders>
              <w:top w:val="nil"/>
              <w:left w:val="nil"/>
              <w:bottom w:val="single" w:sz="4" w:space="0" w:color="auto"/>
              <w:right w:val="single" w:sz="4" w:space="0" w:color="auto"/>
            </w:tcBorders>
            <w:shd w:val="clear" w:color="auto" w:fill="auto"/>
            <w:noWrap/>
            <w:vAlign w:val="bottom"/>
            <w:hideMark/>
          </w:tcPr>
          <w:p w14:paraId="2AFD580D" w14:textId="5C501D7C"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2100</w:t>
            </w:r>
          </w:p>
        </w:tc>
      </w:tr>
      <w:tr w:rsidR="00F873F1" w:rsidRPr="0052401C" w14:paraId="49BC206D"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tcPr>
          <w:p w14:paraId="11E699EE" w14:textId="67FD7A6E"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Pr>
                <w:rFonts w:ascii="Aptos Narrow" w:eastAsia="Times New Roman" w:hAnsi="Aptos Narrow" w:cs="Times New Roman"/>
                <w:color w:val="000000"/>
                <w:kern w:val="0"/>
                <w:sz w:val="22"/>
                <w:szCs w:val="22"/>
                <w:lang w:eastAsia="nb-NO"/>
                <w14:ligatures w14:val="none"/>
              </w:rPr>
              <w:t xml:space="preserve">INV: </w:t>
            </w:r>
            <w:r w:rsidRPr="0052401C">
              <w:rPr>
                <w:rFonts w:ascii="Aptos Narrow" w:eastAsia="Times New Roman" w:hAnsi="Aptos Narrow" w:cs="Times New Roman"/>
                <w:color w:val="000000"/>
                <w:kern w:val="0"/>
                <w:sz w:val="22"/>
                <w:szCs w:val="22"/>
                <w:lang w:eastAsia="nb-NO"/>
                <w14:ligatures w14:val="none"/>
              </w:rPr>
              <w:t>Tiltak til å understøtte drifta oppvekst</w:t>
            </w:r>
          </w:p>
        </w:tc>
        <w:tc>
          <w:tcPr>
            <w:tcW w:w="1060" w:type="dxa"/>
            <w:tcBorders>
              <w:top w:val="nil"/>
              <w:left w:val="nil"/>
              <w:bottom w:val="single" w:sz="4" w:space="0" w:color="auto"/>
              <w:right w:val="single" w:sz="4" w:space="0" w:color="auto"/>
            </w:tcBorders>
            <w:shd w:val="clear" w:color="auto" w:fill="auto"/>
            <w:noWrap/>
            <w:vAlign w:val="bottom"/>
          </w:tcPr>
          <w:p w14:paraId="56AC06F1" w14:textId="21AFF0CE"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4500</w:t>
            </w:r>
          </w:p>
        </w:tc>
        <w:tc>
          <w:tcPr>
            <w:tcW w:w="1180" w:type="dxa"/>
            <w:tcBorders>
              <w:top w:val="nil"/>
              <w:left w:val="nil"/>
              <w:bottom w:val="single" w:sz="4" w:space="0" w:color="auto"/>
              <w:right w:val="single" w:sz="4" w:space="0" w:color="auto"/>
            </w:tcBorders>
            <w:shd w:val="clear" w:color="auto" w:fill="auto"/>
            <w:noWrap/>
            <w:vAlign w:val="bottom"/>
          </w:tcPr>
          <w:p w14:paraId="20933055" w14:textId="5D89CA95"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1800</w:t>
            </w:r>
          </w:p>
        </w:tc>
        <w:tc>
          <w:tcPr>
            <w:tcW w:w="1000" w:type="dxa"/>
            <w:tcBorders>
              <w:top w:val="nil"/>
              <w:left w:val="nil"/>
              <w:bottom w:val="single" w:sz="4" w:space="0" w:color="auto"/>
              <w:right w:val="single" w:sz="4" w:space="0" w:color="auto"/>
            </w:tcBorders>
            <w:shd w:val="clear" w:color="auto" w:fill="auto"/>
            <w:noWrap/>
            <w:vAlign w:val="bottom"/>
          </w:tcPr>
          <w:p w14:paraId="49B1EC1E" w14:textId="146E46F0"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2700</w:t>
            </w:r>
          </w:p>
        </w:tc>
      </w:tr>
      <w:tr w:rsidR="00F873F1" w:rsidRPr="0052401C" w14:paraId="737CB961"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tcPr>
          <w:p w14:paraId="5134D428" w14:textId="62C349E5"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Pr>
                <w:rFonts w:ascii="Aptos Narrow" w:eastAsia="Times New Roman" w:hAnsi="Aptos Narrow" w:cs="Times New Roman"/>
                <w:color w:val="000000"/>
                <w:kern w:val="0"/>
                <w:sz w:val="22"/>
                <w:szCs w:val="22"/>
                <w:lang w:eastAsia="nb-NO"/>
                <w14:ligatures w14:val="none"/>
              </w:rPr>
              <w:t xml:space="preserve">INV: </w:t>
            </w:r>
            <w:r w:rsidRPr="0052401C">
              <w:rPr>
                <w:rFonts w:ascii="Aptos Narrow" w:eastAsia="Times New Roman" w:hAnsi="Aptos Narrow" w:cs="Times New Roman"/>
                <w:color w:val="000000"/>
                <w:kern w:val="0"/>
                <w:sz w:val="22"/>
                <w:szCs w:val="22"/>
                <w:lang w:eastAsia="nb-NO"/>
                <w14:ligatures w14:val="none"/>
              </w:rPr>
              <w:t>Tiltak til å understøtte drifta helse</w:t>
            </w:r>
          </w:p>
        </w:tc>
        <w:tc>
          <w:tcPr>
            <w:tcW w:w="1060" w:type="dxa"/>
            <w:tcBorders>
              <w:top w:val="nil"/>
              <w:left w:val="nil"/>
              <w:bottom w:val="single" w:sz="4" w:space="0" w:color="auto"/>
              <w:right w:val="single" w:sz="4" w:space="0" w:color="auto"/>
            </w:tcBorders>
            <w:shd w:val="clear" w:color="auto" w:fill="auto"/>
            <w:noWrap/>
            <w:vAlign w:val="bottom"/>
          </w:tcPr>
          <w:p w14:paraId="72BBE536" w14:textId="2CDCDCC9"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7200</w:t>
            </w:r>
          </w:p>
        </w:tc>
        <w:tc>
          <w:tcPr>
            <w:tcW w:w="1180" w:type="dxa"/>
            <w:tcBorders>
              <w:top w:val="nil"/>
              <w:left w:val="nil"/>
              <w:bottom w:val="single" w:sz="4" w:space="0" w:color="auto"/>
              <w:right w:val="single" w:sz="4" w:space="0" w:color="auto"/>
            </w:tcBorders>
            <w:shd w:val="clear" w:color="auto" w:fill="auto"/>
            <w:noWrap/>
            <w:vAlign w:val="bottom"/>
          </w:tcPr>
          <w:p w14:paraId="2D552AED" w14:textId="41FC50CF"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2200</w:t>
            </w:r>
          </w:p>
        </w:tc>
        <w:tc>
          <w:tcPr>
            <w:tcW w:w="1000" w:type="dxa"/>
            <w:tcBorders>
              <w:top w:val="nil"/>
              <w:left w:val="nil"/>
              <w:bottom w:val="single" w:sz="4" w:space="0" w:color="auto"/>
              <w:right w:val="single" w:sz="4" w:space="0" w:color="auto"/>
            </w:tcBorders>
            <w:shd w:val="clear" w:color="auto" w:fill="auto"/>
            <w:noWrap/>
            <w:vAlign w:val="bottom"/>
          </w:tcPr>
          <w:p w14:paraId="375C8590" w14:textId="408B839A"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5000</w:t>
            </w:r>
          </w:p>
        </w:tc>
      </w:tr>
      <w:tr w:rsidR="00F873F1" w:rsidRPr="0052401C" w14:paraId="7445C097"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tcPr>
          <w:p w14:paraId="12E0B6CD" w14:textId="1E65D3F4"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Pr>
                <w:rFonts w:ascii="Aptos Narrow" w:eastAsia="Times New Roman" w:hAnsi="Aptos Narrow" w:cs="Times New Roman"/>
                <w:color w:val="000000"/>
                <w:kern w:val="0"/>
                <w:sz w:val="22"/>
                <w:szCs w:val="22"/>
                <w:lang w:eastAsia="nb-NO"/>
                <w14:ligatures w14:val="none"/>
              </w:rPr>
              <w:t>SUM</w:t>
            </w:r>
          </w:p>
        </w:tc>
        <w:tc>
          <w:tcPr>
            <w:tcW w:w="1060" w:type="dxa"/>
            <w:tcBorders>
              <w:top w:val="nil"/>
              <w:left w:val="nil"/>
              <w:bottom w:val="single" w:sz="4" w:space="0" w:color="auto"/>
              <w:right w:val="single" w:sz="4" w:space="0" w:color="auto"/>
            </w:tcBorders>
            <w:shd w:val="clear" w:color="auto" w:fill="auto"/>
            <w:noWrap/>
            <w:vAlign w:val="bottom"/>
          </w:tcPr>
          <w:p w14:paraId="51D193FD" w14:textId="368FE5BA"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p>
        </w:tc>
        <w:tc>
          <w:tcPr>
            <w:tcW w:w="1180" w:type="dxa"/>
            <w:tcBorders>
              <w:top w:val="nil"/>
              <w:left w:val="nil"/>
              <w:bottom w:val="single" w:sz="4" w:space="0" w:color="auto"/>
              <w:right w:val="single" w:sz="4" w:space="0" w:color="auto"/>
            </w:tcBorders>
            <w:shd w:val="clear" w:color="auto" w:fill="auto"/>
            <w:noWrap/>
            <w:vAlign w:val="bottom"/>
          </w:tcPr>
          <w:p w14:paraId="70272F9E" w14:textId="496CE491"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p>
        </w:tc>
        <w:tc>
          <w:tcPr>
            <w:tcW w:w="1000" w:type="dxa"/>
            <w:tcBorders>
              <w:top w:val="nil"/>
              <w:left w:val="nil"/>
              <w:bottom w:val="single" w:sz="4" w:space="0" w:color="auto"/>
              <w:right w:val="single" w:sz="4" w:space="0" w:color="auto"/>
            </w:tcBorders>
            <w:shd w:val="clear" w:color="auto" w:fill="auto"/>
            <w:noWrap/>
            <w:vAlign w:val="bottom"/>
          </w:tcPr>
          <w:p w14:paraId="2A5AB104" w14:textId="0E880EED"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Pr>
                <w:rFonts w:ascii="Aptos Narrow" w:eastAsia="Times New Roman" w:hAnsi="Aptos Narrow" w:cs="Times New Roman"/>
                <w:color w:val="000000"/>
                <w:kern w:val="0"/>
                <w:sz w:val="22"/>
                <w:szCs w:val="22"/>
                <w:lang w:eastAsia="nb-NO"/>
                <w14:ligatures w14:val="none"/>
              </w:rPr>
              <w:t>29000 (drift)</w:t>
            </w:r>
          </w:p>
        </w:tc>
      </w:tr>
      <w:tr w:rsidR="00F873F1" w:rsidRPr="0052401C" w14:paraId="2151BA79"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tcPr>
          <w:p w14:paraId="32FA4E67" w14:textId="2A5E5DB6"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r>
              <w:rPr>
                <w:rFonts w:ascii="Aptos Narrow" w:eastAsia="Times New Roman" w:hAnsi="Aptos Narrow" w:cs="Times New Roman"/>
                <w:color w:val="000000"/>
                <w:kern w:val="0"/>
                <w:sz w:val="22"/>
                <w:szCs w:val="22"/>
                <w:lang w:eastAsia="nb-NO"/>
                <w14:ligatures w14:val="none"/>
              </w:rPr>
              <w:t>SUM</w:t>
            </w:r>
          </w:p>
        </w:tc>
        <w:tc>
          <w:tcPr>
            <w:tcW w:w="1060" w:type="dxa"/>
            <w:tcBorders>
              <w:top w:val="nil"/>
              <w:left w:val="nil"/>
              <w:bottom w:val="single" w:sz="4" w:space="0" w:color="auto"/>
              <w:right w:val="single" w:sz="4" w:space="0" w:color="auto"/>
            </w:tcBorders>
            <w:shd w:val="clear" w:color="auto" w:fill="auto"/>
            <w:noWrap/>
            <w:vAlign w:val="bottom"/>
          </w:tcPr>
          <w:p w14:paraId="479E8E79" w14:textId="7BBA67E8"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tcPr>
          <w:p w14:paraId="28CC959E" w14:textId="39312E83"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tcPr>
          <w:p w14:paraId="4B94AA2F" w14:textId="090FA79B"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Pr>
                <w:rFonts w:ascii="Aptos Narrow" w:eastAsia="Times New Roman" w:hAnsi="Aptos Narrow" w:cs="Times New Roman"/>
                <w:color w:val="000000"/>
                <w:kern w:val="0"/>
                <w:sz w:val="22"/>
                <w:szCs w:val="22"/>
                <w:lang w:eastAsia="nb-NO"/>
                <w14:ligatures w14:val="none"/>
              </w:rPr>
              <w:t>9800 (investering)</w:t>
            </w:r>
          </w:p>
        </w:tc>
      </w:tr>
      <w:tr w:rsidR="00F873F1" w:rsidRPr="0052401C" w14:paraId="59D58A38"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576B6EED" w14:textId="72E57EDE"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r>
              <w:rPr>
                <w:rFonts w:ascii="Aptos Narrow" w:eastAsia="Times New Roman" w:hAnsi="Aptos Narrow" w:cs="Times New Roman"/>
                <w:color w:val="000000"/>
                <w:kern w:val="0"/>
                <w:sz w:val="22"/>
                <w:szCs w:val="22"/>
                <w:lang w:eastAsia="nb-NO"/>
                <w14:ligatures w14:val="none"/>
              </w:rPr>
              <w:t xml:space="preserve">Utgifter: </w:t>
            </w:r>
          </w:p>
        </w:tc>
        <w:tc>
          <w:tcPr>
            <w:tcW w:w="1060" w:type="dxa"/>
            <w:tcBorders>
              <w:top w:val="nil"/>
              <w:left w:val="nil"/>
              <w:bottom w:val="single" w:sz="4" w:space="0" w:color="auto"/>
              <w:right w:val="single" w:sz="4" w:space="0" w:color="auto"/>
            </w:tcBorders>
            <w:shd w:val="clear" w:color="auto" w:fill="auto"/>
            <w:noWrap/>
            <w:vAlign w:val="bottom"/>
            <w:hideMark/>
          </w:tcPr>
          <w:p w14:paraId="4F8B5210" w14:textId="1984A78B"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2ED81318" w14:textId="04602F2A"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32614D0C" w14:textId="78FE0EE2"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r>
      <w:tr w:rsidR="00F873F1" w:rsidRPr="0052401C" w14:paraId="4F21074E"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70245D68" w14:textId="71388DA3"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Tillegg for å sikre to stillinger psykisk helse</w:t>
            </w:r>
          </w:p>
        </w:tc>
        <w:tc>
          <w:tcPr>
            <w:tcW w:w="1060" w:type="dxa"/>
            <w:tcBorders>
              <w:top w:val="nil"/>
              <w:left w:val="nil"/>
              <w:bottom w:val="single" w:sz="4" w:space="0" w:color="auto"/>
              <w:right w:val="single" w:sz="4" w:space="0" w:color="auto"/>
            </w:tcBorders>
            <w:shd w:val="clear" w:color="auto" w:fill="auto"/>
            <w:noWrap/>
            <w:vAlign w:val="bottom"/>
            <w:hideMark/>
          </w:tcPr>
          <w:p w14:paraId="3E206188" w14:textId="5A83754F"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7B4A76E5" w14:textId="092FD185"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72C01CE2" w14:textId="429E2C75"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600</w:t>
            </w:r>
          </w:p>
        </w:tc>
      </w:tr>
      <w:tr w:rsidR="00F873F1" w:rsidRPr="0052401C" w14:paraId="682E2A53"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41222942" w14:textId="5EDEECCD"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Skolebibliotekene styrkes</w:t>
            </w:r>
          </w:p>
        </w:tc>
        <w:tc>
          <w:tcPr>
            <w:tcW w:w="1060" w:type="dxa"/>
            <w:tcBorders>
              <w:top w:val="nil"/>
              <w:left w:val="nil"/>
              <w:bottom w:val="single" w:sz="4" w:space="0" w:color="auto"/>
              <w:right w:val="single" w:sz="4" w:space="0" w:color="auto"/>
            </w:tcBorders>
            <w:shd w:val="clear" w:color="auto" w:fill="auto"/>
            <w:noWrap/>
            <w:vAlign w:val="bottom"/>
            <w:hideMark/>
          </w:tcPr>
          <w:p w14:paraId="56958E5C" w14:textId="185793AB"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428340E7" w14:textId="18919DEE"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405DC3D2" w14:textId="1AC4B4B8"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1000</w:t>
            </w:r>
          </w:p>
        </w:tc>
      </w:tr>
      <w:tr w:rsidR="00F873F1" w:rsidRPr="0052401C" w14:paraId="121E7310"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tcPr>
          <w:p w14:paraId="4E1AA697" w14:textId="001173D2"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Etter skoletid: Menstad, Åfoss, Mæla</w:t>
            </w:r>
          </w:p>
        </w:tc>
        <w:tc>
          <w:tcPr>
            <w:tcW w:w="1060" w:type="dxa"/>
            <w:tcBorders>
              <w:top w:val="nil"/>
              <w:left w:val="nil"/>
              <w:bottom w:val="single" w:sz="4" w:space="0" w:color="auto"/>
              <w:right w:val="single" w:sz="4" w:space="0" w:color="auto"/>
            </w:tcBorders>
            <w:shd w:val="clear" w:color="auto" w:fill="auto"/>
            <w:noWrap/>
            <w:vAlign w:val="bottom"/>
          </w:tcPr>
          <w:p w14:paraId="6F75D308" w14:textId="477C807E"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tcPr>
          <w:p w14:paraId="162DD47E" w14:textId="39262B42"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tcPr>
          <w:p w14:paraId="773D9F8A" w14:textId="707EFA46"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1800</w:t>
            </w:r>
          </w:p>
        </w:tc>
      </w:tr>
      <w:tr w:rsidR="00F873F1" w:rsidRPr="0052401C" w14:paraId="6BABBB35"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3530DF17" w14:textId="0443F0D9"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lastRenderedPageBreak/>
              <w:t>Sak om spesialavdelinger utsettes</w:t>
            </w:r>
          </w:p>
        </w:tc>
        <w:tc>
          <w:tcPr>
            <w:tcW w:w="1060" w:type="dxa"/>
            <w:tcBorders>
              <w:top w:val="nil"/>
              <w:left w:val="nil"/>
              <w:bottom w:val="single" w:sz="4" w:space="0" w:color="auto"/>
              <w:right w:val="single" w:sz="4" w:space="0" w:color="auto"/>
            </w:tcBorders>
            <w:shd w:val="clear" w:color="auto" w:fill="auto"/>
            <w:noWrap/>
            <w:vAlign w:val="bottom"/>
            <w:hideMark/>
          </w:tcPr>
          <w:p w14:paraId="2EEB4AA0" w14:textId="42FB8942"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139AAABA" w14:textId="5596384B"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2F9469CD" w14:textId="6BDFE9FE"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1750</w:t>
            </w:r>
          </w:p>
        </w:tc>
      </w:tr>
      <w:tr w:rsidR="00F873F1" w:rsidRPr="0052401C" w14:paraId="49B1A19B"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3639C303" w14:textId="6921239A"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MIKS videreføres</w:t>
            </w:r>
          </w:p>
        </w:tc>
        <w:tc>
          <w:tcPr>
            <w:tcW w:w="1060" w:type="dxa"/>
            <w:tcBorders>
              <w:top w:val="nil"/>
              <w:left w:val="nil"/>
              <w:bottom w:val="single" w:sz="4" w:space="0" w:color="auto"/>
              <w:right w:val="single" w:sz="4" w:space="0" w:color="auto"/>
            </w:tcBorders>
            <w:shd w:val="clear" w:color="auto" w:fill="auto"/>
            <w:noWrap/>
            <w:vAlign w:val="bottom"/>
            <w:hideMark/>
          </w:tcPr>
          <w:p w14:paraId="60FB0D26" w14:textId="6CBFD37D"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1A345A73" w14:textId="181926A5"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657EB9FA" w14:textId="6136B56C"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800</w:t>
            </w:r>
          </w:p>
        </w:tc>
      </w:tr>
      <w:tr w:rsidR="00F873F1" w:rsidRPr="0052401C" w14:paraId="33BD2A70"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3E91A5D4" w14:textId="0A893E69"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Forebygging av vold og uro i skolen</w:t>
            </w:r>
          </w:p>
        </w:tc>
        <w:tc>
          <w:tcPr>
            <w:tcW w:w="1060" w:type="dxa"/>
            <w:tcBorders>
              <w:top w:val="nil"/>
              <w:left w:val="nil"/>
              <w:bottom w:val="single" w:sz="4" w:space="0" w:color="auto"/>
              <w:right w:val="single" w:sz="4" w:space="0" w:color="auto"/>
            </w:tcBorders>
            <w:shd w:val="clear" w:color="auto" w:fill="auto"/>
            <w:noWrap/>
            <w:vAlign w:val="bottom"/>
            <w:hideMark/>
          </w:tcPr>
          <w:p w14:paraId="74938CC8" w14:textId="0566DE5D"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5B8CBB88" w14:textId="38D44A32"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41033962" w14:textId="039AC384"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2000</w:t>
            </w:r>
          </w:p>
        </w:tc>
      </w:tr>
      <w:tr w:rsidR="00F873F1" w:rsidRPr="0052401C" w14:paraId="391FAB40"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7B11C940" w14:textId="5C836DAC"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Innkjøp av trykte læremidler</w:t>
            </w:r>
          </w:p>
        </w:tc>
        <w:tc>
          <w:tcPr>
            <w:tcW w:w="1060" w:type="dxa"/>
            <w:tcBorders>
              <w:top w:val="nil"/>
              <w:left w:val="nil"/>
              <w:bottom w:val="single" w:sz="4" w:space="0" w:color="auto"/>
              <w:right w:val="single" w:sz="4" w:space="0" w:color="auto"/>
            </w:tcBorders>
            <w:shd w:val="clear" w:color="auto" w:fill="auto"/>
            <w:noWrap/>
            <w:vAlign w:val="bottom"/>
            <w:hideMark/>
          </w:tcPr>
          <w:p w14:paraId="74628FC9" w14:textId="35A9E75D"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043315D3" w14:textId="56262CA3"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36D8E03F" w14:textId="2644E583"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2000</w:t>
            </w:r>
          </w:p>
        </w:tc>
      </w:tr>
      <w:tr w:rsidR="00F873F1" w:rsidRPr="0052401C" w14:paraId="40456F8C"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0EF99257" w14:textId="072D64FF"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En mer praktisk skole</w:t>
            </w:r>
          </w:p>
        </w:tc>
        <w:tc>
          <w:tcPr>
            <w:tcW w:w="1060" w:type="dxa"/>
            <w:tcBorders>
              <w:top w:val="nil"/>
              <w:left w:val="nil"/>
              <w:bottom w:val="single" w:sz="4" w:space="0" w:color="auto"/>
              <w:right w:val="single" w:sz="4" w:space="0" w:color="auto"/>
            </w:tcBorders>
            <w:shd w:val="clear" w:color="auto" w:fill="auto"/>
            <w:noWrap/>
            <w:vAlign w:val="bottom"/>
            <w:hideMark/>
          </w:tcPr>
          <w:p w14:paraId="176FD026" w14:textId="4E75BCAE"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379112A7" w14:textId="084A48A9"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53856A22" w14:textId="5BB946FD" w:rsidR="00F873F1" w:rsidRPr="0052401C" w:rsidRDefault="00386DAA"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Pr>
                <w:rFonts w:ascii="Aptos Narrow" w:eastAsia="Times New Roman" w:hAnsi="Aptos Narrow" w:cs="Times New Roman"/>
                <w:color w:val="000000"/>
                <w:kern w:val="0"/>
                <w:sz w:val="22"/>
                <w:szCs w:val="22"/>
                <w:lang w:eastAsia="nb-NO"/>
                <w14:ligatures w14:val="none"/>
              </w:rPr>
              <w:t>5</w:t>
            </w:r>
            <w:r w:rsidR="00F873F1" w:rsidRPr="0052401C">
              <w:rPr>
                <w:rFonts w:ascii="Aptos Narrow" w:eastAsia="Times New Roman" w:hAnsi="Aptos Narrow" w:cs="Times New Roman"/>
                <w:color w:val="000000"/>
                <w:kern w:val="0"/>
                <w:sz w:val="22"/>
                <w:szCs w:val="22"/>
                <w:lang w:eastAsia="nb-NO"/>
                <w14:ligatures w14:val="none"/>
              </w:rPr>
              <w:t>000</w:t>
            </w:r>
          </w:p>
        </w:tc>
      </w:tr>
      <w:tr w:rsidR="00386DAA" w:rsidRPr="0052401C" w14:paraId="43E7D3F0"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tcPr>
          <w:p w14:paraId="6DF9F747" w14:textId="11414D8C" w:rsidR="00386DAA" w:rsidRPr="0052401C" w:rsidRDefault="00386DAA" w:rsidP="00F64E6C">
            <w:pPr>
              <w:spacing w:after="0" w:line="240" w:lineRule="auto"/>
              <w:rPr>
                <w:rFonts w:ascii="Aptos Narrow" w:eastAsia="Times New Roman" w:hAnsi="Aptos Narrow" w:cs="Times New Roman"/>
                <w:color w:val="000000"/>
                <w:kern w:val="0"/>
                <w:sz w:val="22"/>
                <w:szCs w:val="22"/>
                <w:lang w:eastAsia="nb-NO"/>
                <w14:ligatures w14:val="none"/>
              </w:rPr>
            </w:pPr>
            <w:r>
              <w:rPr>
                <w:rFonts w:ascii="Aptos Narrow" w:eastAsia="Times New Roman" w:hAnsi="Aptos Narrow" w:cs="Times New Roman"/>
                <w:color w:val="000000"/>
                <w:kern w:val="0"/>
                <w:sz w:val="22"/>
                <w:szCs w:val="22"/>
                <w:lang w:eastAsia="nb-NO"/>
                <w14:ligatures w14:val="none"/>
              </w:rPr>
              <w:t>Et nytt hovedutvalg for næring og arbeid</w:t>
            </w:r>
          </w:p>
        </w:tc>
        <w:tc>
          <w:tcPr>
            <w:tcW w:w="1060" w:type="dxa"/>
            <w:tcBorders>
              <w:top w:val="nil"/>
              <w:left w:val="nil"/>
              <w:bottom w:val="single" w:sz="4" w:space="0" w:color="auto"/>
              <w:right w:val="single" w:sz="4" w:space="0" w:color="auto"/>
            </w:tcBorders>
            <w:shd w:val="clear" w:color="auto" w:fill="auto"/>
            <w:noWrap/>
            <w:vAlign w:val="bottom"/>
          </w:tcPr>
          <w:p w14:paraId="299045AC" w14:textId="77777777" w:rsidR="00386DAA" w:rsidRPr="0052401C" w:rsidRDefault="00386DAA"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180" w:type="dxa"/>
            <w:tcBorders>
              <w:top w:val="nil"/>
              <w:left w:val="nil"/>
              <w:bottom w:val="single" w:sz="4" w:space="0" w:color="auto"/>
              <w:right w:val="single" w:sz="4" w:space="0" w:color="auto"/>
            </w:tcBorders>
            <w:shd w:val="clear" w:color="auto" w:fill="auto"/>
            <w:noWrap/>
            <w:vAlign w:val="bottom"/>
          </w:tcPr>
          <w:p w14:paraId="1ECD9A19" w14:textId="77777777" w:rsidR="00386DAA" w:rsidRPr="0052401C" w:rsidRDefault="00386DAA"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000" w:type="dxa"/>
            <w:tcBorders>
              <w:top w:val="nil"/>
              <w:left w:val="nil"/>
              <w:bottom w:val="single" w:sz="4" w:space="0" w:color="auto"/>
              <w:right w:val="single" w:sz="4" w:space="0" w:color="auto"/>
            </w:tcBorders>
            <w:shd w:val="clear" w:color="auto" w:fill="auto"/>
            <w:noWrap/>
            <w:vAlign w:val="bottom"/>
          </w:tcPr>
          <w:p w14:paraId="509D76EA" w14:textId="1FD3C3BF" w:rsidR="00386DAA" w:rsidRPr="0052401C" w:rsidRDefault="00386DAA"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Pr>
                <w:rFonts w:ascii="Aptos Narrow" w:eastAsia="Times New Roman" w:hAnsi="Aptos Narrow" w:cs="Times New Roman"/>
                <w:color w:val="000000"/>
                <w:kern w:val="0"/>
                <w:sz w:val="22"/>
                <w:szCs w:val="22"/>
                <w:lang w:eastAsia="nb-NO"/>
                <w14:ligatures w14:val="none"/>
              </w:rPr>
              <w:t>3000</w:t>
            </w:r>
          </w:p>
        </w:tc>
      </w:tr>
      <w:tr w:rsidR="00F873F1" w:rsidRPr="0052401C" w14:paraId="40864E2B"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42D5157E" w14:textId="216D7B15"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Økt kontingentkasse og fritidsfond</w:t>
            </w:r>
          </w:p>
        </w:tc>
        <w:tc>
          <w:tcPr>
            <w:tcW w:w="1060" w:type="dxa"/>
            <w:tcBorders>
              <w:top w:val="nil"/>
              <w:left w:val="nil"/>
              <w:bottom w:val="single" w:sz="4" w:space="0" w:color="auto"/>
              <w:right w:val="single" w:sz="4" w:space="0" w:color="auto"/>
            </w:tcBorders>
            <w:shd w:val="clear" w:color="auto" w:fill="auto"/>
            <w:noWrap/>
            <w:vAlign w:val="bottom"/>
            <w:hideMark/>
          </w:tcPr>
          <w:p w14:paraId="03A64F21" w14:textId="243A298C"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1E365BFD" w14:textId="739CB58F"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2673B8D3" w14:textId="14CA85F8"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1000</w:t>
            </w:r>
          </w:p>
        </w:tc>
      </w:tr>
      <w:tr w:rsidR="00F873F1" w:rsidRPr="0052401C" w14:paraId="089FBB57"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7B71A773" w14:textId="79381B0E"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Nei til nedleggelse bydelshus</w:t>
            </w:r>
          </w:p>
        </w:tc>
        <w:tc>
          <w:tcPr>
            <w:tcW w:w="1060" w:type="dxa"/>
            <w:tcBorders>
              <w:top w:val="nil"/>
              <w:left w:val="nil"/>
              <w:bottom w:val="single" w:sz="4" w:space="0" w:color="auto"/>
              <w:right w:val="single" w:sz="4" w:space="0" w:color="auto"/>
            </w:tcBorders>
            <w:shd w:val="clear" w:color="auto" w:fill="auto"/>
            <w:noWrap/>
            <w:vAlign w:val="bottom"/>
            <w:hideMark/>
          </w:tcPr>
          <w:p w14:paraId="5231F331" w14:textId="6BAACC2D"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614B87EC" w14:textId="32E23FDF"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29AA62DF" w14:textId="536EE812"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1650</w:t>
            </w:r>
          </w:p>
        </w:tc>
      </w:tr>
      <w:tr w:rsidR="00F873F1" w:rsidRPr="0052401C" w14:paraId="7422C4EE"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72E2A02A" w14:textId="3861505F"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Sarepta</w:t>
            </w:r>
          </w:p>
        </w:tc>
        <w:tc>
          <w:tcPr>
            <w:tcW w:w="1060" w:type="dxa"/>
            <w:tcBorders>
              <w:top w:val="nil"/>
              <w:left w:val="nil"/>
              <w:bottom w:val="single" w:sz="4" w:space="0" w:color="auto"/>
              <w:right w:val="single" w:sz="4" w:space="0" w:color="auto"/>
            </w:tcBorders>
            <w:shd w:val="clear" w:color="auto" w:fill="auto"/>
            <w:noWrap/>
            <w:vAlign w:val="bottom"/>
            <w:hideMark/>
          </w:tcPr>
          <w:p w14:paraId="7B2767DC" w14:textId="42BEDE1F"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31C865D3" w14:textId="7D2D866F"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6FF70FB7" w14:textId="374457E5"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400</w:t>
            </w:r>
          </w:p>
        </w:tc>
      </w:tr>
      <w:tr w:rsidR="00F873F1" w:rsidRPr="0052401C" w14:paraId="7E14A93F"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74E9DC90" w14:textId="3C539FA4"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roofErr w:type="spellStart"/>
            <w:r w:rsidRPr="0052401C">
              <w:rPr>
                <w:rFonts w:ascii="Aptos Narrow" w:eastAsia="Times New Roman" w:hAnsi="Aptos Narrow" w:cs="Times New Roman"/>
                <w:color w:val="000000"/>
                <w:kern w:val="0"/>
                <w:sz w:val="22"/>
                <w:szCs w:val="22"/>
                <w:lang w:eastAsia="nb-NO"/>
                <w14:ligatures w14:val="none"/>
              </w:rPr>
              <w:t>HomeStart</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14:paraId="4ABF7520" w14:textId="3FFFB547"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2DFD2D5C" w14:textId="0217A4BC"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64C1E901" w14:textId="7F95FB08"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400</w:t>
            </w:r>
          </w:p>
        </w:tc>
      </w:tr>
      <w:tr w:rsidR="00F873F1" w:rsidRPr="0052401C" w14:paraId="70FB9CFB"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79ADC693" w14:textId="34C8D5EB"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roofErr w:type="spellStart"/>
            <w:r w:rsidRPr="0052401C">
              <w:rPr>
                <w:rFonts w:ascii="Aptos Narrow" w:eastAsia="Times New Roman" w:hAnsi="Aptos Narrow" w:cs="Times New Roman"/>
                <w:color w:val="000000"/>
                <w:kern w:val="0"/>
                <w:sz w:val="22"/>
                <w:szCs w:val="22"/>
                <w:lang w:eastAsia="nb-NO"/>
                <w14:ligatures w14:val="none"/>
              </w:rPr>
              <w:t>LoPe</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14:paraId="1AA7FCCD" w14:textId="414BE46B"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399A00A4" w14:textId="2402ADFA"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641767F2" w14:textId="41D0673D"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600</w:t>
            </w:r>
          </w:p>
        </w:tc>
      </w:tr>
      <w:tr w:rsidR="00F873F1" w:rsidRPr="0052401C" w14:paraId="6CF6464F"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7FC242DD" w14:textId="1641E3FF"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NORA kompetansesenter for dans</w:t>
            </w:r>
          </w:p>
        </w:tc>
        <w:tc>
          <w:tcPr>
            <w:tcW w:w="1060" w:type="dxa"/>
            <w:tcBorders>
              <w:top w:val="nil"/>
              <w:left w:val="nil"/>
              <w:bottom w:val="single" w:sz="4" w:space="0" w:color="auto"/>
              <w:right w:val="single" w:sz="4" w:space="0" w:color="auto"/>
            </w:tcBorders>
            <w:shd w:val="clear" w:color="auto" w:fill="auto"/>
            <w:noWrap/>
            <w:vAlign w:val="bottom"/>
            <w:hideMark/>
          </w:tcPr>
          <w:p w14:paraId="5A8C17E3" w14:textId="06EEE397"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4B7D4631" w14:textId="61774E95"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1FFAA0C4" w14:textId="01C91AA4"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200</w:t>
            </w:r>
          </w:p>
        </w:tc>
      </w:tr>
      <w:tr w:rsidR="00F873F1" w:rsidRPr="0052401C" w14:paraId="436D2194"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3EF42D00" w14:textId="47578772"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Odds BK kvinner</w:t>
            </w:r>
          </w:p>
        </w:tc>
        <w:tc>
          <w:tcPr>
            <w:tcW w:w="1060" w:type="dxa"/>
            <w:tcBorders>
              <w:top w:val="nil"/>
              <w:left w:val="nil"/>
              <w:bottom w:val="single" w:sz="4" w:space="0" w:color="auto"/>
              <w:right w:val="single" w:sz="4" w:space="0" w:color="auto"/>
            </w:tcBorders>
            <w:shd w:val="clear" w:color="auto" w:fill="auto"/>
            <w:noWrap/>
            <w:vAlign w:val="bottom"/>
            <w:hideMark/>
          </w:tcPr>
          <w:p w14:paraId="386F2CD8" w14:textId="4416274A"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1C183E20" w14:textId="6BF1DFA0"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69141B6D" w14:textId="237AE761"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200</w:t>
            </w:r>
          </w:p>
        </w:tc>
      </w:tr>
      <w:tr w:rsidR="00F873F1" w:rsidRPr="0052401C" w14:paraId="579655D0"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4CAE03B4" w14:textId="6FFC8947"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Åpen hall på Stevneplassen søndager</w:t>
            </w:r>
          </w:p>
        </w:tc>
        <w:tc>
          <w:tcPr>
            <w:tcW w:w="1060" w:type="dxa"/>
            <w:tcBorders>
              <w:top w:val="nil"/>
              <w:left w:val="nil"/>
              <w:bottom w:val="single" w:sz="4" w:space="0" w:color="auto"/>
              <w:right w:val="single" w:sz="4" w:space="0" w:color="auto"/>
            </w:tcBorders>
            <w:shd w:val="clear" w:color="auto" w:fill="auto"/>
            <w:noWrap/>
            <w:vAlign w:val="bottom"/>
            <w:hideMark/>
          </w:tcPr>
          <w:p w14:paraId="4AD10188" w14:textId="0AF4A9FA"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4F34A2E2" w14:textId="3ED5DA84"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3159A832" w14:textId="2C8C3B7F"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100</w:t>
            </w:r>
          </w:p>
        </w:tc>
      </w:tr>
      <w:tr w:rsidR="00F873F1" w:rsidRPr="0052401C" w14:paraId="6D6E06BA"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3D66E9A0" w14:textId="3566948F"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xml:space="preserve">Samarbeid skole og </w:t>
            </w:r>
            <w:proofErr w:type="spellStart"/>
            <w:r w:rsidRPr="0052401C">
              <w:rPr>
                <w:rFonts w:ascii="Aptos Narrow" w:eastAsia="Times New Roman" w:hAnsi="Aptos Narrow" w:cs="Times New Roman"/>
                <w:color w:val="000000"/>
                <w:kern w:val="0"/>
                <w:sz w:val="22"/>
                <w:szCs w:val="22"/>
                <w:lang w:eastAsia="nb-NO"/>
                <w14:ligatures w14:val="none"/>
              </w:rPr>
              <w:t>aktivitetstiltsak</w:t>
            </w:r>
            <w:proofErr w:type="spellEnd"/>
            <w:r w:rsidRPr="0052401C">
              <w:rPr>
                <w:rFonts w:ascii="Aptos Narrow" w:eastAsia="Times New Roman" w:hAnsi="Aptos Narrow" w:cs="Times New Roman"/>
                <w:color w:val="000000"/>
                <w:kern w:val="0"/>
                <w:sz w:val="22"/>
                <w:szCs w:val="22"/>
                <w:lang w:eastAsia="nb-NO"/>
                <w14:ligatures w14:val="none"/>
              </w:rPr>
              <w:t xml:space="preserve"> i bydeler</w:t>
            </w:r>
          </w:p>
        </w:tc>
        <w:tc>
          <w:tcPr>
            <w:tcW w:w="1060" w:type="dxa"/>
            <w:tcBorders>
              <w:top w:val="nil"/>
              <w:left w:val="nil"/>
              <w:bottom w:val="single" w:sz="4" w:space="0" w:color="auto"/>
              <w:right w:val="single" w:sz="4" w:space="0" w:color="auto"/>
            </w:tcBorders>
            <w:shd w:val="clear" w:color="auto" w:fill="auto"/>
            <w:noWrap/>
            <w:vAlign w:val="bottom"/>
            <w:hideMark/>
          </w:tcPr>
          <w:p w14:paraId="301D6988" w14:textId="1DEF247C"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7366480A" w14:textId="07B2CDC2"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35E6AC55" w14:textId="29FC4379"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600</w:t>
            </w:r>
          </w:p>
        </w:tc>
      </w:tr>
      <w:tr w:rsidR="00F873F1" w:rsidRPr="0052401C" w14:paraId="39C138CD"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31050335" w14:textId="3D9B4BC9"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Aktivitetstiltak i sentrum (tidl. Mersmak)</w:t>
            </w:r>
          </w:p>
        </w:tc>
        <w:tc>
          <w:tcPr>
            <w:tcW w:w="1060" w:type="dxa"/>
            <w:tcBorders>
              <w:top w:val="nil"/>
              <w:left w:val="nil"/>
              <w:bottom w:val="single" w:sz="4" w:space="0" w:color="auto"/>
              <w:right w:val="single" w:sz="4" w:space="0" w:color="auto"/>
            </w:tcBorders>
            <w:shd w:val="clear" w:color="auto" w:fill="auto"/>
            <w:noWrap/>
            <w:vAlign w:val="bottom"/>
            <w:hideMark/>
          </w:tcPr>
          <w:p w14:paraId="2858E8FD" w14:textId="54628A8B"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75EEF87D" w14:textId="6D02C991"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6BBFD7A8" w14:textId="3A28360E"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1000</w:t>
            </w:r>
          </w:p>
        </w:tc>
      </w:tr>
      <w:tr w:rsidR="00F873F1" w:rsidRPr="0052401C" w14:paraId="5F76E531"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44ACD22F" w14:textId="4BA9FDE1"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xml:space="preserve">Aksjon skolevei </w:t>
            </w:r>
          </w:p>
        </w:tc>
        <w:tc>
          <w:tcPr>
            <w:tcW w:w="1060" w:type="dxa"/>
            <w:tcBorders>
              <w:top w:val="nil"/>
              <w:left w:val="nil"/>
              <w:bottom w:val="single" w:sz="4" w:space="0" w:color="auto"/>
              <w:right w:val="single" w:sz="4" w:space="0" w:color="auto"/>
            </w:tcBorders>
            <w:shd w:val="clear" w:color="auto" w:fill="auto"/>
            <w:noWrap/>
            <w:vAlign w:val="bottom"/>
            <w:hideMark/>
          </w:tcPr>
          <w:p w14:paraId="35083A61" w14:textId="1255549A"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17B464E5" w14:textId="56DA1DB5"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7E8F6DDE" w14:textId="443A4807"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500</w:t>
            </w:r>
          </w:p>
        </w:tc>
      </w:tr>
      <w:tr w:rsidR="00F873F1" w:rsidRPr="0052401C" w14:paraId="6B45E406"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6F437944" w14:textId="5002D99A"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60" w:type="dxa"/>
            <w:tcBorders>
              <w:top w:val="nil"/>
              <w:left w:val="nil"/>
              <w:bottom w:val="single" w:sz="4" w:space="0" w:color="auto"/>
              <w:right w:val="single" w:sz="4" w:space="0" w:color="auto"/>
            </w:tcBorders>
            <w:shd w:val="clear" w:color="auto" w:fill="auto"/>
            <w:noWrap/>
            <w:vAlign w:val="bottom"/>
            <w:hideMark/>
          </w:tcPr>
          <w:p w14:paraId="0A901832" w14:textId="1F646FDE"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180" w:type="dxa"/>
            <w:tcBorders>
              <w:top w:val="nil"/>
              <w:left w:val="nil"/>
              <w:bottom w:val="single" w:sz="4" w:space="0" w:color="auto"/>
              <w:right w:val="single" w:sz="4" w:space="0" w:color="auto"/>
            </w:tcBorders>
            <w:shd w:val="clear" w:color="auto" w:fill="auto"/>
            <w:noWrap/>
            <w:vAlign w:val="bottom"/>
            <w:hideMark/>
          </w:tcPr>
          <w:p w14:paraId="54FCFE9E" w14:textId="6C06896A"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 </w:t>
            </w:r>
          </w:p>
        </w:tc>
        <w:tc>
          <w:tcPr>
            <w:tcW w:w="1000" w:type="dxa"/>
            <w:tcBorders>
              <w:top w:val="nil"/>
              <w:left w:val="nil"/>
              <w:bottom w:val="single" w:sz="4" w:space="0" w:color="auto"/>
              <w:right w:val="single" w:sz="4" w:space="0" w:color="auto"/>
            </w:tcBorders>
            <w:shd w:val="clear" w:color="auto" w:fill="auto"/>
            <w:noWrap/>
            <w:vAlign w:val="bottom"/>
            <w:hideMark/>
          </w:tcPr>
          <w:p w14:paraId="08C0E60B" w14:textId="383BF924"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sidRPr="0052401C">
              <w:rPr>
                <w:rFonts w:ascii="Aptos Narrow" w:eastAsia="Times New Roman" w:hAnsi="Aptos Narrow" w:cs="Times New Roman"/>
                <w:color w:val="000000"/>
                <w:kern w:val="0"/>
                <w:sz w:val="22"/>
                <w:szCs w:val="22"/>
                <w:lang w:eastAsia="nb-NO"/>
                <w14:ligatures w14:val="none"/>
              </w:rPr>
              <w:t>2</w:t>
            </w:r>
            <w:r w:rsidR="00386DAA">
              <w:rPr>
                <w:rFonts w:ascii="Aptos Narrow" w:eastAsia="Times New Roman" w:hAnsi="Aptos Narrow" w:cs="Times New Roman"/>
                <w:color w:val="000000"/>
                <w:kern w:val="0"/>
                <w:sz w:val="22"/>
                <w:szCs w:val="22"/>
                <w:lang w:eastAsia="nb-NO"/>
                <w14:ligatures w14:val="none"/>
              </w:rPr>
              <w:t>4</w:t>
            </w:r>
            <w:r w:rsidRPr="0052401C">
              <w:rPr>
                <w:rFonts w:ascii="Aptos Narrow" w:eastAsia="Times New Roman" w:hAnsi="Aptos Narrow" w:cs="Times New Roman"/>
                <w:color w:val="000000"/>
                <w:kern w:val="0"/>
                <w:sz w:val="22"/>
                <w:szCs w:val="22"/>
                <w:lang w:eastAsia="nb-NO"/>
                <w14:ligatures w14:val="none"/>
              </w:rPr>
              <w:t>600</w:t>
            </w:r>
          </w:p>
        </w:tc>
      </w:tr>
      <w:tr w:rsidR="00F873F1" w:rsidRPr="0052401C" w14:paraId="7C376016"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hideMark/>
          </w:tcPr>
          <w:p w14:paraId="7349A493" w14:textId="653C1497" w:rsidR="00F873F1" w:rsidRPr="0052401C" w:rsidRDefault="00386DAA" w:rsidP="00F64E6C">
            <w:pPr>
              <w:spacing w:after="0" w:line="240" w:lineRule="auto"/>
              <w:rPr>
                <w:rFonts w:ascii="Aptos Narrow" w:eastAsia="Times New Roman" w:hAnsi="Aptos Narrow" w:cs="Times New Roman"/>
                <w:color w:val="000000"/>
                <w:kern w:val="0"/>
                <w:sz w:val="22"/>
                <w:szCs w:val="22"/>
                <w:lang w:eastAsia="nb-NO"/>
                <w14:ligatures w14:val="none"/>
              </w:rPr>
            </w:pPr>
            <w:r>
              <w:rPr>
                <w:rFonts w:ascii="Aptos Narrow" w:eastAsia="Times New Roman" w:hAnsi="Aptos Narrow" w:cs="Times New Roman"/>
                <w:color w:val="000000"/>
                <w:kern w:val="0"/>
                <w:sz w:val="22"/>
                <w:szCs w:val="22"/>
                <w:lang w:eastAsia="nb-NO"/>
                <w14:ligatures w14:val="none"/>
              </w:rPr>
              <w:t>REST</w:t>
            </w:r>
          </w:p>
        </w:tc>
        <w:tc>
          <w:tcPr>
            <w:tcW w:w="1060" w:type="dxa"/>
            <w:tcBorders>
              <w:top w:val="nil"/>
              <w:left w:val="nil"/>
              <w:bottom w:val="single" w:sz="4" w:space="0" w:color="auto"/>
              <w:right w:val="single" w:sz="4" w:space="0" w:color="auto"/>
            </w:tcBorders>
            <w:shd w:val="clear" w:color="auto" w:fill="auto"/>
            <w:noWrap/>
            <w:vAlign w:val="bottom"/>
            <w:hideMark/>
          </w:tcPr>
          <w:p w14:paraId="6B3B98E8" w14:textId="1D7993DD"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180" w:type="dxa"/>
            <w:tcBorders>
              <w:top w:val="nil"/>
              <w:left w:val="nil"/>
              <w:bottom w:val="single" w:sz="4" w:space="0" w:color="auto"/>
              <w:right w:val="single" w:sz="4" w:space="0" w:color="auto"/>
            </w:tcBorders>
            <w:shd w:val="clear" w:color="auto" w:fill="auto"/>
            <w:noWrap/>
            <w:vAlign w:val="bottom"/>
            <w:hideMark/>
          </w:tcPr>
          <w:p w14:paraId="6865DFB5" w14:textId="5C2A4533"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000" w:type="dxa"/>
            <w:tcBorders>
              <w:top w:val="nil"/>
              <w:left w:val="nil"/>
              <w:bottom w:val="single" w:sz="4" w:space="0" w:color="auto"/>
              <w:right w:val="single" w:sz="4" w:space="0" w:color="auto"/>
            </w:tcBorders>
            <w:shd w:val="clear" w:color="auto" w:fill="auto"/>
            <w:noWrap/>
            <w:vAlign w:val="bottom"/>
            <w:hideMark/>
          </w:tcPr>
          <w:p w14:paraId="27442475" w14:textId="0C084FB3" w:rsidR="00F873F1" w:rsidRPr="0052401C" w:rsidRDefault="00386DAA" w:rsidP="00F64E6C">
            <w:pPr>
              <w:spacing w:after="0" w:line="240" w:lineRule="auto"/>
              <w:jc w:val="right"/>
              <w:rPr>
                <w:rFonts w:ascii="Aptos Narrow" w:eastAsia="Times New Roman" w:hAnsi="Aptos Narrow" w:cs="Times New Roman"/>
                <w:color w:val="000000"/>
                <w:kern w:val="0"/>
                <w:sz w:val="22"/>
                <w:szCs w:val="22"/>
                <w:lang w:eastAsia="nb-NO"/>
                <w14:ligatures w14:val="none"/>
              </w:rPr>
            </w:pPr>
            <w:r>
              <w:rPr>
                <w:rFonts w:ascii="Aptos Narrow" w:eastAsia="Times New Roman" w:hAnsi="Aptos Narrow" w:cs="Times New Roman"/>
                <w:color w:val="000000"/>
                <w:kern w:val="0"/>
                <w:sz w:val="22"/>
                <w:szCs w:val="22"/>
                <w:lang w:eastAsia="nb-NO"/>
                <w14:ligatures w14:val="none"/>
              </w:rPr>
              <w:t>5400</w:t>
            </w:r>
          </w:p>
        </w:tc>
      </w:tr>
      <w:tr w:rsidR="00F873F1" w:rsidRPr="0052401C" w14:paraId="525C3F5A"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tcPr>
          <w:p w14:paraId="736E260C" w14:textId="422CBC5C"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060" w:type="dxa"/>
            <w:tcBorders>
              <w:top w:val="nil"/>
              <w:left w:val="nil"/>
              <w:bottom w:val="single" w:sz="4" w:space="0" w:color="auto"/>
              <w:right w:val="single" w:sz="4" w:space="0" w:color="auto"/>
            </w:tcBorders>
            <w:shd w:val="clear" w:color="auto" w:fill="auto"/>
            <w:noWrap/>
            <w:vAlign w:val="bottom"/>
          </w:tcPr>
          <w:p w14:paraId="63B69684" w14:textId="0BF7F2DD"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180" w:type="dxa"/>
            <w:tcBorders>
              <w:top w:val="nil"/>
              <w:left w:val="nil"/>
              <w:bottom w:val="single" w:sz="4" w:space="0" w:color="auto"/>
              <w:right w:val="single" w:sz="4" w:space="0" w:color="auto"/>
            </w:tcBorders>
            <w:shd w:val="clear" w:color="auto" w:fill="auto"/>
            <w:noWrap/>
            <w:vAlign w:val="bottom"/>
          </w:tcPr>
          <w:p w14:paraId="6EB91F0A" w14:textId="6DD47E23"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000" w:type="dxa"/>
            <w:tcBorders>
              <w:top w:val="nil"/>
              <w:left w:val="nil"/>
              <w:bottom w:val="single" w:sz="4" w:space="0" w:color="auto"/>
              <w:right w:val="single" w:sz="4" w:space="0" w:color="auto"/>
            </w:tcBorders>
            <w:shd w:val="clear" w:color="auto" w:fill="auto"/>
            <w:noWrap/>
            <w:vAlign w:val="bottom"/>
          </w:tcPr>
          <w:p w14:paraId="4EE8C1B6" w14:textId="4EF37B78"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p>
        </w:tc>
      </w:tr>
      <w:tr w:rsidR="00F873F1" w:rsidRPr="0052401C" w14:paraId="09D2ACD5"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tcPr>
          <w:p w14:paraId="37F7508A" w14:textId="7D4BC8D8"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060" w:type="dxa"/>
            <w:tcBorders>
              <w:top w:val="nil"/>
              <w:left w:val="nil"/>
              <w:bottom w:val="single" w:sz="4" w:space="0" w:color="auto"/>
              <w:right w:val="single" w:sz="4" w:space="0" w:color="auto"/>
            </w:tcBorders>
            <w:shd w:val="clear" w:color="auto" w:fill="auto"/>
            <w:noWrap/>
            <w:vAlign w:val="bottom"/>
          </w:tcPr>
          <w:p w14:paraId="25D986BE" w14:textId="13D8C009"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180" w:type="dxa"/>
            <w:tcBorders>
              <w:top w:val="nil"/>
              <w:left w:val="nil"/>
              <w:bottom w:val="single" w:sz="4" w:space="0" w:color="auto"/>
              <w:right w:val="single" w:sz="4" w:space="0" w:color="auto"/>
            </w:tcBorders>
            <w:shd w:val="clear" w:color="auto" w:fill="auto"/>
            <w:noWrap/>
            <w:vAlign w:val="bottom"/>
          </w:tcPr>
          <w:p w14:paraId="2512DAE0" w14:textId="29433F1B"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000" w:type="dxa"/>
            <w:tcBorders>
              <w:top w:val="nil"/>
              <w:left w:val="nil"/>
              <w:bottom w:val="single" w:sz="4" w:space="0" w:color="auto"/>
              <w:right w:val="single" w:sz="4" w:space="0" w:color="auto"/>
            </w:tcBorders>
            <w:shd w:val="clear" w:color="auto" w:fill="auto"/>
            <w:noWrap/>
            <w:vAlign w:val="bottom"/>
          </w:tcPr>
          <w:p w14:paraId="5F639186" w14:textId="4942F87A"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p>
        </w:tc>
      </w:tr>
      <w:tr w:rsidR="00F873F1" w:rsidRPr="0052401C" w14:paraId="6D37FAAB"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tcPr>
          <w:p w14:paraId="723D111C" w14:textId="4DD86439"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060" w:type="dxa"/>
            <w:tcBorders>
              <w:top w:val="nil"/>
              <w:left w:val="nil"/>
              <w:bottom w:val="single" w:sz="4" w:space="0" w:color="auto"/>
              <w:right w:val="single" w:sz="4" w:space="0" w:color="auto"/>
            </w:tcBorders>
            <w:shd w:val="clear" w:color="auto" w:fill="auto"/>
            <w:noWrap/>
            <w:vAlign w:val="bottom"/>
          </w:tcPr>
          <w:p w14:paraId="2BC6660B" w14:textId="0A8FE888"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180" w:type="dxa"/>
            <w:tcBorders>
              <w:top w:val="nil"/>
              <w:left w:val="nil"/>
              <w:bottom w:val="single" w:sz="4" w:space="0" w:color="auto"/>
              <w:right w:val="single" w:sz="4" w:space="0" w:color="auto"/>
            </w:tcBorders>
            <w:shd w:val="clear" w:color="auto" w:fill="auto"/>
            <w:noWrap/>
            <w:vAlign w:val="bottom"/>
          </w:tcPr>
          <w:p w14:paraId="75458C09" w14:textId="43B4CFAD"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000" w:type="dxa"/>
            <w:tcBorders>
              <w:top w:val="nil"/>
              <w:left w:val="nil"/>
              <w:bottom w:val="single" w:sz="4" w:space="0" w:color="auto"/>
              <w:right w:val="single" w:sz="4" w:space="0" w:color="auto"/>
            </w:tcBorders>
            <w:shd w:val="clear" w:color="auto" w:fill="auto"/>
            <w:noWrap/>
            <w:vAlign w:val="bottom"/>
          </w:tcPr>
          <w:p w14:paraId="081A1F86" w14:textId="5F6513C8"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p>
        </w:tc>
      </w:tr>
      <w:tr w:rsidR="00F873F1" w:rsidRPr="0052401C" w14:paraId="2E56CA1A" w14:textId="77777777" w:rsidTr="00F873F1">
        <w:trPr>
          <w:trHeight w:val="290"/>
        </w:trPr>
        <w:tc>
          <w:tcPr>
            <w:tcW w:w="4060" w:type="dxa"/>
            <w:tcBorders>
              <w:top w:val="nil"/>
              <w:left w:val="single" w:sz="4" w:space="0" w:color="auto"/>
              <w:bottom w:val="single" w:sz="4" w:space="0" w:color="auto"/>
              <w:right w:val="single" w:sz="4" w:space="0" w:color="auto"/>
            </w:tcBorders>
            <w:shd w:val="clear" w:color="auto" w:fill="auto"/>
            <w:noWrap/>
            <w:vAlign w:val="bottom"/>
          </w:tcPr>
          <w:p w14:paraId="17986BA8" w14:textId="02298EDF"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060" w:type="dxa"/>
            <w:tcBorders>
              <w:top w:val="nil"/>
              <w:left w:val="nil"/>
              <w:bottom w:val="single" w:sz="4" w:space="0" w:color="auto"/>
              <w:right w:val="single" w:sz="4" w:space="0" w:color="auto"/>
            </w:tcBorders>
            <w:shd w:val="clear" w:color="auto" w:fill="auto"/>
            <w:noWrap/>
            <w:vAlign w:val="bottom"/>
          </w:tcPr>
          <w:p w14:paraId="4D66D77C" w14:textId="4D744FE3"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180" w:type="dxa"/>
            <w:tcBorders>
              <w:top w:val="nil"/>
              <w:left w:val="nil"/>
              <w:bottom w:val="single" w:sz="4" w:space="0" w:color="auto"/>
              <w:right w:val="single" w:sz="4" w:space="0" w:color="auto"/>
            </w:tcBorders>
            <w:shd w:val="clear" w:color="auto" w:fill="auto"/>
            <w:noWrap/>
            <w:vAlign w:val="bottom"/>
          </w:tcPr>
          <w:p w14:paraId="7D658683" w14:textId="1EDADD9B" w:rsidR="00F873F1" w:rsidRPr="0052401C" w:rsidRDefault="00F873F1" w:rsidP="00F64E6C">
            <w:pPr>
              <w:spacing w:after="0" w:line="240" w:lineRule="auto"/>
              <w:rPr>
                <w:rFonts w:ascii="Aptos Narrow" w:eastAsia="Times New Roman" w:hAnsi="Aptos Narrow" w:cs="Times New Roman"/>
                <w:color w:val="000000"/>
                <w:kern w:val="0"/>
                <w:sz w:val="22"/>
                <w:szCs w:val="22"/>
                <w:lang w:eastAsia="nb-NO"/>
                <w14:ligatures w14:val="none"/>
              </w:rPr>
            </w:pPr>
          </w:p>
        </w:tc>
        <w:tc>
          <w:tcPr>
            <w:tcW w:w="1000" w:type="dxa"/>
            <w:tcBorders>
              <w:top w:val="nil"/>
              <w:left w:val="nil"/>
              <w:bottom w:val="single" w:sz="4" w:space="0" w:color="auto"/>
              <w:right w:val="single" w:sz="4" w:space="0" w:color="auto"/>
            </w:tcBorders>
            <w:shd w:val="clear" w:color="auto" w:fill="auto"/>
            <w:noWrap/>
            <w:vAlign w:val="bottom"/>
          </w:tcPr>
          <w:p w14:paraId="3AE640F5" w14:textId="0189CF1B" w:rsidR="00F873F1" w:rsidRPr="0052401C" w:rsidRDefault="00F873F1" w:rsidP="00F64E6C">
            <w:pPr>
              <w:spacing w:after="0" w:line="240" w:lineRule="auto"/>
              <w:jc w:val="right"/>
              <w:rPr>
                <w:rFonts w:ascii="Aptos Narrow" w:eastAsia="Times New Roman" w:hAnsi="Aptos Narrow" w:cs="Times New Roman"/>
                <w:color w:val="000000"/>
                <w:kern w:val="0"/>
                <w:sz w:val="22"/>
                <w:szCs w:val="22"/>
                <w:lang w:eastAsia="nb-NO"/>
                <w14:ligatures w14:val="none"/>
              </w:rPr>
            </w:pPr>
          </w:p>
        </w:tc>
      </w:tr>
    </w:tbl>
    <w:p w14:paraId="52940BC7" w14:textId="77777777" w:rsidR="00F873F1" w:rsidRDefault="00F873F1" w:rsidP="00F873F1">
      <w:pPr>
        <w:pStyle w:val="Ingenmellomrom"/>
        <w:rPr>
          <w:rFonts w:ascii="Times New Roman" w:hAnsi="Times New Roman" w:cs="Times New Roman"/>
          <w:i/>
          <w:iCs/>
          <w:sz w:val="22"/>
          <w:szCs w:val="22"/>
        </w:rPr>
      </w:pPr>
    </w:p>
    <w:p w14:paraId="1494C450" w14:textId="77777777" w:rsidR="00F873F1" w:rsidRDefault="00F873F1" w:rsidP="00F873F1">
      <w:pPr>
        <w:pStyle w:val="Ingenmellomrom"/>
        <w:rPr>
          <w:rFonts w:ascii="Times New Roman" w:hAnsi="Times New Roman" w:cs="Times New Roman"/>
          <w:i/>
          <w:iCs/>
          <w:sz w:val="22"/>
          <w:szCs w:val="22"/>
        </w:rPr>
      </w:pPr>
    </w:p>
    <w:p w14:paraId="2DB3B46E" w14:textId="77777777" w:rsidR="007359F7" w:rsidRDefault="007359F7"/>
    <w:sectPr w:rsidR="007359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546BC"/>
    <w:multiLevelType w:val="multilevel"/>
    <w:tmpl w:val="D73E1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6DB48D9"/>
    <w:multiLevelType w:val="hybridMultilevel"/>
    <w:tmpl w:val="F728485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60125738"/>
    <w:multiLevelType w:val="hybridMultilevel"/>
    <w:tmpl w:val="3830D8CE"/>
    <w:lvl w:ilvl="0" w:tplc="F0CA35AA">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4B671C7"/>
    <w:multiLevelType w:val="multilevel"/>
    <w:tmpl w:val="4C2A71D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90F2AB5"/>
    <w:multiLevelType w:val="multilevel"/>
    <w:tmpl w:val="3CC80D5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2033E3C"/>
    <w:multiLevelType w:val="multilevel"/>
    <w:tmpl w:val="79787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C04B8B"/>
    <w:multiLevelType w:val="multilevel"/>
    <w:tmpl w:val="CC345F7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08159144">
    <w:abstractNumId w:val="2"/>
  </w:num>
  <w:num w:numId="2" w16cid:durableId="326061294">
    <w:abstractNumId w:val="1"/>
  </w:num>
  <w:num w:numId="3" w16cid:durableId="2113208899">
    <w:abstractNumId w:val="5"/>
  </w:num>
  <w:num w:numId="4" w16cid:durableId="9842379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637568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01933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560373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3F1"/>
    <w:rsid w:val="001A4028"/>
    <w:rsid w:val="00386DAA"/>
    <w:rsid w:val="006073DC"/>
    <w:rsid w:val="0068486A"/>
    <w:rsid w:val="00725B40"/>
    <w:rsid w:val="007359F7"/>
    <w:rsid w:val="00F873F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8766B"/>
  <w15:chartTrackingRefBased/>
  <w15:docId w15:val="{75654ACE-D13B-4748-AD5F-E37CB02CA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3F1"/>
    <w:pPr>
      <w:spacing w:after="160" w:line="278" w:lineRule="auto"/>
    </w:pPr>
    <w:rPr>
      <w:sz w:val="24"/>
      <w:szCs w:val="24"/>
    </w:rPr>
  </w:style>
  <w:style w:type="paragraph" w:styleId="Overskrift1">
    <w:name w:val="heading 1"/>
    <w:basedOn w:val="Normal"/>
    <w:next w:val="Normal"/>
    <w:link w:val="Overskrift1Tegn"/>
    <w:uiPriority w:val="9"/>
    <w:qFormat/>
    <w:rsid w:val="00F873F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Overskrift2">
    <w:name w:val="heading 2"/>
    <w:basedOn w:val="Normal"/>
    <w:next w:val="Normal"/>
    <w:link w:val="Overskrift2Tegn"/>
    <w:uiPriority w:val="9"/>
    <w:semiHidden/>
    <w:unhideWhenUsed/>
    <w:qFormat/>
    <w:rsid w:val="00F873F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Overskrift3">
    <w:name w:val="heading 3"/>
    <w:basedOn w:val="Normal"/>
    <w:next w:val="Normal"/>
    <w:link w:val="Overskrift3Tegn"/>
    <w:uiPriority w:val="9"/>
    <w:semiHidden/>
    <w:unhideWhenUsed/>
    <w:qFormat/>
    <w:rsid w:val="00F873F1"/>
    <w:pPr>
      <w:keepNext/>
      <w:keepLines/>
      <w:spacing w:before="160" w:after="80"/>
      <w:outlineLvl w:val="2"/>
    </w:pPr>
    <w:rPr>
      <w:rFonts w:eastAsiaTheme="majorEastAsia" w:cstheme="majorBidi"/>
      <w:color w:val="365F91" w:themeColor="accent1" w:themeShade="BF"/>
      <w:sz w:val="28"/>
      <w:szCs w:val="28"/>
    </w:rPr>
  </w:style>
  <w:style w:type="paragraph" w:styleId="Overskrift4">
    <w:name w:val="heading 4"/>
    <w:basedOn w:val="Normal"/>
    <w:next w:val="Normal"/>
    <w:link w:val="Overskrift4Tegn"/>
    <w:uiPriority w:val="9"/>
    <w:semiHidden/>
    <w:unhideWhenUsed/>
    <w:qFormat/>
    <w:rsid w:val="00F873F1"/>
    <w:pPr>
      <w:keepNext/>
      <w:keepLines/>
      <w:spacing w:before="80" w:after="40"/>
      <w:outlineLvl w:val="3"/>
    </w:pPr>
    <w:rPr>
      <w:rFonts w:eastAsiaTheme="majorEastAsia"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F873F1"/>
    <w:pPr>
      <w:keepNext/>
      <w:keepLines/>
      <w:spacing w:before="80" w:after="40"/>
      <w:outlineLvl w:val="4"/>
    </w:pPr>
    <w:rPr>
      <w:rFonts w:eastAsiaTheme="majorEastAsia" w:cstheme="majorBidi"/>
      <w:color w:val="365F91" w:themeColor="accent1" w:themeShade="BF"/>
    </w:rPr>
  </w:style>
  <w:style w:type="paragraph" w:styleId="Overskrift6">
    <w:name w:val="heading 6"/>
    <w:basedOn w:val="Normal"/>
    <w:next w:val="Normal"/>
    <w:link w:val="Overskrift6Tegn"/>
    <w:uiPriority w:val="9"/>
    <w:semiHidden/>
    <w:unhideWhenUsed/>
    <w:qFormat/>
    <w:rsid w:val="00F873F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873F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873F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873F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873F1"/>
    <w:rPr>
      <w:rFonts w:asciiTheme="majorHAnsi" w:eastAsiaTheme="majorEastAsia" w:hAnsiTheme="majorHAnsi" w:cstheme="majorBidi"/>
      <w:color w:val="365F91" w:themeColor="accent1" w:themeShade="BF"/>
      <w:sz w:val="40"/>
      <w:szCs w:val="40"/>
    </w:rPr>
  </w:style>
  <w:style w:type="character" w:customStyle="1" w:styleId="Overskrift2Tegn">
    <w:name w:val="Overskrift 2 Tegn"/>
    <w:basedOn w:val="Standardskriftforavsnitt"/>
    <w:link w:val="Overskrift2"/>
    <w:uiPriority w:val="9"/>
    <w:semiHidden/>
    <w:rsid w:val="00F873F1"/>
    <w:rPr>
      <w:rFonts w:asciiTheme="majorHAnsi" w:eastAsiaTheme="majorEastAsia" w:hAnsiTheme="majorHAnsi" w:cstheme="majorBidi"/>
      <w:color w:val="365F91" w:themeColor="accent1" w:themeShade="BF"/>
      <w:sz w:val="32"/>
      <w:szCs w:val="32"/>
    </w:rPr>
  </w:style>
  <w:style w:type="character" w:customStyle="1" w:styleId="Overskrift3Tegn">
    <w:name w:val="Overskrift 3 Tegn"/>
    <w:basedOn w:val="Standardskriftforavsnitt"/>
    <w:link w:val="Overskrift3"/>
    <w:uiPriority w:val="9"/>
    <w:semiHidden/>
    <w:rsid w:val="00F873F1"/>
    <w:rPr>
      <w:rFonts w:eastAsiaTheme="majorEastAsia" w:cstheme="majorBidi"/>
      <w:color w:val="365F91" w:themeColor="accent1" w:themeShade="BF"/>
      <w:sz w:val="28"/>
      <w:szCs w:val="28"/>
    </w:rPr>
  </w:style>
  <w:style w:type="character" w:customStyle="1" w:styleId="Overskrift4Tegn">
    <w:name w:val="Overskrift 4 Tegn"/>
    <w:basedOn w:val="Standardskriftforavsnitt"/>
    <w:link w:val="Overskrift4"/>
    <w:uiPriority w:val="9"/>
    <w:semiHidden/>
    <w:rsid w:val="00F873F1"/>
    <w:rPr>
      <w:rFonts w:eastAsiaTheme="majorEastAsia" w:cstheme="majorBidi"/>
      <w:i/>
      <w:iCs/>
      <w:color w:val="365F91" w:themeColor="accent1" w:themeShade="BF"/>
    </w:rPr>
  </w:style>
  <w:style w:type="character" w:customStyle="1" w:styleId="Overskrift5Tegn">
    <w:name w:val="Overskrift 5 Tegn"/>
    <w:basedOn w:val="Standardskriftforavsnitt"/>
    <w:link w:val="Overskrift5"/>
    <w:uiPriority w:val="9"/>
    <w:semiHidden/>
    <w:rsid w:val="00F873F1"/>
    <w:rPr>
      <w:rFonts w:eastAsiaTheme="majorEastAsia" w:cstheme="majorBidi"/>
      <w:color w:val="365F91" w:themeColor="accent1" w:themeShade="BF"/>
    </w:rPr>
  </w:style>
  <w:style w:type="character" w:customStyle="1" w:styleId="Overskrift6Tegn">
    <w:name w:val="Overskrift 6 Tegn"/>
    <w:basedOn w:val="Standardskriftforavsnitt"/>
    <w:link w:val="Overskrift6"/>
    <w:uiPriority w:val="9"/>
    <w:semiHidden/>
    <w:rsid w:val="00F873F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873F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873F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873F1"/>
    <w:rPr>
      <w:rFonts w:eastAsiaTheme="majorEastAsia" w:cstheme="majorBidi"/>
      <w:color w:val="272727" w:themeColor="text1" w:themeTint="D8"/>
    </w:rPr>
  </w:style>
  <w:style w:type="paragraph" w:styleId="Tittel">
    <w:name w:val="Title"/>
    <w:basedOn w:val="Normal"/>
    <w:next w:val="Normal"/>
    <w:link w:val="TittelTegn"/>
    <w:uiPriority w:val="10"/>
    <w:qFormat/>
    <w:rsid w:val="00F873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873F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873F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873F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873F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873F1"/>
    <w:rPr>
      <w:i/>
      <w:iCs/>
      <w:color w:val="404040" w:themeColor="text1" w:themeTint="BF"/>
    </w:rPr>
  </w:style>
  <w:style w:type="paragraph" w:styleId="Listeavsnitt">
    <w:name w:val="List Paragraph"/>
    <w:basedOn w:val="Normal"/>
    <w:uiPriority w:val="34"/>
    <w:qFormat/>
    <w:rsid w:val="00F873F1"/>
    <w:pPr>
      <w:ind w:left="720"/>
      <w:contextualSpacing/>
    </w:pPr>
  </w:style>
  <w:style w:type="character" w:styleId="Sterkutheving">
    <w:name w:val="Intense Emphasis"/>
    <w:basedOn w:val="Standardskriftforavsnitt"/>
    <w:uiPriority w:val="21"/>
    <w:qFormat/>
    <w:rsid w:val="00F873F1"/>
    <w:rPr>
      <w:i/>
      <w:iCs/>
      <w:color w:val="365F91" w:themeColor="accent1" w:themeShade="BF"/>
    </w:rPr>
  </w:style>
  <w:style w:type="paragraph" w:styleId="Sterktsitat">
    <w:name w:val="Intense Quote"/>
    <w:basedOn w:val="Normal"/>
    <w:next w:val="Normal"/>
    <w:link w:val="SterktsitatTegn"/>
    <w:uiPriority w:val="30"/>
    <w:qFormat/>
    <w:rsid w:val="00F873F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erktsitatTegn">
    <w:name w:val="Sterkt sitat Tegn"/>
    <w:basedOn w:val="Standardskriftforavsnitt"/>
    <w:link w:val="Sterktsitat"/>
    <w:uiPriority w:val="30"/>
    <w:rsid w:val="00F873F1"/>
    <w:rPr>
      <w:i/>
      <w:iCs/>
      <w:color w:val="365F91" w:themeColor="accent1" w:themeShade="BF"/>
    </w:rPr>
  </w:style>
  <w:style w:type="character" w:styleId="Sterkreferanse">
    <w:name w:val="Intense Reference"/>
    <w:basedOn w:val="Standardskriftforavsnitt"/>
    <w:uiPriority w:val="32"/>
    <w:qFormat/>
    <w:rsid w:val="00F873F1"/>
    <w:rPr>
      <w:b/>
      <w:bCs/>
      <w:smallCaps/>
      <w:color w:val="365F91" w:themeColor="accent1" w:themeShade="BF"/>
      <w:spacing w:val="5"/>
    </w:rPr>
  </w:style>
  <w:style w:type="paragraph" w:styleId="Ingenmellomrom">
    <w:name w:val="No Spacing"/>
    <w:uiPriority w:val="1"/>
    <w:qFormat/>
    <w:rsid w:val="00F873F1"/>
    <w:pPr>
      <w:spacing w:after="0" w:line="240" w:lineRule="auto"/>
    </w:pPr>
    <w:rPr>
      <w:sz w:val="24"/>
      <w:szCs w:val="24"/>
    </w:rPr>
  </w:style>
  <w:style w:type="character" w:styleId="Hyperkobling">
    <w:name w:val="Hyperlink"/>
    <w:basedOn w:val="Standardskriftforavsnitt"/>
    <w:uiPriority w:val="99"/>
    <w:unhideWhenUsed/>
    <w:rsid w:val="00F873F1"/>
    <w:rPr>
      <w:color w:val="0000FF" w:themeColor="hyperlink"/>
      <w:u w:val="single"/>
    </w:rPr>
  </w:style>
  <w:style w:type="paragraph" w:customStyle="1" w:styleId="p1">
    <w:name w:val="p1"/>
    <w:basedOn w:val="Normal"/>
    <w:rsid w:val="001A4028"/>
    <w:pPr>
      <w:spacing w:before="100" w:beforeAutospacing="1" w:after="100" w:afterAutospacing="1" w:line="240" w:lineRule="auto"/>
    </w:pPr>
    <w:rPr>
      <w:rFonts w:ascii="Calibri" w:hAnsi="Calibri" w:cs="Calibri"/>
      <w:kern w:val="0"/>
      <w:sz w:val="22"/>
      <w:szCs w:val="22"/>
      <w:lang w:eastAsia="nb-NO"/>
      <w14:ligatures w14:val="none"/>
    </w:rPr>
  </w:style>
  <w:style w:type="character" w:customStyle="1" w:styleId="s1">
    <w:name w:val="s1"/>
    <w:basedOn w:val="Standardskriftforavsnitt"/>
    <w:rsid w:val="001A4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195446">
      <w:bodyDiv w:val="1"/>
      <w:marLeft w:val="0"/>
      <w:marRight w:val="0"/>
      <w:marTop w:val="0"/>
      <w:marBottom w:val="0"/>
      <w:divBdr>
        <w:top w:val="none" w:sz="0" w:space="0" w:color="auto"/>
        <w:left w:val="none" w:sz="0" w:space="0" w:color="auto"/>
        <w:bottom w:val="none" w:sz="0" w:space="0" w:color="auto"/>
        <w:right w:val="none" w:sz="0" w:space="0" w:color="auto"/>
      </w:divBdr>
    </w:div>
    <w:div w:id="951713825">
      <w:bodyDiv w:val="1"/>
      <w:marLeft w:val="0"/>
      <w:marRight w:val="0"/>
      <w:marTop w:val="0"/>
      <w:marBottom w:val="0"/>
      <w:divBdr>
        <w:top w:val="none" w:sz="0" w:space="0" w:color="auto"/>
        <w:left w:val="none" w:sz="0" w:space="0" w:color="auto"/>
        <w:bottom w:val="none" w:sz="0" w:space="0" w:color="auto"/>
        <w:right w:val="none" w:sz="0" w:space="0" w:color="auto"/>
      </w:divBdr>
    </w:div>
    <w:div w:id="1387559934">
      <w:bodyDiv w:val="1"/>
      <w:marLeft w:val="0"/>
      <w:marRight w:val="0"/>
      <w:marTop w:val="0"/>
      <w:marBottom w:val="0"/>
      <w:divBdr>
        <w:top w:val="none" w:sz="0" w:space="0" w:color="auto"/>
        <w:left w:val="none" w:sz="0" w:space="0" w:color="auto"/>
        <w:bottom w:val="none" w:sz="0" w:space="0" w:color="auto"/>
        <w:right w:val="none" w:sz="0" w:space="0" w:color="auto"/>
      </w:divBdr>
    </w:div>
    <w:div w:id="153557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distriktssenteret.no/wp-content/uploads/2022/10/Kommunen-som-innkjoper.pdf"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4083</Words>
  <Characters>21642</Characters>
  <Application>Microsoft Office Word</Application>
  <DocSecurity>0</DocSecurity>
  <Lines>180</Lines>
  <Paragraphs>51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Odin Adelsten Bohmann</dc:creator>
  <cp:keywords/>
  <dc:description/>
  <cp:lastModifiedBy>Odin Adelsten Bohmann</cp:lastModifiedBy>
  <cp:revision>3</cp:revision>
  <dcterms:created xsi:type="dcterms:W3CDTF">2024-11-19T07:30:00Z</dcterms:created>
  <dcterms:modified xsi:type="dcterms:W3CDTF">2024-11-19T07:59:00Z</dcterms:modified>
</cp:coreProperties>
</file>