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861694" w:rsidRPr="00743E1B" w:rsidP="00A856AD" w14:paraId="713EED9C" w14:textId="77777777">
      <w:pPr>
        <w:jc w:val="center"/>
      </w:pPr>
    </w:p>
    <w:p w:rsidR="00861694" w:rsidRPr="00743E1B" w:rsidP="00A856AD" w14:paraId="162E63B3" w14:textId="77777777">
      <w:pPr>
        <w:jc w:val="center"/>
      </w:pPr>
    </w:p>
    <w:p w:rsidR="003751A3" w:rsidRPr="00743E1B" w:rsidP="00A856AD" w14:paraId="0CB37E68" w14:textId="77777777">
      <w:pPr>
        <w:jc w:val="center"/>
      </w:pPr>
      <w:r w:rsidRPr="00743E1B">
        <w:rPr>
          <w:noProof/>
          <w:lang w:eastAsia="nn-NO"/>
        </w:rPr>
        <w:drawing>
          <wp:inline distT="0" distB="0" distL="0" distR="0">
            <wp:extent cx="1151034" cy="1385939"/>
            <wp:effectExtent l="19050" t="0" r="0" b="0"/>
            <wp:docPr id="2" name="Bilde 2" descr="KommunevŒpen rgb 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ommunevŒpen rgb k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70" cy="1394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6AD" w:rsidRPr="00743E1B" w:rsidP="00A856AD" w14:paraId="5D050DFB" w14:textId="77777777">
      <w:pPr>
        <w:jc w:val="center"/>
      </w:pPr>
    </w:p>
    <w:p w:rsidR="00A856AD" w:rsidRPr="00743E1B" w:rsidP="00A856AD" w14:paraId="25F64AD9" w14:textId="77777777">
      <w:pPr>
        <w:jc w:val="center"/>
        <w:rPr>
          <w:sz w:val="72"/>
          <w:szCs w:val="72"/>
        </w:rPr>
      </w:pPr>
      <w:r w:rsidRPr="00743E1B">
        <w:rPr>
          <w:sz w:val="72"/>
          <w:szCs w:val="72"/>
        </w:rPr>
        <w:t>Retningsliner:</w:t>
      </w:r>
    </w:p>
    <w:p w:rsidR="00A856AD" w:rsidRPr="00743E1B" w:rsidP="00A856AD" w14:paraId="74A2398D" w14:textId="77777777">
      <w:pPr>
        <w:jc w:val="center"/>
        <w:rPr>
          <w:sz w:val="72"/>
          <w:szCs w:val="72"/>
        </w:rPr>
      </w:pPr>
      <w:r w:rsidRPr="00743E1B">
        <w:rPr>
          <w:sz w:val="72"/>
          <w:szCs w:val="72"/>
        </w:rPr>
        <w:t xml:space="preserve">Betaling for bebuarar </w:t>
      </w:r>
    </w:p>
    <w:p w:rsidR="00A856AD" w:rsidRPr="00743E1B" w:rsidP="00A856AD" w14:paraId="0E86C472" w14:textId="77777777">
      <w:pPr>
        <w:jc w:val="center"/>
        <w:rPr>
          <w:sz w:val="72"/>
          <w:szCs w:val="72"/>
        </w:rPr>
      </w:pPr>
      <w:r w:rsidRPr="00743E1B">
        <w:rPr>
          <w:sz w:val="72"/>
          <w:szCs w:val="72"/>
        </w:rPr>
        <w:t xml:space="preserve">ved </w:t>
      </w:r>
    </w:p>
    <w:p w:rsidR="00A856AD" w:rsidRPr="00743E1B" w:rsidP="00A856AD" w14:paraId="632B0461" w14:textId="77777777">
      <w:pPr>
        <w:jc w:val="center"/>
        <w:rPr>
          <w:sz w:val="72"/>
          <w:szCs w:val="72"/>
        </w:rPr>
      </w:pPr>
      <w:r w:rsidRPr="00743E1B">
        <w:rPr>
          <w:sz w:val="72"/>
          <w:szCs w:val="72"/>
        </w:rPr>
        <w:t>Vinje sjukeheim</w:t>
      </w:r>
    </w:p>
    <w:p w:rsidR="00A856AD" w:rsidRPr="00743E1B" w:rsidP="00A856AD" w14:paraId="0453FB92" w14:textId="77777777">
      <w:pPr>
        <w:jc w:val="center"/>
        <w:rPr>
          <w:sz w:val="72"/>
          <w:szCs w:val="72"/>
        </w:rPr>
      </w:pPr>
    </w:p>
    <w:p w:rsidR="00A856AD" w:rsidRPr="00743E1B" w:rsidP="00A856AD" w14:paraId="24E6CCF5" w14:textId="77777777">
      <w:pPr>
        <w:jc w:val="center"/>
        <w:rPr>
          <w:sz w:val="72"/>
          <w:szCs w:val="72"/>
        </w:rPr>
      </w:pPr>
      <w:r w:rsidRPr="00743E1B">
        <w:rPr>
          <w:sz w:val="72"/>
          <w:szCs w:val="72"/>
        </w:rPr>
        <w:t>Vederlagsbetaling</w:t>
      </w:r>
    </w:p>
    <w:p w:rsidR="00A856AD" w:rsidRPr="00743E1B" w:rsidP="00A856AD" w14:paraId="4551A054" w14:textId="77777777">
      <w:pPr>
        <w:jc w:val="center"/>
        <w:rPr>
          <w:sz w:val="72"/>
          <w:szCs w:val="72"/>
        </w:rPr>
      </w:pPr>
    </w:p>
    <w:p w:rsidR="00A856AD" w:rsidRPr="00743E1B" w:rsidP="00A856AD" w14:paraId="6780A1BC" w14:textId="77777777">
      <w:pPr>
        <w:spacing w:after="0"/>
        <w:jc w:val="center"/>
        <w:rPr>
          <w:sz w:val="32"/>
          <w:szCs w:val="32"/>
        </w:rPr>
      </w:pPr>
    </w:p>
    <w:p w:rsidR="00A856AD" w:rsidRPr="00743E1B" w:rsidP="00A856AD" w14:paraId="4CC9A6BA" w14:textId="77777777">
      <w:pPr>
        <w:spacing w:after="0"/>
        <w:jc w:val="center"/>
        <w:rPr>
          <w:sz w:val="32"/>
          <w:szCs w:val="32"/>
        </w:rPr>
      </w:pPr>
      <w:r w:rsidRPr="00743E1B">
        <w:rPr>
          <w:sz w:val="32"/>
          <w:szCs w:val="32"/>
        </w:rPr>
        <w:t xml:space="preserve">Vedteke av Vinje kommunestyre - </w:t>
      </w:r>
      <w:r w:rsidR="00607B6E">
        <w:rPr>
          <w:sz w:val="32"/>
          <w:szCs w:val="32"/>
        </w:rPr>
        <w:t>06.11.2014</w:t>
      </w:r>
      <w:r w:rsidR="009D3B02">
        <w:rPr>
          <w:sz w:val="32"/>
          <w:szCs w:val="32"/>
        </w:rPr>
        <w:t>, saks.nr. PS 14/72</w:t>
      </w:r>
      <w:r w:rsidR="00607B6E">
        <w:rPr>
          <w:sz w:val="32"/>
          <w:szCs w:val="32"/>
        </w:rPr>
        <w:t>.</w:t>
      </w:r>
    </w:p>
    <w:p w:rsidR="00A856AD" w:rsidRPr="00743E1B" w:rsidP="00A856AD" w14:paraId="6F0E09F4" w14:textId="016AC83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Revidert </w:t>
      </w:r>
      <w:r w:rsidR="00923B63">
        <w:rPr>
          <w:sz w:val="32"/>
          <w:szCs w:val="32"/>
        </w:rPr>
        <w:t>xx</w:t>
      </w:r>
      <w:r>
        <w:rPr>
          <w:sz w:val="32"/>
          <w:szCs w:val="32"/>
        </w:rPr>
        <w:t>.</w:t>
      </w:r>
      <w:r w:rsidR="00923B63">
        <w:rPr>
          <w:sz w:val="32"/>
          <w:szCs w:val="32"/>
        </w:rPr>
        <w:t>xx</w:t>
      </w:r>
      <w:r>
        <w:rPr>
          <w:sz w:val="32"/>
          <w:szCs w:val="32"/>
        </w:rPr>
        <w:t>.202</w:t>
      </w:r>
      <w:r w:rsidR="0036063A">
        <w:rPr>
          <w:sz w:val="32"/>
          <w:szCs w:val="32"/>
        </w:rPr>
        <w:t>6</w:t>
      </w:r>
    </w:p>
    <w:sdt>
      <w:sdtP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id w:val="1995991135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624E72" w:rsidRPr="00623C68" w14:paraId="08A0D46C" w14:textId="77777777">
          <w:pPr>
            <w:pStyle w:val="TOCHeading"/>
            <w:rPr>
              <w:sz w:val="20"/>
              <w:szCs w:val="20"/>
            </w:rPr>
          </w:pPr>
          <w:r w:rsidRPr="00623C68">
            <w:rPr>
              <w:sz w:val="20"/>
              <w:szCs w:val="20"/>
            </w:rPr>
            <w:t>Innhold</w:t>
          </w:r>
        </w:p>
        <w:p w:rsidR="00623C68" w:rsidRPr="00623C68" w14:paraId="1D01F39A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r w:rsidRPr="00623C68">
            <w:rPr>
              <w:sz w:val="20"/>
              <w:szCs w:val="20"/>
            </w:rPr>
            <w:fldChar w:fldCharType="begin"/>
          </w:r>
          <w:r w:rsidRPr="00623C68" w:rsidR="00624E72">
            <w:rPr>
              <w:sz w:val="20"/>
              <w:szCs w:val="20"/>
            </w:rPr>
            <w:instrText xml:space="preserve"> TOC \o "1-3" \h \z \u </w:instrText>
          </w:r>
          <w:r w:rsidRPr="00623C68">
            <w:rPr>
              <w:sz w:val="20"/>
              <w:szCs w:val="20"/>
            </w:rPr>
            <w:fldChar w:fldCharType="separate"/>
          </w:r>
          <w:hyperlink w:anchor="_Toc401247593" w:history="1">
            <w:r w:rsidRPr="00623C68">
              <w:rPr>
                <w:rStyle w:val="Hyperlink"/>
                <w:noProof/>
                <w:sz w:val="20"/>
                <w:szCs w:val="20"/>
              </w:rPr>
              <w:t>1.0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Innlending - generelt om eigenbetaling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_Toc401247593 \h </w:instrText>
            </w:r>
            <w:r w:rsidRPr="00623C6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3</w:t>
            </w:r>
            <w:r w:rsidRPr="00623C6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6EEB0F8B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4" w:history="1">
            <w:r w:rsidRPr="00623C68">
              <w:rPr>
                <w:rStyle w:val="Hyperlink"/>
                <w:noProof/>
                <w:sz w:val="20"/>
                <w:szCs w:val="20"/>
              </w:rPr>
              <w:t>2.0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Målsetting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_Toc401247594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3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AC034F7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5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2.1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Mål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_Toc401247595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3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ABCD01B" w14:textId="77777777">
          <w:pPr>
            <w:pStyle w:val="TOC1"/>
            <w:tabs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6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3. Vedtak om opphald og vedtak om betaling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_Toc401247596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4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888769F" w14:textId="77777777">
          <w:pPr>
            <w:pStyle w:val="TOC1"/>
            <w:tabs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7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 Tidsrom for betaling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_Toc401247597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4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363B914C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8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Korttidsopphald - døgnopphald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_Toc401247598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4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2641DACA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599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Korttidsopphald - dag- og nattopphald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_Toc401247599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4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7734A7A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0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4.3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Langtidsopphald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_Toc401247600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5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2CFD1505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1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4.4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Opphøyr av institusjonsopphald, jf. § 5, siste ledd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_Toc401247601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5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041C2D79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2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4.4.1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Etteroppgjer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_Toc401247602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5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8092777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3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4.4.2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Permisjon og anna fråvær frå institusjon ved langtidsopphald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_Toc401247603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5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223BD607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4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5.0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Sakshandsaming ved eigenbetaling (vederlag)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_Toc401247604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6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6C8E7D31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5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5.1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Eigenbetaling ved langtidsopphald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_Toc401247605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6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3165B8E9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6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5.2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Definisjonar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_Toc401247606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6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2673A314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7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6.0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 xml:space="preserve"> Inntekter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_Toc401247607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7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3D440757" w14:textId="77777777">
          <w:pPr>
            <w:pStyle w:val="TOC1"/>
            <w:tabs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8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 Frådrag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_Toc401247608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7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75DA5C9C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09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Forsørgjarfrådrag for ektefelle og/eller born.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_Toc401247609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7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551FBBDD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0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Frådrag for skatt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_Toc401247610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8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3D76FC67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1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7.3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Gjeldsrenter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_Toc401247611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8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8BDE392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2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7.4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Skjønnsmessige frådrag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_Toc401247612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9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7D01DF2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3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7.4.1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Frådrag for bukostnadar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_Toc401247613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9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619B8D0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4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8.0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Etteroppgjer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_Toc401247614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10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73D3CC9D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5" w:history="1">
            <w:r w:rsidRPr="00623C68">
              <w:rPr>
                <w:rStyle w:val="Hyperlink"/>
                <w:noProof/>
                <w:sz w:val="20"/>
                <w:szCs w:val="20"/>
              </w:rPr>
              <w:t>8.1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Renter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_Toc401247615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10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F5DA710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6" w:history="1">
            <w:r w:rsidRPr="00623C68">
              <w:rPr>
                <w:rStyle w:val="Hyperlink"/>
                <w:noProof/>
                <w:sz w:val="20"/>
                <w:szCs w:val="20"/>
              </w:rPr>
              <w:t>8.2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Etteroppgjer i innflyttingsåret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_Toc401247616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10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66DEC662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7" w:history="1">
            <w:r w:rsidRPr="00623C68">
              <w:rPr>
                <w:rStyle w:val="Hyperlink"/>
                <w:noProof/>
                <w:sz w:val="20"/>
                <w:szCs w:val="20"/>
              </w:rPr>
              <w:t>8.3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Etteroppgjer for det året bebuaren døyr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_Toc401247617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10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0B6D98F0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8" w:history="1">
            <w:r w:rsidRPr="00623C68">
              <w:rPr>
                <w:rStyle w:val="Hyperlink"/>
                <w:noProof/>
                <w:sz w:val="20"/>
                <w:szCs w:val="20"/>
              </w:rPr>
              <w:t>8.3.1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Inntekt i dødsmånaden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_Toc401247618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10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0690E1EB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19" w:history="1">
            <w:r w:rsidRPr="00623C68">
              <w:rPr>
                <w:rStyle w:val="Hyperlink"/>
                <w:noProof/>
                <w:sz w:val="20"/>
                <w:szCs w:val="20"/>
              </w:rPr>
              <w:t>8.4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Endring av fribeløp og grunnbeløpet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_Toc401247619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7F37A6B8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0" w:history="1">
            <w:r w:rsidRPr="00623C68">
              <w:rPr>
                <w:rStyle w:val="Hyperlink"/>
                <w:noProof/>
                <w:sz w:val="20"/>
                <w:szCs w:val="20"/>
              </w:rPr>
              <w:t>8.5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Etteroppgje</w:t>
            </w:r>
            <w:r w:rsidRPr="00623C68">
              <w:rPr>
                <w:rStyle w:val="Hyperlink"/>
                <w:noProof/>
                <w:sz w:val="20"/>
                <w:szCs w:val="20"/>
              </w:rPr>
              <w:t>r mot dødsbu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_Toc401247620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503E372" w14:textId="77777777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1" w:history="1">
            <w:r w:rsidRPr="00623C68">
              <w:rPr>
                <w:rStyle w:val="Hyperlink"/>
                <w:noProof/>
                <w:sz w:val="20"/>
                <w:szCs w:val="20"/>
              </w:rPr>
              <w:t>8.6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Unntak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_Toc401247621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513956F8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2" w:history="1">
            <w:r w:rsidRPr="00623C68">
              <w:rPr>
                <w:rStyle w:val="Hyperlink"/>
                <w:noProof/>
                <w:sz w:val="20"/>
                <w:szCs w:val="20"/>
              </w:rPr>
              <w:t>8.6.1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Proklama er utstedt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_Toc401247622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FCA37AB" w14:textId="77777777">
          <w:pPr>
            <w:pStyle w:val="TOC3"/>
            <w:tabs>
              <w:tab w:val="left" w:pos="132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3" w:history="1">
            <w:r w:rsidRPr="00623C68">
              <w:rPr>
                <w:rStyle w:val="Hyperlink"/>
                <w:noProof/>
                <w:sz w:val="20"/>
                <w:szCs w:val="20"/>
              </w:rPr>
              <w:t>8.6.2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noProof/>
                <w:sz w:val="20"/>
                <w:szCs w:val="20"/>
              </w:rPr>
              <w:t>M</w:t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inimalt eller lite å skifte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_Toc401247623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2BC67137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4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9.0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 xml:space="preserve"> Kva tenester skal ein bebuar ha dekka under opphaldet?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_Toc401247624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76F21981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5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10.0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Klagerett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_Toc401247625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11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40C9517D" w14:textId="77777777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6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11.0</w:t>
            </w:r>
            <w:r w:rsidRPr="00623C68">
              <w:rPr>
                <w:rFonts w:cstheme="minorBidi"/>
                <w:noProof/>
                <w:sz w:val="20"/>
                <w:szCs w:val="20"/>
              </w:rPr>
              <w:tab/>
            </w:r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Kjelder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_Toc401247626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12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06480A58" w14:textId="77777777">
          <w:pPr>
            <w:pStyle w:val="TOC1"/>
            <w:tabs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7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 xml:space="preserve">Vedlegg 1 – Aktuelle </w:t>
            </w:r>
            <w:r w:rsidRPr="00623C68">
              <w:rPr>
                <w:rStyle w:val="Hyperlink"/>
                <w:noProof/>
                <w:sz w:val="20"/>
                <w:szCs w:val="20"/>
              </w:rPr>
              <w:t>lover og forskrifter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_Toc401247627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13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3C68" w:rsidRPr="00623C68" w14:paraId="14C194F5" w14:textId="77777777">
          <w:pPr>
            <w:pStyle w:val="TOC1"/>
            <w:tabs>
              <w:tab w:val="right" w:leader="dot" w:pos="9062"/>
            </w:tabs>
            <w:rPr>
              <w:rFonts w:cstheme="minorBidi"/>
              <w:noProof/>
              <w:sz w:val="20"/>
              <w:szCs w:val="20"/>
            </w:rPr>
          </w:pPr>
          <w:hyperlink w:anchor="_Toc401247628" w:history="1">
            <w:r w:rsidRPr="00623C68">
              <w:rPr>
                <w:rStyle w:val="Hyperlink"/>
                <w:rFonts w:eastAsia="Times New Roman"/>
                <w:noProof/>
                <w:sz w:val="20"/>
                <w:szCs w:val="20"/>
              </w:rPr>
              <w:t>Vedlegg 2 – Berekning av attlevandepensjon</w:t>
            </w:r>
            <w:r w:rsidRPr="00623C68">
              <w:rPr>
                <w:noProof/>
                <w:webHidden/>
                <w:sz w:val="20"/>
                <w:szCs w:val="20"/>
              </w:rPr>
              <w:tab/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begin"/>
            </w:r>
            <w:r w:rsidRPr="00623C68">
              <w:rPr>
                <w:noProof/>
                <w:webHidden/>
                <w:sz w:val="20"/>
                <w:szCs w:val="20"/>
              </w:rPr>
              <w:instrText xml:space="preserve"> PAGEREF _Toc401247628 \h </w:instrTex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9D3B02">
              <w:rPr>
                <w:noProof/>
                <w:webHidden/>
                <w:sz w:val="20"/>
                <w:szCs w:val="20"/>
              </w:rPr>
              <w:t>14</w:t>
            </w:r>
            <w:r w:rsidRPr="00623C68" w:rsidR="00BE693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24E72" w:rsidRPr="00743E1B" w14:paraId="617C3D50" w14:textId="77777777">
          <w:r w:rsidRPr="00623C68">
            <w:rPr>
              <w:b/>
              <w:bCs/>
              <w:sz w:val="20"/>
              <w:szCs w:val="20"/>
            </w:rPr>
            <w:fldChar w:fldCharType="end"/>
          </w:r>
        </w:p>
      </w:sdtContent>
    </w:sdt>
    <w:p w:rsidR="0052256F" w:rsidRPr="00743E1B" w:rsidP="00624E72" w14:paraId="76491CBF" w14:textId="77777777">
      <w:pPr>
        <w:pStyle w:val="Heading1"/>
      </w:pPr>
      <w:bookmarkStart w:id="0" w:name="_Toc401247593"/>
      <w:r w:rsidRPr="00743E1B">
        <w:t>1.0</w:t>
      </w:r>
      <w:r w:rsidRPr="00743E1B">
        <w:tab/>
      </w:r>
      <w:r w:rsidRPr="00743E1B" w:rsidR="00597B30">
        <w:t>Innlending</w:t>
      </w:r>
      <w:r w:rsidRPr="00743E1B" w:rsidR="00D53FFE">
        <w:t xml:space="preserve"> - g</w:t>
      </w:r>
      <w:r w:rsidRPr="00743E1B">
        <w:t>enerelt om eigenbetaling</w:t>
      </w:r>
      <w:bookmarkEnd w:id="0"/>
    </w:p>
    <w:p w:rsidR="007B601F" w:rsidRPr="00743E1B" w:rsidP="00624E72" w14:paraId="6DE0C0CC" w14:textId="0E77D306">
      <w:pPr>
        <w:shd w:val="clear" w:color="auto" w:fill="FFFFFF"/>
        <w:spacing w:after="0" w:line="240" w:lineRule="auto"/>
      </w:pPr>
      <w:r w:rsidRPr="00743E1B">
        <w:t xml:space="preserve">Det kan krevjast betaling for opphald i </w:t>
      </w:r>
      <w:r w:rsidRPr="00743E1B" w:rsidR="00597B30">
        <w:t>institusjon</w:t>
      </w:r>
      <w:r w:rsidRPr="00743E1B">
        <w:t xml:space="preserve"> i </w:t>
      </w:r>
      <w:r w:rsidR="00E0381C">
        <w:t>følgje</w:t>
      </w:r>
      <w:r w:rsidRPr="00743E1B">
        <w:t xml:space="preserve"> </w:t>
      </w:r>
      <w:r w:rsidRPr="00743E1B">
        <w:rPr>
          <w:i/>
        </w:rPr>
        <w:t xml:space="preserve">Forskrift om </w:t>
      </w:r>
      <w:r w:rsidRPr="00743E1B">
        <w:rPr>
          <w:i/>
        </w:rPr>
        <w:t>egenandel</w:t>
      </w:r>
      <w:r w:rsidRPr="00743E1B">
        <w:rPr>
          <w:i/>
        </w:rPr>
        <w:t xml:space="preserve"> for kommunale helse-</w:t>
      </w:r>
      <w:r w:rsidRPr="00743E1B" w:rsidR="00190A19">
        <w:rPr>
          <w:i/>
        </w:rPr>
        <w:t xml:space="preserve"> og </w:t>
      </w:r>
      <w:r w:rsidRPr="00743E1B" w:rsidR="00190A19">
        <w:rPr>
          <w:i/>
        </w:rPr>
        <w:t>omsorgstj</w:t>
      </w:r>
      <w:r w:rsidRPr="00743E1B">
        <w:rPr>
          <w:i/>
        </w:rPr>
        <w:t>enester</w:t>
      </w:r>
      <w:bookmarkStart w:id="1" w:name="_Ref399930157"/>
      <w:r>
        <w:rPr>
          <w:rStyle w:val="FootnoteReference"/>
        </w:rPr>
        <w:footnoteReference w:id="2"/>
      </w:r>
      <w:bookmarkEnd w:id="1"/>
      <w:r w:rsidRPr="00743E1B" w:rsidR="00597B30">
        <w:t>. Alle med langtidsopphald i institusjon må betale ein e</w:t>
      </w:r>
      <w:r w:rsidR="00E0381C">
        <w:t>i</w:t>
      </w:r>
      <w:r w:rsidRPr="00743E1B" w:rsidR="00597B30">
        <w:t>g</w:t>
      </w:r>
      <w:r w:rsidR="004A0DB6">
        <w:t>e</w:t>
      </w:r>
      <w:r w:rsidRPr="00743E1B" w:rsidR="00597B30">
        <w:t>ndel for opphaldet. Eigendel for langtidsopphald</w:t>
      </w:r>
      <w:r w:rsidRPr="00743E1B" w:rsidR="00190A19">
        <w:t>et og korttidsopphald over 60 dø</w:t>
      </w:r>
      <w:r w:rsidRPr="00743E1B" w:rsidR="00597B30">
        <w:t>gn bereknast med bakgrunn i inntekt og personlege økonomiske forh</w:t>
      </w:r>
      <w:r w:rsidR="009717B3">
        <w:t>o</w:t>
      </w:r>
      <w:r w:rsidRPr="00743E1B" w:rsidR="00597B30">
        <w:t>l</w:t>
      </w:r>
      <w:r w:rsidR="009717B3">
        <w:t>d</w:t>
      </w:r>
      <w:r w:rsidRPr="00743E1B" w:rsidR="00597B30">
        <w:t xml:space="preserve">. I Vinje kommune er det </w:t>
      </w:r>
      <w:r w:rsidRPr="00743E1B" w:rsidR="00190A19">
        <w:rPr>
          <w:rFonts w:ascii="Calibri" w:hAnsi="Calibri" w:cs="Calibri"/>
          <w:color w:val="262626"/>
          <w:shd w:val="clear" w:color="auto" w:fill="FFFFFF"/>
        </w:rPr>
        <w:t>Koordinerings- og tildelingskontoret</w:t>
      </w:r>
      <w:r w:rsidRPr="00743E1B" w:rsidR="00190A19">
        <w:rPr>
          <w:rFonts w:ascii="Calibri" w:hAnsi="Calibri" w:cs="Calibri"/>
          <w:color w:val="262626"/>
          <w:sz w:val="27"/>
          <w:szCs w:val="27"/>
          <w:shd w:val="clear" w:color="auto" w:fill="FFFFFF"/>
        </w:rPr>
        <w:t xml:space="preserve"> </w:t>
      </w:r>
      <w:r w:rsidRPr="00743E1B" w:rsidR="00597B30">
        <w:t xml:space="preserve">som fattar vedtak om eigendel for opphald i institusjon. </w:t>
      </w:r>
    </w:p>
    <w:p w:rsidR="00597B30" w:rsidRPr="00743E1B" w:rsidP="00624E72" w14:paraId="62514439" w14:textId="77777777">
      <w:pPr>
        <w:shd w:val="clear" w:color="auto" w:fill="FFFFFF"/>
        <w:spacing w:after="0" w:line="240" w:lineRule="auto"/>
      </w:pPr>
    </w:p>
    <w:p w:rsidR="00597B30" w:rsidRPr="00743E1B" w:rsidP="00624E72" w14:paraId="62B3311F" w14:textId="7E306E63">
      <w:pPr>
        <w:shd w:val="clear" w:color="auto" w:fill="FFFFFF"/>
        <w:spacing w:after="0" w:line="240" w:lineRule="auto"/>
      </w:pPr>
      <w:r>
        <w:t>Retningslinene</w:t>
      </w:r>
      <w:r w:rsidRPr="00743E1B">
        <w:t xml:space="preserve"> gjeld vederlag for opphald i sjukeheim og buform med he</w:t>
      </w:r>
      <w:r w:rsidRPr="00743E1B" w:rsidR="00190A19">
        <w:t>i</w:t>
      </w:r>
      <w:r w:rsidRPr="00743E1B">
        <w:t xml:space="preserve">ldøgns omsorg og pleie i </w:t>
      </w:r>
      <w:r w:rsidRPr="00743E1B">
        <w:t>medhald</w:t>
      </w:r>
      <w:r w:rsidRPr="00743E1B">
        <w:t xml:space="preserve"> av lov om kommunale- og </w:t>
      </w:r>
      <w:r w:rsidRPr="00743E1B">
        <w:t>omsorgstjenester</w:t>
      </w:r>
      <w:r>
        <w:rPr>
          <w:rStyle w:val="FootnoteReference"/>
        </w:rPr>
        <w:footnoteReference w:id="3"/>
      </w:r>
      <w:r w:rsidRPr="00743E1B">
        <w:t xml:space="preserve">. </w:t>
      </w:r>
      <w:r w:rsidRPr="00743E1B" w:rsidR="00564F26">
        <w:t xml:space="preserve">Retningslinene til </w:t>
      </w:r>
      <w:r w:rsidRPr="00743E1B">
        <w:t xml:space="preserve">Vinje kommune er bygd opp med utgangspunkt i forskrifta. Dersom det ikkje er eigne </w:t>
      </w:r>
      <w:r w:rsidRPr="00743E1B" w:rsidR="00190A19">
        <w:t>berekningar</w:t>
      </w:r>
      <w:r w:rsidRPr="00743E1B">
        <w:t xml:space="preserve"> k</w:t>
      </w:r>
      <w:r>
        <w:t>ring Vinje kommunes retningsline</w:t>
      </w:r>
      <w:r w:rsidRPr="00743E1B">
        <w:t xml:space="preserve">r, er desse i samsvar med forskrifta. </w:t>
      </w:r>
    </w:p>
    <w:p w:rsidR="002F0C77" w:rsidRPr="00743E1B" w:rsidP="00624E72" w14:paraId="0F705A1E" w14:textId="77777777">
      <w:pPr>
        <w:pStyle w:val="Heading1"/>
      </w:pPr>
      <w:bookmarkStart w:id="2" w:name="_Toc401247594"/>
      <w:r w:rsidRPr="00743E1B">
        <w:t>2.0</w:t>
      </w:r>
      <w:r w:rsidRPr="00743E1B">
        <w:tab/>
      </w:r>
      <w:r w:rsidRPr="00743E1B">
        <w:t>Målsetting</w:t>
      </w:r>
      <w:bookmarkEnd w:id="2"/>
    </w:p>
    <w:p w:rsidR="00A66101" w:rsidRPr="00743E1B" w:rsidP="007B601F" w14:paraId="643DDAEE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Det er kommunen sitt ansvar å utvikle system og </w:t>
      </w:r>
      <w:r w:rsidRPr="00743E1B" w:rsidR="00597B30">
        <w:rPr>
          <w:rFonts w:eastAsia="Times New Roman" w:cs="Helvetica"/>
          <w:color w:val="333333"/>
          <w:lang w:eastAsia="nn-NO"/>
        </w:rPr>
        <w:t>rutinar</w:t>
      </w:r>
      <w:r w:rsidRPr="00743E1B">
        <w:rPr>
          <w:rFonts w:eastAsia="Times New Roman" w:cs="Helvetica"/>
          <w:color w:val="333333"/>
          <w:lang w:eastAsia="nn-NO"/>
        </w:rPr>
        <w:t xml:space="preserve"> som på best mogeleg måte </w:t>
      </w:r>
      <w:r w:rsidRPr="00743E1B" w:rsidR="00597B30">
        <w:rPr>
          <w:rFonts w:eastAsia="Times New Roman" w:cs="Helvetica"/>
          <w:color w:val="333333"/>
          <w:lang w:eastAsia="nn-NO"/>
        </w:rPr>
        <w:t>i</w:t>
      </w:r>
      <w:r w:rsidR="0053618B">
        <w:rPr>
          <w:rFonts w:eastAsia="Times New Roman" w:cs="Helvetica"/>
          <w:color w:val="333333"/>
          <w:lang w:eastAsia="nn-NO"/>
        </w:rPr>
        <w:t xml:space="preserve"> </w:t>
      </w:r>
      <w:r w:rsidRPr="00743E1B" w:rsidR="00597B30">
        <w:rPr>
          <w:rFonts w:eastAsia="Times New Roman" w:cs="Helvetica"/>
          <w:color w:val="333333"/>
          <w:lang w:eastAsia="nn-NO"/>
        </w:rPr>
        <w:t>varetek</w:t>
      </w:r>
      <w:r w:rsidRPr="00743E1B">
        <w:rPr>
          <w:rFonts w:eastAsia="Times New Roman" w:cs="Helvetica"/>
          <w:color w:val="333333"/>
          <w:lang w:eastAsia="nn-NO"/>
        </w:rPr>
        <w:t xml:space="preserve"> intensjonane i lov, forskrift og rundskriv.</w:t>
      </w:r>
      <w:r w:rsidRPr="00743E1B" w:rsidR="004254AD">
        <w:rPr>
          <w:rFonts w:eastAsia="Times New Roman" w:cs="Helvetica"/>
          <w:color w:val="333333"/>
          <w:lang w:eastAsia="nn-NO"/>
        </w:rPr>
        <w:t xml:space="preserve"> Vinje kommune skal fatte vedtak som er i tråd med gjeldene lov og forskrifter.</w:t>
      </w:r>
    </w:p>
    <w:p w:rsidR="00C372CC" w:rsidRPr="00743E1B" w:rsidP="007B601F" w14:paraId="3404D8D8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372CC" w:rsidRPr="00743E1B" w:rsidP="00190A19" w14:paraId="38FF9E07" w14:textId="77777777">
      <w:pPr>
        <w:pStyle w:val="Heading2"/>
        <w:rPr>
          <w:rFonts w:eastAsia="Times New Roman"/>
          <w:lang w:eastAsia="nn-NO"/>
        </w:rPr>
      </w:pPr>
      <w:bookmarkStart w:id="3" w:name="_Toc401247595"/>
      <w:r w:rsidRPr="00743E1B">
        <w:rPr>
          <w:rFonts w:eastAsia="Times New Roman"/>
          <w:lang w:eastAsia="nn-NO"/>
        </w:rPr>
        <w:t>2.1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Mål</w:t>
      </w:r>
      <w:bookmarkEnd w:id="3"/>
    </w:p>
    <w:p w:rsidR="00C372CC" w:rsidRPr="00743E1B" w:rsidP="00190A19" w14:paraId="415E37ED" w14:textId="7777777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at kommunestyret fattar vedtak om retningsliner på dei områda der lov, forskrift eller rundskriv opnar for å bruke skjønn</w:t>
      </w:r>
      <w:r w:rsidRPr="00743E1B" w:rsidR="00190A19">
        <w:rPr>
          <w:rFonts w:eastAsia="Times New Roman" w:cs="Helvetica"/>
          <w:color w:val="333333"/>
          <w:lang w:eastAsia="nn-NO"/>
        </w:rPr>
        <w:t>.</w:t>
      </w:r>
    </w:p>
    <w:p w:rsidR="00C372CC" w:rsidRPr="00743E1B" w:rsidP="00190A19" w14:paraId="56946094" w14:textId="7777777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at tilsette gjennom tilstrekkeleg kjennskap til gjeldande lovar, forskrifter og rundskriv er kvalifiserte til å berekne vederlaget rett</w:t>
      </w:r>
      <w:r w:rsidRPr="00743E1B" w:rsidR="00AF7730">
        <w:rPr>
          <w:rFonts w:eastAsia="Times New Roman" w:cs="Helvetica"/>
          <w:color w:val="333333"/>
          <w:lang w:eastAsia="nn-NO"/>
        </w:rPr>
        <w:t xml:space="preserve"> uavhengig av kompleksiteten i den einskilde bebuaren  sin økonomi</w:t>
      </w:r>
      <w:r w:rsidRPr="00743E1B" w:rsidR="00190A19">
        <w:rPr>
          <w:rFonts w:eastAsia="Times New Roman" w:cs="Helvetica"/>
          <w:color w:val="333333"/>
          <w:lang w:eastAsia="nn-NO"/>
        </w:rPr>
        <w:t>.</w:t>
      </w:r>
    </w:p>
    <w:p w:rsidR="00C372CC" w:rsidRPr="00743E1B" w:rsidP="00190A19" w14:paraId="1549F3AC" w14:textId="7777777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at tilsette er kjent med saksbehandlinga</w:t>
      </w:r>
      <w:r w:rsidRPr="00743E1B" w:rsidR="00707036">
        <w:rPr>
          <w:rFonts w:eastAsia="Times New Roman" w:cs="Helvetica"/>
          <w:color w:val="333333"/>
          <w:lang w:eastAsia="nn-NO"/>
        </w:rPr>
        <w:t xml:space="preserve"> i det elektroniske pleie og omsorgsprogrammet Profil når det gjeld </w:t>
      </w:r>
      <w:r w:rsidRPr="00743E1B">
        <w:rPr>
          <w:rFonts w:eastAsia="Times New Roman" w:cs="Helvetica"/>
          <w:color w:val="333333"/>
          <w:lang w:eastAsia="nn-NO"/>
        </w:rPr>
        <w:t>vederlagsberekninga</w:t>
      </w:r>
      <w:r w:rsidRPr="00743E1B" w:rsidR="00190A19">
        <w:rPr>
          <w:rFonts w:eastAsia="Times New Roman" w:cs="Helvetica"/>
          <w:color w:val="333333"/>
          <w:lang w:eastAsia="nn-NO"/>
        </w:rPr>
        <w:t>.</w:t>
      </w:r>
    </w:p>
    <w:p w:rsidR="00AF7730" w:rsidRPr="00743E1B" w:rsidP="00190A19" w14:paraId="5115C229" w14:textId="7E20FCE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at tilsette er opplærde i modul</w:t>
      </w:r>
      <w:r w:rsidR="00977741">
        <w:rPr>
          <w:rFonts w:eastAsia="Times New Roman" w:cs="Helvetica"/>
          <w:color w:val="333333"/>
          <w:lang w:eastAsia="nn-NO"/>
        </w:rPr>
        <w:t xml:space="preserve"> for eig</w:t>
      </w:r>
      <w:r w:rsidRPr="00743E1B">
        <w:rPr>
          <w:rFonts w:eastAsia="Times New Roman" w:cs="Helvetica"/>
          <w:color w:val="333333"/>
          <w:lang w:eastAsia="nn-NO"/>
        </w:rPr>
        <w:t>en</w:t>
      </w:r>
      <w:r w:rsidR="00977741">
        <w:rPr>
          <w:rFonts w:eastAsia="Times New Roman" w:cs="Helvetica"/>
          <w:color w:val="333333"/>
          <w:lang w:eastAsia="nn-NO"/>
        </w:rPr>
        <w:t>del</w:t>
      </w:r>
      <w:r w:rsidRPr="00743E1B">
        <w:rPr>
          <w:rFonts w:eastAsia="Times New Roman" w:cs="Helvetica"/>
          <w:color w:val="333333"/>
          <w:lang w:eastAsia="nn-NO"/>
        </w:rPr>
        <w:t xml:space="preserve"> i Profil, som vert nytta til å berekne vederlag, etteroppgj</w:t>
      </w:r>
      <w:r w:rsidR="00B009D8">
        <w:rPr>
          <w:rFonts w:eastAsia="Times New Roman" w:cs="Helvetica"/>
          <w:color w:val="333333"/>
          <w:lang w:eastAsia="nn-NO"/>
        </w:rPr>
        <w:t>e</w:t>
      </w:r>
      <w:r w:rsidRPr="00743E1B">
        <w:rPr>
          <w:rFonts w:eastAsia="Times New Roman" w:cs="Helvetica"/>
          <w:color w:val="333333"/>
          <w:lang w:eastAsia="nn-NO"/>
        </w:rPr>
        <w:t xml:space="preserve">r og </w:t>
      </w:r>
      <w:r w:rsidRPr="00743E1B" w:rsidR="00B009D8">
        <w:rPr>
          <w:rFonts w:eastAsia="Times New Roman" w:cs="Helvetica"/>
          <w:color w:val="333333"/>
          <w:lang w:eastAsia="nn-NO"/>
        </w:rPr>
        <w:t>sluttoppgjer</w:t>
      </w:r>
      <w:r w:rsidRPr="00743E1B" w:rsidR="00190A19">
        <w:rPr>
          <w:rFonts w:eastAsia="Times New Roman" w:cs="Helvetica"/>
          <w:color w:val="333333"/>
          <w:lang w:eastAsia="nn-NO"/>
        </w:rPr>
        <w:t>.</w:t>
      </w:r>
    </w:p>
    <w:p w:rsidR="004254AD" w:rsidRPr="00743E1B" w:rsidP="004254AD" w14:paraId="4AC66CF8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394F4A46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31E133A6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2787477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0BCC6F4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P="004254AD" w14:paraId="3CD4C2BE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61C32" w:rsidP="004254AD" w14:paraId="493FBA5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61C32" w:rsidP="004254AD" w14:paraId="2CDD0BE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61C32" w:rsidP="004254AD" w14:paraId="371E646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61C32" w:rsidRPr="00743E1B" w:rsidP="004254AD" w14:paraId="23FE81D6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75C7ADF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4254AD" w14:paraId="086A5BB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C061F" w:rsidRPr="00743E1B" w:rsidP="000C061F" w14:paraId="734D33C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C061F" w:rsidRPr="00743E1B" w:rsidP="00624E72" w14:paraId="73C73665" w14:textId="77777777">
      <w:pPr>
        <w:pStyle w:val="Heading1"/>
        <w:rPr>
          <w:rFonts w:eastAsia="Times New Roman"/>
          <w:lang w:eastAsia="nn-NO"/>
        </w:rPr>
      </w:pPr>
      <w:bookmarkStart w:id="4" w:name="_Toc401247596"/>
      <w:r w:rsidRPr="00743E1B">
        <w:rPr>
          <w:rFonts w:eastAsia="Times New Roman"/>
          <w:lang w:eastAsia="nn-NO"/>
        </w:rPr>
        <w:t>3. V</w:t>
      </w:r>
      <w:r w:rsidRPr="00743E1B" w:rsidR="00C45061">
        <w:rPr>
          <w:rFonts w:eastAsia="Times New Roman"/>
          <w:lang w:eastAsia="nn-NO"/>
        </w:rPr>
        <w:t>edtak om opphald og vedtak om betaling</w:t>
      </w:r>
      <w:bookmarkEnd w:id="4"/>
    </w:p>
    <w:p w:rsidR="00190A19" w:rsidRPr="00743E1B" w:rsidP="000C061F" w14:paraId="3C7EC564" w14:textId="31E4F302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For at kommunen skal kunne krev</w:t>
      </w:r>
      <w:r w:rsidRPr="00743E1B" w:rsidR="00EB3CE1">
        <w:rPr>
          <w:rFonts w:eastAsia="Times New Roman" w:cs="Helvetica"/>
          <w:color w:val="333333"/>
          <w:lang w:eastAsia="nn-NO"/>
        </w:rPr>
        <w:t>j</w:t>
      </w:r>
      <w:r w:rsidRPr="00743E1B">
        <w:rPr>
          <w:rFonts w:eastAsia="Times New Roman" w:cs="Helvetica"/>
          <w:color w:val="333333"/>
          <w:lang w:eastAsia="nn-NO"/>
        </w:rPr>
        <w:t>e betaling for opphald i institusjon, må det</w:t>
      </w:r>
      <w:r w:rsidRPr="00743E1B" w:rsidR="00597B30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fattast eit </w:t>
      </w:r>
      <w:r w:rsidRPr="00743E1B" w:rsidR="004254AD">
        <w:rPr>
          <w:rFonts w:eastAsia="Times New Roman" w:cs="Helvetica"/>
          <w:color w:val="333333"/>
          <w:lang w:eastAsia="nn-NO"/>
        </w:rPr>
        <w:t xml:space="preserve">gyldig </w:t>
      </w:r>
      <w:r w:rsidRPr="00743E1B">
        <w:rPr>
          <w:rFonts w:eastAsia="Times New Roman" w:cs="Helvetica"/>
          <w:color w:val="333333"/>
          <w:lang w:eastAsia="nn-NO"/>
        </w:rPr>
        <w:t>enkeltvedtak</w:t>
      </w:r>
      <w:r w:rsidRPr="00743E1B" w:rsidR="006C2300">
        <w:rPr>
          <w:rFonts w:eastAsia="Times New Roman" w:cs="Helvetica"/>
          <w:color w:val="333333"/>
          <w:lang w:eastAsia="nn-NO"/>
        </w:rPr>
        <w:t xml:space="preserve"> om betaling for opphaldet</w:t>
      </w:r>
      <w:r w:rsidRPr="00743E1B" w:rsidR="00C45061">
        <w:rPr>
          <w:rFonts w:eastAsia="Times New Roman" w:cs="Helvetica"/>
          <w:color w:val="333333"/>
          <w:lang w:eastAsia="nn-NO"/>
        </w:rPr>
        <w:t xml:space="preserve"> (gjeld</w:t>
      </w:r>
      <w:r w:rsidRPr="00743E1B" w:rsidR="00597B30">
        <w:rPr>
          <w:rFonts w:eastAsia="Times New Roman" w:cs="Helvetica"/>
          <w:color w:val="333333"/>
          <w:lang w:eastAsia="nn-NO"/>
        </w:rPr>
        <w:t xml:space="preserve"> </w:t>
      </w:r>
      <w:r w:rsidRPr="00743E1B" w:rsidR="00C45061">
        <w:rPr>
          <w:rFonts w:eastAsia="Times New Roman" w:cs="Helvetica"/>
          <w:color w:val="333333"/>
          <w:lang w:eastAsia="nn-NO"/>
        </w:rPr>
        <w:t>dagopphald, nattopphald og korttidsopphald</w:t>
      </w:r>
      <w:r w:rsidRPr="00743E1B" w:rsidR="009F0278">
        <w:rPr>
          <w:rFonts w:eastAsia="Times New Roman" w:cs="Helvetica"/>
          <w:color w:val="333333"/>
          <w:lang w:eastAsia="nn-NO"/>
        </w:rPr>
        <w:t>)</w:t>
      </w:r>
      <w:r w:rsidRPr="00743E1B">
        <w:rPr>
          <w:rFonts w:eastAsia="Times New Roman" w:cs="Helvetica"/>
          <w:color w:val="333333"/>
          <w:lang w:eastAsia="nn-NO"/>
        </w:rPr>
        <w:t xml:space="preserve">. </w:t>
      </w:r>
    </w:p>
    <w:p w:rsidR="00190A19" w:rsidRPr="00743E1B" w:rsidP="000C061F" w14:paraId="66675B2D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0C061F" w14:paraId="2621C2FD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Ved opphald på meir enn 14 dagar, skal </w:t>
      </w:r>
      <w:r w:rsidR="00DB65C4">
        <w:rPr>
          <w:rFonts w:eastAsia="Times New Roman" w:cs="Helvetica"/>
          <w:color w:val="333333"/>
          <w:lang w:eastAsia="nn-NO"/>
        </w:rPr>
        <w:t xml:space="preserve">kommunen gjere </w:t>
      </w:r>
      <w:r w:rsidRPr="00743E1B">
        <w:rPr>
          <w:rFonts w:eastAsia="Times New Roman" w:cs="Helvetica"/>
          <w:color w:val="333333"/>
          <w:lang w:eastAsia="nn-NO"/>
        </w:rPr>
        <w:t xml:space="preserve">eit enkeltvedtak.  Det skal i vedtaket </w:t>
      </w:r>
      <w:r w:rsidR="00DB65C4">
        <w:rPr>
          <w:rFonts w:eastAsia="Times New Roman" w:cs="Helvetica"/>
          <w:color w:val="333333"/>
          <w:lang w:eastAsia="nn-NO"/>
        </w:rPr>
        <w:t xml:space="preserve">tydeleg gå fram </w:t>
      </w:r>
      <w:r w:rsidRPr="00743E1B">
        <w:rPr>
          <w:rFonts w:eastAsia="Times New Roman" w:cs="Helvetica"/>
          <w:color w:val="333333"/>
          <w:lang w:eastAsia="nn-NO"/>
        </w:rPr>
        <w:t>om det gis eit kort</w:t>
      </w:r>
      <w:r w:rsidR="00DB65C4">
        <w:rPr>
          <w:rFonts w:eastAsia="Times New Roman" w:cs="Helvetica"/>
          <w:color w:val="333333"/>
          <w:lang w:eastAsia="nn-NO"/>
        </w:rPr>
        <w:t>t</w:t>
      </w:r>
      <w:r w:rsidRPr="00743E1B">
        <w:rPr>
          <w:rFonts w:eastAsia="Times New Roman" w:cs="Helvetica"/>
          <w:color w:val="333333"/>
          <w:lang w:eastAsia="nn-NO"/>
        </w:rPr>
        <w:t>idsopphald</w:t>
      </w:r>
      <w:r>
        <w:rPr>
          <w:rStyle w:val="FootnoteReference"/>
          <w:rFonts w:eastAsia="Times New Roman" w:cs="Helvetica"/>
          <w:color w:val="333333"/>
          <w:lang w:eastAsia="nn-NO"/>
        </w:rPr>
        <w:footnoteReference w:id="4"/>
      </w:r>
      <w:r w:rsidRPr="00743E1B">
        <w:rPr>
          <w:rFonts w:eastAsia="Times New Roman" w:cs="Helvetica"/>
          <w:color w:val="333333"/>
          <w:lang w:eastAsia="nn-NO"/>
        </w:rPr>
        <w:t xml:space="preserve"> eller eit langtidsopphald</w:t>
      </w:r>
      <w:r>
        <w:rPr>
          <w:rStyle w:val="FootnoteReference"/>
          <w:rFonts w:eastAsia="Times New Roman" w:cs="Helvetica"/>
          <w:color w:val="333333"/>
          <w:lang w:eastAsia="nn-NO"/>
        </w:rPr>
        <w:footnoteReference w:id="5"/>
      </w:r>
      <w:r w:rsidRPr="00743E1B">
        <w:rPr>
          <w:rFonts w:eastAsia="Times New Roman" w:cs="Helvetica"/>
          <w:color w:val="333333"/>
          <w:lang w:eastAsia="nn-NO"/>
        </w:rPr>
        <w:t>, ell</w:t>
      </w:r>
      <w:r w:rsidRPr="00743E1B" w:rsidR="00743E1B">
        <w:rPr>
          <w:rFonts w:eastAsia="Times New Roman" w:cs="Helvetica"/>
          <w:color w:val="333333"/>
          <w:lang w:eastAsia="nn-NO"/>
        </w:rPr>
        <w:t>er om det gjelder eit avlastning</w:t>
      </w:r>
      <w:r w:rsidRPr="00743E1B">
        <w:rPr>
          <w:rFonts w:eastAsia="Times New Roman" w:cs="Helvetica"/>
          <w:color w:val="333333"/>
          <w:lang w:eastAsia="nn-NO"/>
        </w:rPr>
        <w:t xml:space="preserve">stiltak. </w:t>
      </w:r>
    </w:p>
    <w:p w:rsidR="004254AD" w:rsidRPr="00743E1B" w:rsidP="000C061F" w14:paraId="78421E2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C061F" w:rsidRPr="00743E1B" w:rsidP="000C061F" w14:paraId="1B8AB700" w14:textId="5CA0CAD9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Det skal underrettast skriftleg om at det kan treffas</w:t>
      </w:r>
      <w:r w:rsidR="009717B3">
        <w:rPr>
          <w:rFonts w:eastAsia="Times New Roman" w:cs="Helvetica"/>
          <w:color w:val="333333"/>
          <w:lang w:eastAsia="nn-NO"/>
        </w:rPr>
        <w:t>t</w:t>
      </w:r>
      <w:r w:rsidRPr="00743E1B">
        <w:rPr>
          <w:rFonts w:eastAsia="Times New Roman" w:cs="Helvetica"/>
          <w:color w:val="333333"/>
          <w:lang w:eastAsia="nn-NO"/>
        </w:rPr>
        <w:t xml:space="preserve"> vedtak om betaling i samsvar med desse retningslinene. Slik underretning skal gis før eller senast samtidig med at avtale om fl</w:t>
      </w:r>
      <w:r w:rsidR="009717B3">
        <w:rPr>
          <w:rFonts w:eastAsia="Times New Roman" w:cs="Helvetica"/>
          <w:color w:val="333333"/>
          <w:lang w:eastAsia="nn-NO"/>
        </w:rPr>
        <w:t>y</w:t>
      </w:r>
      <w:r w:rsidRPr="00743E1B">
        <w:rPr>
          <w:rFonts w:eastAsia="Times New Roman" w:cs="Helvetica"/>
          <w:color w:val="333333"/>
          <w:lang w:eastAsia="nn-NO"/>
        </w:rPr>
        <w:t>tting til institusjonen blir inngått. Underretning skal gis til bebuar. I dei fall kor bebuar ynskjer eller vedkommande er ute av stand til å mott</w:t>
      </w:r>
      <w:r w:rsidR="00DB65C4">
        <w:rPr>
          <w:rFonts w:eastAsia="Times New Roman" w:cs="Helvetica"/>
          <w:color w:val="333333"/>
          <w:lang w:eastAsia="nn-NO"/>
        </w:rPr>
        <w:t>a</w:t>
      </w:r>
      <w:r w:rsidR="009717B3">
        <w:rPr>
          <w:rFonts w:eastAsia="Times New Roman" w:cs="Helvetica"/>
          <w:color w:val="333333"/>
          <w:lang w:eastAsia="nn-NO"/>
        </w:rPr>
        <w:t>ka</w:t>
      </w:r>
      <w:r w:rsidRPr="00743E1B">
        <w:rPr>
          <w:rFonts w:eastAsia="Times New Roman" w:cs="Helvetica"/>
          <w:color w:val="333333"/>
          <w:lang w:eastAsia="nn-NO"/>
        </w:rPr>
        <w:t xml:space="preserve"> underretning, skal ein</w:t>
      </w:r>
      <w:r w:rsidR="00DB65C4">
        <w:rPr>
          <w:rFonts w:eastAsia="Times New Roman" w:cs="Helvetica"/>
          <w:color w:val="333333"/>
          <w:lang w:eastAsia="nn-NO"/>
        </w:rPr>
        <w:t xml:space="preserve"> slik underretning også gis verj</w:t>
      </w:r>
      <w:r w:rsidRPr="00743E1B">
        <w:rPr>
          <w:rFonts w:eastAsia="Times New Roman" w:cs="Helvetica"/>
          <w:color w:val="333333"/>
          <w:lang w:eastAsia="nn-NO"/>
        </w:rPr>
        <w:t>e</w:t>
      </w:r>
      <w:r w:rsidR="009717B3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eller næraste pårørande. </w:t>
      </w:r>
      <w:r w:rsidRPr="00743E1B" w:rsidR="00C45061">
        <w:rPr>
          <w:rFonts w:eastAsia="Times New Roman" w:cs="Helvetica"/>
          <w:color w:val="333333"/>
          <w:lang w:eastAsia="nn-NO"/>
        </w:rPr>
        <w:t xml:space="preserve"> </w:t>
      </w:r>
    </w:p>
    <w:p w:rsidR="009F0278" w:rsidRPr="00743E1B" w:rsidP="000C061F" w14:paraId="339B3AC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6C2300" w:rsidRPr="00743E1B" w:rsidP="000C061F" w14:paraId="652A3AC8" w14:textId="5DC17B46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I vedtaket om </w:t>
      </w:r>
      <w:r w:rsidRPr="00743E1B">
        <w:rPr>
          <w:rFonts w:eastAsia="Times New Roman" w:cs="Helvetica"/>
          <w:color w:val="333333"/>
          <w:lang w:eastAsia="nn-NO"/>
        </w:rPr>
        <w:t>korttidsopphald</w:t>
      </w:r>
      <w:r w:rsidRPr="00743E1B" w:rsidR="009F0278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skal det opplysas</w:t>
      </w:r>
      <w:r w:rsidR="009717B3">
        <w:rPr>
          <w:rFonts w:eastAsia="Times New Roman" w:cs="Helvetica"/>
          <w:color w:val="333333"/>
          <w:lang w:eastAsia="nn-NO"/>
        </w:rPr>
        <w:t>t</w:t>
      </w:r>
      <w:r w:rsidRPr="00743E1B" w:rsidR="004254AD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kva eig</w:t>
      </w:r>
      <w:r w:rsidRPr="00743E1B">
        <w:rPr>
          <w:rFonts w:eastAsia="Times New Roman" w:cs="Helvetica"/>
          <w:color w:val="333333"/>
          <w:lang w:eastAsia="nn-NO"/>
        </w:rPr>
        <w:t xml:space="preserve">enbetalinga er </w:t>
      </w:r>
      <w:r w:rsidRPr="00743E1B">
        <w:rPr>
          <w:rFonts w:eastAsia="Times New Roman" w:cs="Helvetica"/>
          <w:color w:val="333333"/>
          <w:lang w:eastAsia="nn-NO"/>
        </w:rPr>
        <w:t>per døgn</w:t>
      </w:r>
      <w:r w:rsidRPr="00743E1B" w:rsidR="009F0278">
        <w:rPr>
          <w:rFonts w:eastAsia="Times New Roman" w:cs="Helvetica"/>
          <w:color w:val="333333"/>
          <w:lang w:eastAsia="nn-NO"/>
        </w:rPr>
        <w:t>.</w:t>
      </w:r>
      <w:r w:rsidRPr="00743E1B">
        <w:rPr>
          <w:rFonts w:eastAsia="Times New Roman" w:cs="Helvetica"/>
          <w:color w:val="333333"/>
          <w:lang w:eastAsia="nn-NO"/>
        </w:rPr>
        <w:t xml:space="preserve"> Det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Pr="00743E1B" w:rsidR="009F0278">
        <w:rPr>
          <w:rFonts w:eastAsia="Times New Roman" w:cs="Helvetica"/>
          <w:color w:val="333333"/>
          <w:lang w:eastAsia="nn-NO"/>
        </w:rPr>
        <w:t>blir</w:t>
      </w:r>
      <w:r w:rsidRPr="00743E1B">
        <w:rPr>
          <w:rFonts w:eastAsia="Times New Roman" w:cs="Helvetica"/>
          <w:color w:val="333333"/>
          <w:lang w:eastAsia="nn-NO"/>
        </w:rPr>
        <w:t xml:space="preserve"> fatta eit eige vedtak </w:t>
      </w:r>
      <w:r w:rsidRPr="00743E1B">
        <w:rPr>
          <w:rFonts w:eastAsia="Times New Roman" w:cs="Helvetica"/>
          <w:color w:val="333333"/>
          <w:lang w:eastAsia="nn-NO"/>
        </w:rPr>
        <w:t>om berekning av</w:t>
      </w:r>
      <w:r w:rsidRPr="00743E1B">
        <w:rPr>
          <w:rFonts w:eastAsia="Times New Roman" w:cs="Helvetica"/>
          <w:color w:val="333333"/>
          <w:lang w:eastAsia="nn-NO"/>
        </w:rPr>
        <w:t xml:space="preserve"> vederlag </w:t>
      </w:r>
      <w:r w:rsidRPr="00743E1B">
        <w:rPr>
          <w:rFonts w:eastAsia="Times New Roman" w:cs="Helvetica"/>
          <w:color w:val="333333"/>
          <w:lang w:eastAsia="nn-NO"/>
        </w:rPr>
        <w:t>om opphaldet</w:t>
      </w:r>
      <w:r w:rsidRPr="00743E1B" w:rsidR="009F0278">
        <w:rPr>
          <w:rFonts w:eastAsia="Times New Roman" w:cs="Helvetica"/>
          <w:color w:val="333333"/>
          <w:lang w:eastAsia="nn-NO"/>
        </w:rPr>
        <w:t xml:space="preserve"> overstig</w:t>
      </w:r>
      <w:r w:rsidR="009717B3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60 dagar per kalenderår.</w:t>
      </w:r>
    </w:p>
    <w:p w:rsidR="008A7FD5" w:rsidRPr="00743E1B" w:rsidP="000C061F" w14:paraId="201DF2B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9F0278" w:rsidRPr="00743E1B" w:rsidP="000C061F" w14:paraId="37F5D53D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Ved tildeling av langtidsopphald </w:t>
      </w:r>
      <w:r w:rsidRPr="00743E1B">
        <w:rPr>
          <w:rFonts w:eastAsia="Times New Roman" w:cs="Helvetica"/>
          <w:color w:val="333333"/>
          <w:lang w:eastAsia="nn-NO"/>
        </w:rPr>
        <w:t>blir</w:t>
      </w:r>
      <w:r w:rsidRPr="00743E1B">
        <w:rPr>
          <w:rFonts w:eastAsia="Times New Roman" w:cs="Helvetica"/>
          <w:color w:val="333333"/>
          <w:lang w:eastAsia="nn-NO"/>
        </w:rPr>
        <w:t xml:space="preserve"> det varsla at det </w:t>
      </w:r>
      <w:r w:rsidRPr="00743E1B" w:rsidR="001068B3">
        <w:rPr>
          <w:rFonts w:eastAsia="Times New Roman" w:cs="Helvetica"/>
          <w:color w:val="333333"/>
          <w:lang w:eastAsia="nn-NO"/>
        </w:rPr>
        <w:t>seinare vil kome eit</w:t>
      </w:r>
      <w:r w:rsidRPr="00743E1B">
        <w:rPr>
          <w:rFonts w:eastAsia="Times New Roman" w:cs="Helvetica"/>
          <w:color w:val="333333"/>
          <w:lang w:eastAsia="nn-NO"/>
        </w:rPr>
        <w:t xml:space="preserve"> eige vedtak om vederlag</w:t>
      </w:r>
      <w:r w:rsidRPr="00743E1B">
        <w:rPr>
          <w:rFonts w:eastAsia="Times New Roman" w:cs="Helvetica"/>
          <w:color w:val="333333"/>
          <w:lang w:eastAsia="nn-NO"/>
        </w:rPr>
        <w:t>.</w:t>
      </w:r>
    </w:p>
    <w:p w:rsidR="00C45061" w:rsidRPr="00743E1B" w:rsidP="000C061F" w14:paraId="6D024ED0" w14:textId="62A30B23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I d</w:t>
      </w:r>
      <w:r w:rsidRPr="00743E1B" w:rsidR="008A7FD5">
        <w:rPr>
          <w:rFonts w:eastAsia="Times New Roman" w:cs="Helvetica"/>
          <w:color w:val="333333"/>
          <w:lang w:eastAsia="nn-NO"/>
        </w:rPr>
        <w:t xml:space="preserve">et </w:t>
      </w:r>
      <w:r w:rsidRPr="00743E1B">
        <w:rPr>
          <w:rFonts w:eastAsia="Times New Roman" w:cs="Helvetica"/>
          <w:color w:val="333333"/>
          <w:lang w:eastAsia="nn-NO"/>
        </w:rPr>
        <w:t xml:space="preserve">same vedtaket </w:t>
      </w:r>
      <w:r w:rsidR="00DB65C4">
        <w:rPr>
          <w:rFonts w:eastAsia="Times New Roman" w:cs="Helvetica"/>
          <w:color w:val="333333"/>
          <w:lang w:eastAsia="nn-NO"/>
        </w:rPr>
        <w:t>blir</w:t>
      </w:r>
      <w:r w:rsidRPr="00743E1B" w:rsidR="008A7FD5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det </w:t>
      </w:r>
      <w:r w:rsidRPr="00743E1B" w:rsidR="008A7FD5">
        <w:rPr>
          <w:rFonts w:eastAsia="Times New Roman" w:cs="Helvetica"/>
          <w:color w:val="333333"/>
          <w:lang w:eastAsia="nn-NO"/>
        </w:rPr>
        <w:t>også opplyst</w:t>
      </w:r>
      <w:r w:rsidRPr="00743E1B">
        <w:rPr>
          <w:rFonts w:eastAsia="Times New Roman" w:cs="Helvetica"/>
          <w:color w:val="333333"/>
          <w:lang w:eastAsia="nn-NO"/>
        </w:rPr>
        <w:t xml:space="preserve"> om eventuell </w:t>
      </w:r>
      <w:r w:rsidR="00DB65C4">
        <w:rPr>
          <w:rFonts w:eastAsia="Times New Roman" w:cs="Helvetica"/>
          <w:color w:val="333333"/>
          <w:lang w:eastAsia="nn-NO"/>
        </w:rPr>
        <w:t xml:space="preserve">betalingsfri </w:t>
      </w:r>
      <w:r w:rsidRPr="00743E1B">
        <w:rPr>
          <w:rFonts w:eastAsia="Times New Roman" w:cs="Helvetica"/>
          <w:color w:val="333333"/>
          <w:lang w:eastAsia="nn-NO"/>
        </w:rPr>
        <w:t>periode</w:t>
      </w:r>
      <w:r>
        <w:rPr>
          <w:rStyle w:val="FootnoteReference"/>
          <w:rFonts w:eastAsia="Times New Roman" w:cs="Helvetica"/>
          <w:color w:val="333333"/>
          <w:lang w:eastAsia="nn-NO"/>
        </w:rPr>
        <w:footnoteReference w:id="6"/>
      </w:r>
      <w:r w:rsidRPr="00743E1B">
        <w:rPr>
          <w:rFonts w:eastAsia="Times New Roman" w:cs="Helvetica"/>
          <w:color w:val="333333"/>
          <w:lang w:eastAsia="nn-NO"/>
        </w:rPr>
        <w:t xml:space="preserve"> og kva dat</w:t>
      </w:r>
      <w:r w:rsidRPr="00743E1B" w:rsidR="000E039B">
        <w:rPr>
          <w:rFonts w:eastAsia="Times New Roman" w:cs="Helvetica"/>
          <w:color w:val="333333"/>
          <w:lang w:eastAsia="nn-NO"/>
        </w:rPr>
        <w:t>o det vert berekna vederlag frå.</w:t>
      </w:r>
    </w:p>
    <w:p w:rsidR="004254AD" w:rsidRPr="00743E1B" w:rsidP="000C061F" w14:paraId="0C96709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4254AD" w:rsidRPr="00743E1B" w:rsidP="000C061F" w14:paraId="026ACBA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Når vedtak om betaling er </w:t>
      </w:r>
      <w:r w:rsidR="00914413">
        <w:rPr>
          <w:rFonts w:eastAsia="Times New Roman" w:cs="Helvetica"/>
          <w:color w:val="333333"/>
          <w:lang w:eastAsia="nn-NO"/>
        </w:rPr>
        <w:t>avgjort</w:t>
      </w:r>
      <w:r w:rsidRPr="00743E1B">
        <w:rPr>
          <w:rFonts w:eastAsia="Times New Roman" w:cs="Helvetica"/>
          <w:color w:val="333333"/>
          <w:lang w:eastAsia="nn-NO"/>
        </w:rPr>
        <w:t xml:space="preserve">, skal kommunen gi underretning til bebuar. Det skal også gis </w:t>
      </w:r>
      <w:r w:rsidRPr="00743E1B" w:rsidR="00743E1B">
        <w:rPr>
          <w:rFonts w:eastAsia="Times New Roman" w:cs="Helvetica"/>
          <w:color w:val="333333"/>
          <w:lang w:eastAsia="nn-NO"/>
        </w:rPr>
        <w:t>opplysningar</w:t>
      </w:r>
      <w:r w:rsidRPr="00743E1B">
        <w:rPr>
          <w:rFonts w:eastAsia="Times New Roman" w:cs="Helvetica"/>
          <w:color w:val="333333"/>
          <w:lang w:eastAsia="nn-NO"/>
        </w:rPr>
        <w:t xml:space="preserve"> om </w:t>
      </w:r>
      <w:r w:rsidR="007A6008">
        <w:rPr>
          <w:rFonts w:eastAsia="Times New Roman" w:cs="Helvetica"/>
          <w:color w:val="333333"/>
          <w:lang w:eastAsia="nn-NO"/>
        </w:rPr>
        <w:t>retten til å klage</w:t>
      </w:r>
      <w:r w:rsidRPr="00743E1B">
        <w:rPr>
          <w:rFonts w:eastAsia="Times New Roman" w:cs="Helvetica"/>
          <w:color w:val="333333"/>
          <w:lang w:eastAsia="nn-NO"/>
        </w:rPr>
        <w:t xml:space="preserve">. </w:t>
      </w:r>
    </w:p>
    <w:p w:rsidR="00C45061" w:rsidRPr="00743E1B" w:rsidP="000C061F" w14:paraId="56132A8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B3CE1" w:rsidRPr="00743E1B" w:rsidP="00624E72" w14:paraId="3853F9C7" w14:textId="77777777">
      <w:pPr>
        <w:pStyle w:val="Heading1"/>
        <w:rPr>
          <w:rFonts w:eastAsia="Times New Roman"/>
          <w:lang w:eastAsia="nn-NO"/>
        </w:rPr>
      </w:pPr>
      <w:bookmarkStart w:id="5" w:name="_Toc401247597"/>
      <w:r w:rsidRPr="00743E1B">
        <w:rPr>
          <w:rFonts w:eastAsia="Times New Roman"/>
          <w:lang w:eastAsia="nn-NO"/>
        </w:rPr>
        <w:t>4. Tidsrom for betaling</w:t>
      </w:r>
      <w:bookmarkEnd w:id="5"/>
    </w:p>
    <w:p w:rsidR="007B72ED" w:rsidRPr="00743E1B" w:rsidP="00624E72" w14:paraId="08A22BA0" w14:textId="77777777">
      <w:pPr>
        <w:pStyle w:val="Heading2"/>
        <w:rPr>
          <w:rFonts w:eastAsia="Times New Roman"/>
          <w:lang w:eastAsia="nn-NO"/>
        </w:rPr>
      </w:pPr>
      <w:bookmarkStart w:id="6" w:name="_Toc401247598"/>
      <w:r w:rsidRPr="00743E1B">
        <w:rPr>
          <w:rFonts w:eastAsia="Times New Roman"/>
          <w:lang w:eastAsia="nn-NO"/>
        </w:rPr>
        <w:t>4.1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Korttidsopphald - døgnopphald</w:t>
      </w:r>
      <w:bookmarkEnd w:id="6"/>
    </w:p>
    <w:p w:rsidR="007B72ED" w:rsidRPr="00743E1B" w:rsidP="007B72ED" w14:paraId="507054EB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Betaling for personar som vert tildela korttidsopphald, skal skje frå fyrste dag. Kommunen har ikkje høve til å ta betaling for både inn - og utskrivingsdato. </w:t>
      </w:r>
    </w:p>
    <w:p w:rsidR="007B72ED" w:rsidRPr="00743E1B" w:rsidP="007B72ED" w14:paraId="00769344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Bebuar som får opphald ein fredag og reiser neste fredag, betalar difor for 7 døgn.</w:t>
      </w:r>
      <w:r w:rsidR="00C459A7">
        <w:rPr>
          <w:rFonts w:eastAsia="Times New Roman" w:cs="Helvetica"/>
          <w:color w:val="333333"/>
          <w:lang w:eastAsia="nn-NO"/>
        </w:rPr>
        <w:t xml:space="preserve"> Helsedirektoratet fastset sats for korttidsopphald gjennom årleg rundskriv til kommunane. </w:t>
      </w:r>
    </w:p>
    <w:p w:rsidR="007B72ED" w:rsidRPr="00743E1B" w:rsidP="007B72ED" w14:paraId="5FFC4DA6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7B72ED" w:rsidRPr="00743E1B" w:rsidP="007B72ED" w14:paraId="6D3BD11D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Unntak: Bebuarar på korttidsopphald betalar berre for dei døgna dei faktisk er ved sjukeheimen. Ved sjukehusopphald eller andre opphald som varer utover eit døgn, skal vedkomande ikkje betale for korttidsplassen.</w:t>
      </w:r>
      <w:r w:rsidR="00C459A7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Det same gjeld dersom vedkomande reiser heim før vedtaket om korttidsopphald går ut.</w:t>
      </w:r>
    </w:p>
    <w:p w:rsidR="007B72ED" w:rsidRPr="00743E1B" w:rsidP="007B72ED" w14:paraId="2AD23BD9" w14:textId="77777777">
      <w:pPr>
        <w:pStyle w:val="ListParagraph"/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eastAsia="nn-NO"/>
        </w:rPr>
      </w:pPr>
    </w:p>
    <w:p w:rsidR="007B72ED" w:rsidRPr="00743E1B" w:rsidP="00624E72" w14:paraId="5E4EC67A" w14:textId="77777777">
      <w:pPr>
        <w:pStyle w:val="Heading2"/>
        <w:rPr>
          <w:rFonts w:eastAsia="Times New Roman"/>
          <w:lang w:eastAsia="nn-NO"/>
        </w:rPr>
      </w:pPr>
      <w:bookmarkStart w:id="7" w:name="_Toc401247599"/>
      <w:r w:rsidRPr="00743E1B">
        <w:rPr>
          <w:rFonts w:eastAsia="Times New Roman"/>
          <w:lang w:eastAsia="nn-NO"/>
        </w:rPr>
        <w:t>4.2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Korttidsopphald - dag- og nattopphald</w:t>
      </w:r>
      <w:bookmarkEnd w:id="7"/>
    </w:p>
    <w:p w:rsidR="007B72ED" w:rsidRPr="00743E1B" w:rsidP="007B72ED" w14:paraId="0F211D93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Ved dag og nattopphald betalar personen for tildela dagar eller nett</w:t>
      </w:r>
      <w:r w:rsidR="00C459A7">
        <w:rPr>
          <w:rFonts w:eastAsia="Times New Roman" w:cs="Helvetica"/>
          <w:color w:val="333333"/>
          <w:lang w:eastAsia="nn-NO"/>
        </w:rPr>
        <w:t>e</w:t>
      </w:r>
      <w:r w:rsidRPr="00743E1B">
        <w:rPr>
          <w:rFonts w:eastAsia="Times New Roman" w:cs="Helvetica"/>
          <w:color w:val="333333"/>
          <w:lang w:eastAsia="nn-NO"/>
        </w:rPr>
        <w:t>r.</w:t>
      </w:r>
      <w:r w:rsidR="00C459A7">
        <w:rPr>
          <w:rFonts w:eastAsia="Times New Roman" w:cs="Helvetica"/>
          <w:color w:val="333333"/>
          <w:lang w:eastAsia="nn-NO"/>
        </w:rPr>
        <w:t xml:space="preserve"> Det er Helsedirektoratet som fastset sats ved utsending av rundskriv til kommunane.</w:t>
      </w:r>
    </w:p>
    <w:p w:rsidR="00190A19" w:rsidRPr="00743E1B" w:rsidP="00EB3CE1" w14:paraId="04784F6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56AC5" w:rsidRPr="00743E1B" w:rsidP="00190A19" w14:paraId="168B8C7F" w14:textId="77777777">
      <w:pPr>
        <w:pStyle w:val="Heading2"/>
        <w:rPr>
          <w:rFonts w:eastAsia="Times New Roman"/>
          <w:sz w:val="32"/>
          <w:szCs w:val="32"/>
          <w:lang w:eastAsia="nn-NO"/>
        </w:rPr>
      </w:pPr>
      <w:bookmarkStart w:id="8" w:name="_Toc401247600"/>
      <w:r w:rsidRPr="00743E1B">
        <w:rPr>
          <w:rFonts w:eastAsia="Times New Roman"/>
          <w:lang w:eastAsia="nn-NO"/>
        </w:rPr>
        <w:t>4.3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Langtidsopphald</w:t>
      </w:r>
      <w:bookmarkEnd w:id="8"/>
    </w:p>
    <w:p w:rsidR="00056AC5" w:rsidRPr="00743E1B" w:rsidP="00EB3CE1" w14:paraId="0299A8B3" w14:textId="77777777">
      <w:pPr>
        <w:spacing w:after="0"/>
        <w:rPr>
          <w:lang w:eastAsia="nn-NO"/>
        </w:rPr>
      </w:pPr>
      <w:r w:rsidRPr="00743E1B">
        <w:rPr>
          <w:lang w:eastAsia="nn-NO"/>
        </w:rPr>
        <w:t xml:space="preserve">Ved tildeling av langtidsopphald har bebuaren krav på ein </w:t>
      </w:r>
      <w:r w:rsidR="00477A80">
        <w:rPr>
          <w:lang w:eastAsia="nn-NO"/>
        </w:rPr>
        <w:t xml:space="preserve">betalingsfri </w:t>
      </w:r>
      <w:r w:rsidRPr="00743E1B">
        <w:rPr>
          <w:lang w:eastAsia="nn-NO"/>
        </w:rPr>
        <w:t>pe</w:t>
      </w:r>
      <w:r w:rsidRPr="00743E1B" w:rsidR="00EB3CE1">
        <w:rPr>
          <w:lang w:eastAsia="nn-NO"/>
        </w:rPr>
        <w:t xml:space="preserve">riode </w:t>
      </w:r>
      <w:r w:rsidR="00477A80">
        <w:rPr>
          <w:lang w:eastAsia="nn-NO"/>
        </w:rPr>
        <w:t xml:space="preserve">tilsvarande </w:t>
      </w:r>
      <w:r w:rsidRPr="00743E1B" w:rsidR="00EB3CE1">
        <w:rPr>
          <w:lang w:eastAsia="nn-NO"/>
        </w:rPr>
        <w:t xml:space="preserve">ein kalendermånad frå </w:t>
      </w:r>
      <w:r w:rsidRPr="00743E1B">
        <w:rPr>
          <w:lang w:eastAsia="nn-NO"/>
        </w:rPr>
        <w:t>innflytting</w:t>
      </w:r>
      <w:r>
        <w:rPr>
          <w:rStyle w:val="FootnoteReference"/>
          <w:lang w:eastAsia="nn-NO"/>
        </w:rPr>
        <w:footnoteReference w:id="7"/>
      </w:r>
      <w:r w:rsidRPr="00743E1B">
        <w:rPr>
          <w:lang w:eastAsia="nn-NO"/>
        </w:rPr>
        <w:t>. Vederlagsbetaling kan fyrst krev</w:t>
      </w:r>
      <w:r w:rsidRPr="00743E1B" w:rsidR="00EB3CE1">
        <w:rPr>
          <w:lang w:eastAsia="nn-NO"/>
        </w:rPr>
        <w:t>j</w:t>
      </w:r>
      <w:r w:rsidRPr="00743E1B">
        <w:rPr>
          <w:lang w:eastAsia="nn-NO"/>
        </w:rPr>
        <w:t>a</w:t>
      </w:r>
      <w:r w:rsidRPr="00743E1B" w:rsidR="00016F85">
        <w:rPr>
          <w:lang w:eastAsia="nn-NO"/>
        </w:rPr>
        <w:t xml:space="preserve">st frå dato etter </w:t>
      </w:r>
      <w:r w:rsidRPr="00743E1B" w:rsidR="00CF774F">
        <w:rPr>
          <w:lang w:eastAsia="nn-NO"/>
        </w:rPr>
        <w:t>innlegging</w:t>
      </w:r>
      <w:r w:rsidRPr="00743E1B">
        <w:rPr>
          <w:lang w:eastAsia="nn-NO"/>
        </w:rPr>
        <w:t xml:space="preserve"> i neste månad.</w:t>
      </w:r>
    </w:p>
    <w:p w:rsidR="00B03F22" w:rsidRPr="00743E1B" w:rsidP="00B03F22" w14:paraId="5BE99638" w14:textId="77777777">
      <w:pPr>
        <w:spacing w:after="0"/>
        <w:rPr>
          <w:lang w:eastAsia="nn-NO"/>
        </w:rPr>
      </w:pPr>
    </w:p>
    <w:p w:rsidR="00B03F22" w:rsidRPr="00743E1B" w:rsidP="00EB3CE1" w14:paraId="2B34CF38" w14:textId="77777777">
      <w:pPr>
        <w:spacing w:after="0"/>
        <w:rPr>
          <w:lang w:eastAsia="nn-NO"/>
        </w:rPr>
      </w:pPr>
      <w:r w:rsidRPr="00743E1B">
        <w:rPr>
          <w:lang w:eastAsia="nn-NO"/>
        </w:rPr>
        <w:t>Unntak:</w:t>
      </w:r>
    </w:p>
    <w:p w:rsidR="00B03F22" w:rsidRPr="00743E1B" w:rsidP="00190A19" w14:paraId="23FE5EE7" w14:textId="77777777">
      <w:pPr>
        <w:pStyle w:val="ListParagraph"/>
        <w:numPr>
          <w:ilvl w:val="0"/>
          <w:numId w:val="31"/>
        </w:numPr>
        <w:spacing w:after="0"/>
        <w:rPr>
          <w:lang w:eastAsia="nn-NO"/>
        </w:rPr>
      </w:pPr>
      <w:r>
        <w:rPr>
          <w:lang w:eastAsia="nn-NO"/>
        </w:rPr>
        <w:t>Når b</w:t>
      </w:r>
      <w:r w:rsidRPr="00743E1B">
        <w:rPr>
          <w:lang w:eastAsia="nn-NO"/>
        </w:rPr>
        <w:t xml:space="preserve">ebuaren </w:t>
      </w:r>
      <w:r>
        <w:rPr>
          <w:lang w:eastAsia="nn-NO"/>
        </w:rPr>
        <w:t xml:space="preserve">blir </w:t>
      </w:r>
      <w:r w:rsidRPr="00743E1B" w:rsidR="009F0278">
        <w:rPr>
          <w:lang w:eastAsia="nn-NO"/>
        </w:rPr>
        <w:t>overført</w:t>
      </w:r>
      <w:r w:rsidRPr="00743E1B">
        <w:rPr>
          <w:lang w:eastAsia="nn-NO"/>
        </w:rPr>
        <w:t xml:space="preserve"> frå korttidsopphald til langtidsopphald</w:t>
      </w:r>
      <w:r w:rsidRPr="00743E1B" w:rsidR="009F0278">
        <w:rPr>
          <w:lang w:eastAsia="nn-NO"/>
        </w:rPr>
        <w:t>, og har hatt meir enn 60 dagar korttidsopphald inneverande kalenderår.</w:t>
      </w:r>
      <w:r>
        <w:rPr>
          <w:lang w:eastAsia="nn-NO"/>
        </w:rPr>
        <w:t xml:space="preserve"> Kommunen kan då ta betalt</w:t>
      </w:r>
      <w:r w:rsidRPr="00743E1B" w:rsidR="00016F85">
        <w:rPr>
          <w:lang w:eastAsia="nn-NO"/>
        </w:rPr>
        <w:t xml:space="preserve"> frå første dag av langtidsopphaldet.</w:t>
      </w:r>
    </w:p>
    <w:p w:rsidR="00E308EE" w:rsidRPr="00743E1B" w:rsidP="00190A19" w14:paraId="708B894D" w14:textId="77777777">
      <w:pPr>
        <w:pStyle w:val="ListParagraph"/>
        <w:numPr>
          <w:ilvl w:val="0"/>
          <w:numId w:val="31"/>
        </w:numPr>
        <w:spacing w:after="0"/>
        <w:rPr>
          <w:lang w:eastAsia="nn-NO"/>
        </w:rPr>
      </w:pPr>
      <w:r>
        <w:rPr>
          <w:lang w:eastAsia="nn-NO"/>
        </w:rPr>
        <w:t xml:space="preserve">Når </w:t>
      </w:r>
      <w:r w:rsidRPr="00743E1B" w:rsidR="00B03F22">
        <w:rPr>
          <w:lang w:eastAsia="nn-NO"/>
        </w:rPr>
        <w:t xml:space="preserve">bebuaren kjem direkte frå ein annan type institusjon </w:t>
      </w:r>
      <w:r w:rsidRPr="00743E1B" w:rsidR="003C6297">
        <w:rPr>
          <w:lang w:eastAsia="nn-NO"/>
        </w:rPr>
        <w:t>d</w:t>
      </w:r>
      <w:r w:rsidRPr="00743E1B" w:rsidR="00B03F22">
        <w:rPr>
          <w:lang w:eastAsia="nn-NO"/>
        </w:rPr>
        <w:t xml:space="preserve">er han eller ho har bruka opp </w:t>
      </w:r>
      <w:r w:rsidR="00477A80">
        <w:rPr>
          <w:lang w:eastAsia="nn-NO"/>
        </w:rPr>
        <w:t xml:space="preserve">den betalingsfrie </w:t>
      </w:r>
      <w:r w:rsidRPr="00743E1B" w:rsidR="00B03F22">
        <w:rPr>
          <w:lang w:eastAsia="nn-NO"/>
        </w:rPr>
        <w:t>period</w:t>
      </w:r>
      <w:r>
        <w:rPr>
          <w:lang w:eastAsia="nn-NO"/>
        </w:rPr>
        <w:t>en</w:t>
      </w:r>
      <w:r w:rsidRPr="00743E1B" w:rsidR="003C6297">
        <w:rPr>
          <w:lang w:eastAsia="nn-NO"/>
        </w:rPr>
        <w:t>.</w:t>
      </w:r>
      <w:r w:rsidRPr="00743E1B" w:rsidR="00CD395D">
        <w:rPr>
          <w:lang w:eastAsia="nn-NO"/>
        </w:rPr>
        <w:t xml:space="preserve"> Denne </w:t>
      </w:r>
      <w:r w:rsidR="00977741">
        <w:rPr>
          <w:lang w:eastAsia="nn-NO"/>
        </w:rPr>
        <w:t>betalingsfrie perioden</w:t>
      </w:r>
      <w:r w:rsidRPr="00743E1B" w:rsidR="00CD395D">
        <w:rPr>
          <w:lang w:eastAsia="nn-NO"/>
        </w:rPr>
        <w:t xml:space="preserve"> kan leggast til korttidsdøgn ved Vinje sjukeheim.</w:t>
      </w:r>
      <w:r w:rsidRPr="00743E1B" w:rsidR="00EB3CE1">
        <w:rPr>
          <w:lang w:eastAsia="nn-NO"/>
        </w:rPr>
        <w:t xml:space="preserve"> </w:t>
      </w:r>
      <w:r>
        <w:rPr>
          <w:lang w:eastAsia="nn-NO"/>
        </w:rPr>
        <w:t>Anna</w:t>
      </w:r>
      <w:r w:rsidRPr="00743E1B" w:rsidR="003C6297">
        <w:rPr>
          <w:lang w:eastAsia="nn-NO"/>
        </w:rPr>
        <w:t xml:space="preserve"> institusjon </w:t>
      </w:r>
      <w:r>
        <w:rPr>
          <w:lang w:eastAsia="nn-NO"/>
        </w:rPr>
        <w:t>kan vere</w:t>
      </w:r>
      <w:r w:rsidRPr="00743E1B" w:rsidR="003C6297">
        <w:rPr>
          <w:lang w:eastAsia="nn-NO"/>
        </w:rPr>
        <w:t>: sjukehus, spesialsjukeheim, sjukeheim, aldersheim, institusjonar for rusmiddelmisbrukarar og private institusjonar.</w:t>
      </w:r>
    </w:p>
    <w:p w:rsidR="009F0278" w:rsidRPr="00743E1B" w:rsidP="00EB3CE1" w14:paraId="341F3075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D14E48" w:rsidRPr="00743E1B" w:rsidP="00E308EE" w14:paraId="2B92B81F" w14:textId="77777777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sz w:val="28"/>
          <w:szCs w:val="28"/>
          <w:lang w:eastAsia="nn-NO"/>
        </w:rPr>
      </w:pPr>
    </w:p>
    <w:p w:rsidR="00056AC5" w:rsidRPr="00743E1B" w:rsidP="00624E72" w14:paraId="36AE38E8" w14:textId="77777777">
      <w:pPr>
        <w:pStyle w:val="Heading2"/>
        <w:rPr>
          <w:rFonts w:eastAsia="Times New Roman"/>
          <w:lang w:eastAsia="nn-NO"/>
        </w:rPr>
      </w:pPr>
      <w:bookmarkStart w:id="9" w:name="_Toc401247601"/>
      <w:r w:rsidRPr="00743E1B">
        <w:rPr>
          <w:rFonts w:eastAsia="Times New Roman"/>
          <w:lang w:eastAsia="nn-NO"/>
        </w:rPr>
        <w:t>4.</w:t>
      </w:r>
      <w:r w:rsidR="005A512E">
        <w:rPr>
          <w:rFonts w:eastAsia="Times New Roman"/>
          <w:lang w:eastAsia="nn-NO"/>
        </w:rPr>
        <w:t>4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Opphø</w:t>
      </w:r>
      <w:r w:rsidRPr="00743E1B" w:rsidR="00D14E48">
        <w:rPr>
          <w:rFonts w:eastAsia="Times New Roman"/>
          <w:lang w:eastAsia="nn-NO"/>
        </w:rPr>
        <w:t>y</w:t>
      </w:r>
      <w:r w:rsidRPr="00743E1B">
        <w:rPr>
          <w:rFonts w:eastAsia="Times New Roman"/>
          <w:lang w:eastAsia="nn-NO"/>
        </w:rPr>
        <w:t>r av institusjonsopphald</w:t>
      </w:r>
      <w:r w:rsidR="00743E1B">
        <w:rPr>
          <w:rFonts w:eastAsia="Times New Roman"/>
          <w:lang w:eastAsia="nn-NO"/>
        </w:rPr>
        <w:t>, jf.</w:t>
      </w:r>
      <w:r w:rsidRPr="00743E1B" w:rsidR="00D14E48">
        <w:rPr>
          <w:rFonts w:eastAsia="Times New Roman"/>
          <w:lang w:eastAsia="nn-NO"/>
        </w:rPr>
        <w:t xml:space="preserve"> § 5, siste ledd</w:t>
      </w:r>
      <w:bookmarkEnd w:id="9"/>
    </w:p>
    <w:p w:rsidR="00D14E48" w:rsidRPr="00977741" w:rsidP="00EB3CE1" w14:paraId="54C9E63C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977741">
        <w:rPr>
          <w:rFonts w:eastAsia="Times New Roman" w:cs="Helvetica"/>
          <w:color w:val="333333"/>
          <w:lang w:eastAsia="nn-NO"/>
        </w:rPr>
        <w:t>Plikten til å yte vederlag gjeld til og med den dagen institusjonsopphaldet</w:t>
      </w:r>
      <w:r w:rsidRPr="00977741" w:rsidR="005A512E">
        <w:rPr>
          <w:rFonts w:eastAsia="Times New Roman" w:cs="Helvetica"/>
          <w:color w:val="333333"/>
          <w:lang w:eastAsia="nn-NO"/>
        </w:rPr>
        <w:t xml:space="preserve"> kjem til </w:t>
      </w:r>
      <w:r w:rsidRPr="00977741">
        <w:rPr>
          <w:rFonts w:eastAsia="Times New Roman" w:cs="Helvetica"/>
          <w:color w:val="333333"/>
          <w:lang w:eastAsia="nn-NO"/>
        </w:rPr>
        <w:t>opphøyr.</w:t>
      </w:r>
    </w:p>
    <w:p w:rsidR="00D14E48" w:rsidRPr="00977741" w:rsidP="00EB3CE1" w14:paraId="60927059" w14:textId="1075F58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val="nb-NO" w:eastAsia="nn-NO"/>
        </w:rPr>
      </w:pPr>
      <w:r w:rsidRPr="00177D46">
        <w:rPr>
          <w:rFonts w:eastAsia="Times New Roman" w:cs="Helvetica"/>
          <w:color w:val="333333"/>
          <w:lang w:val="nb-NO" w:eastAsia="nn-NO"/>
        </w:rPr>
        <w:t>Ved dødsfall</w:t>
      </w:r>
      <w:r w:rsidRPr="00177D46">
        <w:rPr>
          <w:rFonts w:eastAsia="Times New Roman" w:cs="Helvetica"/>
          <w:color w:val="333333"/>
          <w:lang w:val="nb-NO" w:eastAsia="nn-NO"/>
        </w:rPr>
        <w:t xml:space="preserve"> </w:t>
      </w:r>
      <w:r w:rsidRPr="00177D46" w:rsidR="007B72ED">
        <w:rPr>
          <w:rFonts w:eastAsia="Times New Roman" w:cs="Helvetica"/>
          <w:color w:val="333333"/>
          <w:lang w:val="nb-NO" w:eastAsia="nn-NO"/>
        </w:rPr>
        <w:t xml:space="preserve">blir det </w:t>
      </w:r>
      <w:r w:rsidRPr="00177D46" w:rsidR="00F37EB8">
        <w:rPr>
          <w:rFonts w:eastAsia="Times New Roman" w:cs="Helvetica"/>
          <w:color w:val="333333"/>
          <w:lang w:val="nb-NO" w:eastAsia="nn-NO"/>
        </w:rPr>
        <w:t>krevd</w:t>
      </w:r>
      <w:r w:rsidRPr="00177D46">
        <w:rPr>
          <w:rFonts w:eastAsia="Times New Roman" w:cs="Helvetica"/>
          <w:color w:val="333333"/>
          <w:lang w:val="nb-NO" w:eastAsia="nn-NO"/>
        </w:rPr>
        <w:t xml:space="preserve"> vederlag</w:t>
      </w:r>
      <w:r w:rsidRPr="00977741">
        <w:rPr>
          <w:rFonts w:eastAsia="Times New Roman" w:cs="Helvetica"/>
          <w:color w:val="333333"/>
          <w:lang w:val="nb-NO" w:eastAsia="nn-NO"/>
        </w:rPr>
        <w:t xml:space="preserve"> til og med denne dagen. </w:t>
      </w:r>
    </w:p>
    <w:p w:rsidR="0042667E" w:rsidRPr="00977741" w:rsidP="00EB3CE1" w14:paraId="6CECFD64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val="nb-NO" w:eastAsia="nn-NO"/>
        </w:rPr>
      </w:pPr>
    </w:p>
    <w:p w:rsidR="00D14E48" w:rsidRPr="00743E1B" w:rsidP="00EB3CE1" w14:paraId="5AC1D738" w14:textId="3D29C5E6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Unntak: Blir pasienten innlagt i </w:t>
      </w:r>
      <w:r w:rsidRPr="00743E1B">
        <w:rPr>
          <w:rFonts w:eastAsia="Times New Roman" w:cs="Helvetica"/>
          <w:color w:val="333333"/>
          <w:lang w:eastAsia="nn-NO"/>
        </w:rPr>
        <w:t>sjukehus og det er kl</w:t>
      </w:r>
      <w:r w:rsidR="0042667E">
        <w:rPr>
          <w:rFonts w:eastAsia="Times New Roman" w:cs="Helvetica"/>
          <w:color w:val="333333"/>
          <w:lang w:eastAsia="nn-NO"/>
        </w:rPr>
        <w:t>art at vedkomande ikkje vil kome</w:t>
      </w:r>
      <w:r w:rsidRPr="00743E1B">
        <w:rPr>
          <w:rFonts w:eastAsia="Times New Roman" w:cs="Helvetica"/>
          <w:color w:val="333333"/>
          <w:lang w:eastAsia="nn-NO"/>
        </w:rPr>
        <w:t xml:space="preserve"> tilbake, kan opphaldet avsluttast dersom nokon annan vert tildela </w:t>
      </w:r>
      <w:r w:rsidRPr="00743E1B" w:rsidR="00F37EB8">
        <w:rPr>
          <w:rFonts w:eastAsia="Times New Roman" w:cs="Helvetica"/>
          <w:color w:val="333333"/>
          <w:lang w:eastAsia="nn-NO"/>
        </w:rPr>
        <w:t>rommet</w:t>
      </w:r>
      <w:r w:rsidRPr="00743E1B">
        <w:rPr>
          <w:rFonts w:eastAsia="Times New Roman" w:cs="Helvetica"/>
          <w:color w:val="333333"/>
          <w:lang w:eastAsia="nn-NO"/>
        </w:rPr>
        <w:t xml:space="preserve"> som vedkomande hadde.</w:t>
      </w:r>
    </w:p>
    <w:p w:rsidR="003C5171" w:rsidRPr="00743E1B" w:rsidP="00D14E48" w14:paraId="596A5CC7" w14:textId="77777777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eastAsia="nn-NO"/>
        </w:rPr>
      </w:pPr>
    </w:p>
    <w:p w:rsidR="008905CF" w:rsidRPr="00743E1B" w:rsidP="008905CF" w14:paraId="60762B8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Når eit institusjonsopphald </w:t>
      </w:r>
      <w:r w:rsidR="005A512E">
        <w:rPr>
          <w:rFonts w:eastAsia="Times New Roman" w:cs="Helvetica"/>
          <w:color w:val="333333"/>
          <w:lang w:eastAsia="nn-NO"/>
        </w:rPr>
        <w:t>blir avslutta</w:t>
      </w:r>
      <w:r w:rsidRPr="00743E1B">
        <w:rPr>
          <w:rFonts w:eastAsia="Times New Roman" w:cs="Helvetica"/>
          <w:color w:val="333333"/>
          <w:lang w:eastAsia="nn-NO"/>
        </w:rPr>
        <w:t xml:space="preserve">, må kommunen </w:t>
      </w:r>
      <w:r w:rsidRPr="00743E1B">
        <w:rPr>
          <w:rFonts w:eastAsia="Times New Roman" w:cs="Helvetica"/>
          <w:color w:val="333333"/>
          <w:lang w:eastAsia="nn-NO"/>
        </w:rPr>
        <w:t>gjera eit etteroppgjer</w:t>
      </w:r>
      <w:r w:rsidR="0042667E">
        <w:rPr>
          <w:rFonts w:eastAsia="Times New Roman" w:cs="Helvetica"/>
          <w:color w:val="333333"/>
          <w:lang w:eastAsia="nn-NO"/>
        </w:rPr>
        <w:t xml:space="preserve"> for opphaldet</w:t>
      </w:r>
      <w:r w:rsidRPr="00743E1B" w:rsidR="003C3FFF">
        <w:rPr>
          <w:rFonts w:eastAsia="Times New Roman" w:cs="Helvetica"/>
          <w:color w:val="333333"/>
          <w:lang w:eastAsia="nn-NO"/>
        </w:rPr>
        <w:t xml:space="preserve"> (</w:t>
      </w:r>
      <w:r w:rsidRPr="00743E1B" w:rsidR="003C3FFF">
        <w:rPr>
          <w:rFonts w:eastAsia="Times New Roman" w:cs="Helvetica"/>
          <w:i/>
          <w:color w:val="333333"/>
          <w:lang w:eastAsia="nn-NO"/>
        </w:rPr>
        <w:t>sjå meir under punkt 9.0</w:t>
      </w:r>
      <w:r w:rsidRPr="00743E1B" w:rsidR="003C3FFF">
        <w:rPr>
          <w:rFonts w:eastAsia="Times New Roman" w:cs="Helvetica"/>
          <w:color w:val="333333"/>
          <w:lang w:eastAsia="nn-NO"/>
        </w:rPr>
        <w:t>)</w:t>
      </w:r>
      <w:r w:rsidRPr="00743E1B">
        <w:rPr>
          <w:rFonts w:eastAsia="Times New Roman" w:cs="Helvetica"/>
          <w:color w:val="333333"/>
          <w:lang w:eastAsia="nn-NO"/>
        </w:rPr>
        <w:t>.</w:t>
      </w:r>
    </w:p>
    <w:p w:rsidR="009A4A05" w:rsidRPr="00743E1B" w:rsidP="00D14E48" w14:paraId="30712087" w14:textId="77777777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eastAsia="nn-NO"/>
        </w:rPr>
      </w:pPr>
    </w:p>
    <w:p w:rsidR="00EB3CE1" w:rsidRPr="00743E1B" w:rsidP="00D14E48" w14:paraId="7EF9BB3F" w14:textId="77777777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eastAsia="nn-NO"/>
        </w:rPr>
      </w:pPr>
    </w:p>
    <w:p w:rsidR="009A4A05" w:rsidRPr="00743E1B" w:rsidP="003C3FFF" w14:paraId="4D9168C8" w14:textId="77777777">
      <w:pPr>
        <w:pStyle w:val="Heading3"/>
        <w:rPr>
          <w:rFonts w:eastAsia="Times New Roman"/>
          <w:lang w:eastAsia="nn-NO"/>
        </w:rPr>
      </w:pPr>
      <w:bookmarkStart w:id="10" w:name="_Toc401247602"/>
      <w:r w:rsidRPr="00743E1B">
        <w:rPr>
          <w:rFonts w:eastAsia="Times New Roman"/>
          <w:lang w:eastAsia="nn-NO"/>
        </w:rPr>
        <w:t>4.</w:t>
      </w:r>
      <w:r w:rsidR="005A512E">
        <w:rPr>
          <w:rFonts w:eastAsia="Times New Roman"/>
          <w:lang w:eastAsia="nn-NO"/>
        </w:rPr>
        <w:t>4</w:t>
      </w:r>
      <w:r w:rsidRPr="00743E1B">
        <w:rPr>
          <w:rFonts w:eastAsia="Times New Roman"/>
          <w:lang w:eastAsia="nn-NO"/>
        </w:rPr>
        <w:t>.1</w:t>
      </w:r>
      <w:r w:rsidRPr="00743E1B">
        <w:rPr>
          <w:rFonts w:eastAsia="Times New Roman"/>
          <w:lang w:eastAsia="nn-NO"/>
        </w:rPr>
        <w:tab/>
      </w:r>
      <w:r w:rsidRPr="00743E1B" w:rsidR="00624E72">
        <w:rPr>
          <w:rFonts w:eastAsia="Times New Roman"/>
          <w:lang w:eastAsia="nn-NO"/>
        </w:rPr>
        <w:t>Etteroppgjer</w:t>
      </w:r>
      <w:bookmarkEnd w:id="10"/>
    </w:p>
    <w:p w:rsidR="003C5171" w:rsidRPr="00743E1B" w:rsidP="00EB3CE1" w14:paraId="5E6D951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Ved berekning av </w:t>
      </w:r>
      <w:r w:rsidRPr="00743E1B" w:rsidR="009A4A05">
        <w:rPr>
          <w:rFonts w:eastAsia="Times New Roman" w:cs="Helvetica"/>
          <w:color w:val="333333"/>
          <w:lang w:eastAsia="nn-NO"/>
        </w:rPr>
        <w:t xml:space="preserve">etteroppgjer, </w:t>
      </w:r>
      <w:r w:rsidRPr="00743E1B" w:rsidR="007B72ED">
        <w:rPr>
          <w:rFonts w:eastAsia="Times New Roman" w:cs="Helvetica"/>
          <w:color w:val="333333"/>
          <w:lang w:eastAsia="nn-NO"/>
        </w:rPr>
        <w:t xml:space="preserve">blir </w:t>
      </w:r>
      <w:r w:rsidRPr="00743E1B" w:rsidR="009A4A05">
        <w:rPr>
          <w:rFonts w:eastAsia="Times New Roman" w:cs="Helvetica"/>
          <w:color w:val="333333"/>
          <w:lang w:eastAsia="nn-NO"/>
        </w:rPr>
        <w:t xml:space="preserve">inntekta til bebuar fram til </w:t>
      </w:r>
      <w:r w:rsidR="0042667E">
        <w:rPr>
          <w:rFonts w:eastAsia="Times New Roman" w:cs="Helvetica"/>
          <w:color w:val="333333"/>
          <w:lang w:eastAsia="nn-NO"/>
        </w:rPr>
        <w:t xml:space="preserve">og med </w:t>
      </w:r>
      <w:r w:rsidRPr="00743E1B" w:rsidR="009A4A05">
        <w:rPr>
          <w:rFonts w:eastAsia="Times New Roman" w:cs="Helvetica"/>
          <w:color w:val="333333"/>
          <w:lang w:eastAsia="nn-NO"/>
        </w:rPr>
        <w:t>dødsdagen</w:t>
      </w:r>
      <w:r w:rsidRPr="00743E1B" w:rsidR="007B72ED">
        <w:rPr>
          <w:rFonts w:eastAsia="Times New Roman" w:cs="Helvetica"/>
          <w:color w:val="333333"/>
          <w:lang w:eastAsia="nn-NO"/>
        </w:rPr>
        <w:t xml:space="preserve"> lagt til grunn</w:t>
      </w:r>
      <w:r w:rsidRPr="00743E1B" w:rsidR="009A4A05">
        <w:rPr>
          <w:rFonts w:eastAsia="Times New Roman" w:cs="Helvetica"/>
          <w:color w:val="333333"/>
          <w:lang w:eastAsia="nn-NO"/>
        </w:rPr>
        <w:t xml:space="preserve">. </w:t>
      </w:r>
    </w:p>
    <w:p w:rsidR="007B72ED" w:rsidRPr="00743E1B" w:rsidP="00EB3CE1" w14:paraId="2CFDD51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8905CF" w:rsidRPr="00743E1B" w:rsidP="008905CF" w14:paraId="20E5D577" w14:textId="555053BD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0B3EC4">
        <w:rPr>
          <w:rFonts w:eastAsia="Times New Roman" w:cs="Helvetica"/>
          <w:color w:val="333333"/>
          <w:lang w:eastAsia="nn-NO"/>
        </w:rPr>
        <w:t>Inntekt etter dødsfallet, vil tilfall</w:t>
      </w:r>
      <w:r w:rsidRPr="000B3EC4" w:rsidR="00F37EB8">
        <w:rPr>
          <w:rFonts w:eastAsia="Times New Roman" w:cs="Helvetica"/>
          <w:color w:val="333333"/>
          <w:lang w:eastAsia="nn-NO"/>
        </w:rPr>
        <w:t>a</w:t>
      </w:r>
      <w:r w:rsidRPr="000B3EC4">
        <w:rPr>
          <w:rFonts w:eastAsia="Times New Roman" w:cs="Helvetica"/>
          <w:color w:val="333333"/>
          <w:lang w:eastAsia="nn-NO"/>
        </w:rPr>
        <w:t xml:space="preserve"> buet. </w:t>
      </w:r>
      <w:r w:rsidRPr="00743E1B">
        <w:rPr>
          <w:rFonts w:eastAsia="Times New Roman" w:cs="Helvetica"/>
          <w:color w:val="333333"/>
          <w:lang w:eastAsia="nn-NO"/>
        </w:rPr>
        <w:t>Til dømes vil aksjeutbytte utbetala etter bebuar sin død</w:t>
      </w:r>
      <w:r w:rsidRPr="00743E1B" w:rsidR="003C5171">
        <w:rPr>
          <w:rFonts w:eastAsia="Times New Roman" w:cs="Helvetica"/>
          <w:color w:val="333333"/>
          <w:lang w:eastAsia="nn-NO"/>
        </w:rPr>
        <w:t>,</w:t>
      </w:r>
      <w:r w:rsidR="0042667E">
        <w:rPr>
          <w:rFonts w:eastAsia="Times New Roman" w:cs="Helvetica"/>
          <w:color w:val="333333"/>
          <w:lang w:eastAsia="nn-NO"/>
        </w:rPr>
        <w:t xml:space="preserve"> ikkje vere</w:t>
      </w:r>
      <w:r w:rsidRPr="00743E1B">
        <w:rPr>
          <w:rFonts w:eastAsia="Times New Roman" w:cs="Helvetica"/>
          <w:color w:val="333333"/>
          <w:lang w:eastAsia="nn-NO"/>
        </w:rPr>
        <w:t xml:space="preserve"> med i grunnlaget for vederlagsberekninga.</w:t>
      </w:r>
      <w:r w:rsidR="00B53FA7">
        <w:rPr>
          <w:rFonts w:eastAsia="Times New Roman" w:cs="Helvetica"/>
          <w:color w:val="333333"/>
          <w:lang w:eastAsia="nn-NO"/>
        </w:rPr>
        <w:t xml:space="preserve"> </w:t>
      </w:r>
      <w:r w:rsidR="0042667E">
        <w:rPr>
          <w:rFonts w:eastAsia="Times New Roman" w:cs="Helvetica"/>
          <w:color w:val="333333"/>
          <w:lang w:eastAsia="nn-NO"/>
        </w:rPr>
        <w:t>Etteroppgjer</w:t>
      </w:r>
      <w:r w:rsidRPr="00743E1B">
        <w:rPr>
          <w:rFonts w:eastAsia="Times New Roman" w:cs="Helvetica"/>
          <w:color w:val="333333"/>
          <w:lang w:eastAsia="nn-NO"/>
        </w:rPr>
        <w:t xml:space="preserve"> kan først skje når alle tal føreligg i samband med skatteoppgjeret året etter. </w:t>
      </w:r>
    </w:p>
    <w:p w:rsidR="00D14E48" w:rsidRPr="00743E1B" w:rsidP="003C3FFF" w14:paraId="2C3AE97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7B72ED" w:rsidRPr="00743E1B" w:rsidP="003C3FFF" w14:paraId="6B1BF6D0" w14:textId="77777777">
      <w:pPr>
        <w:pStyle w:val="Heading3"/>
        <w:rPr>
          <w:rFonts w:eastAsia="Times New Roman"/>
          <w:lang w:eastAsia="nn-NO"/>
        </w:rPr>
      </w:pPr>
      <w:bookmarkStart w:id="11" w:name="_Toc401247603"/>
      <w:r w:rsidRPr="00743E1B">
        <w:rPr>
          <w:rFonts w:eastAsia="Times New Roman"/>
          <w:lang w:eastAsia="nn-NO"/>
        </w:rPr>
        <w:t>4.</w:t>
      </w:r>
      <w:r w:rsidR="005A512E">
        <w:rPr>
          <w:rFonts w:eastAsia="Times New Roman"/>
          <w:lang w:eastAsia="nn-NO"/>
        </w:rPr>
        <w:t>4</w:t>
      </w:r>
      <w:r w:rsidRPr="00743E1B">
        <w:rPr>
          <w:rFonts w:eastAsia="Times New Roman"/>
          <w:lang w:eastAsia="nn-NO"/>
        </w:rPr>
        <w:t>.2</w:t>
      </w:r>
      <w:r w:rsidRPr="00743E1B">
        <w:rPr>
          <w:rFonts w:eastAsia="Times New Roman"/>
          <w:lang w:eastAsia="nn-NO"/>
        </w:rPr>
        <w:tab/>
      </w:r>
      <w:r w:rsidRPr="00743E1B" w:rsidR="00056AC5">
        <w:rPr>
          <w:rFonts w:eastAsia="Times New Roman"/>
          <w:lang w:eastAsia="nn-NO"/>
        </w:rPr>
        <w:t>Permisjon og anna fråvær frå institusjon</w:t>
      </w:r>
      <w:r w:rsidRPr="00743E1B">
        <w:rPr>
          <w:rFonts w:eastAsia="Times New Roman"/>
          <w:lang w:eastAsia="nn-NO"/>
        </w:rPr>
        <w:t xml:space="preserve"> v</w:t>
      </w:r>
      <w:r w:rsidRPr="00743E1B">
        <w:rPr>
          <w:rFonts w:eastAsia="Times New Roman"/>
          <w:lang w:eastAsia="nn-NO"/>
        </w:rPr>
        <w:t xml:space="preserve">ed </w:t>
      </w:r>
      <w:r w:rsidRPr="00743E1B">
        <w:rPr>
          <w:rFonts w:eastAsia="Times New Roman"/>
          <w:lang w:eastAsia="nn-NO"/>
        </w:rPr>
        <w:t>langtidsopphald</w:t>
      </w:r>
      <w:bookmarkEnd w:id="11"/>
    </w:p>
    <w:p w:rsidR="008905CF" w:rsidP="003C3FFF" w14:paraId="2AD86F51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Når ein bebuar med langtidsopphald i institusjon </w:t>
      </w:r>
      <w:r w:rsidR="00634EC9">
        <w:rPr>
          <w:rFonts w:eastAsia="Times New Roman" w:cs="Helvetica"/>
          <w:color w:val="333333"/>
          <w:lang w:eastAsia="nn-NO"/>
        </w:rPr>
        <w:t>blir</w:t>
      </w:r>
      <w:r w:rsidRPr="00743E1B">
        <w:rPr>
          <w:rFonts w:eastAsia="Times New Roman" w:cs="Helvetica"/>
          <w:color w:val="333333"/>
          <w:lang w:eastAsia="nn-NO"/>
        </w:rPr>
        <w:t xml:space="preserve"> lagt inn på sjukehus, skal vedkomande normalt ikkje skrivast ut frå sjukeheimen</w:t>
      </w:r>
      <w:r w:rsidRPr="00743E1B">
        <w:rPr>
          <w:rFonts w:eastAsia="Times New Roman" w:cs="Helvetica"/>
          <w:color w:val="333333"/>
          <w:lang w:eastAsia="nn-NO"/>
        </w:rPr>
        <w:t>,</w:t>
      </w:r>
      <w:r w:rsidRPr="00743E1B" w:rsidR="003C3FFF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men ha permisjon</w:t>
      </w:r>
      <w:r w:rsidRPr="00743E1B">
        <w:rPr>
          <w:rFonts w:eastAsia="Times New Roman" w:cs="Helvetica"/>
          <w:color w:val="333333"/>
          <w:lang w:eastAsia="nn-NO"/>
        </w:rPr>
        <w:t xml:space="preserve">. Plikta til å yte vederlag gjeld i permisjonstida, då bebuaren </w:t>
      </w:r>
      <w:r w:rsidRPr="00743E1B" w:rsidR="003C3FFF">
        <w:rPr>
          <w:rFonts w:eastAsia="Times New Roman" w:cs="Helvetica"/>
          <w:color w:val="333333"/>
          <w:lang w:eastAsia="nn-NO"/>
        </w:rPr>
        <w:t>disponerer</w:t>
      </w:r>
      <w:r w:rsidRPr="00743E1B">
        <w:rPr>
          <w:rFonts w:eastAsia="Times New Roman" w:cs="Helvetica"/>
          <w:color w:val="333333"/>
          <w:lang w:eastAsia="nn-NO"/>
        </w:rPr>
        <w:t xml:space="preserve"> ein plass ved sjukeheimen.</w:t>
      </w:r>
    </w:p>
    <w:p w:rsidR="00DD66E8" w:rsidP="003C3FFF" w14:paraId="4C3343AD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5A512E" w:rsidP="003C3FFF" w14:paraId="65B8281A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5A512E" w:rsidRPr="00743E1B" w:rsidP="003C3FFF" w14:paraId="64E748A2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CD395D" w:rsidRPr="00743E1B" w:rsidP="003C3FFF" w14:paraId="17DA4ADE" w14:textId="77777777">
      <w:pPr>
        <w:pStyle w:val="Heading1"/>
        <w:rPr>
          <w:rFonts w:eastAsia="Times New Roman"/>
          <w:lang w:eastAsia="nn-NO"/>
        </w:rPr>
      </w:pPr>
      <w:bookmarkStart w:id="12" w:name="_Toc401247604"/>
      <w:r w:rsidRPr="00743E1B">
        <w:rPr>
          <w:rFonts w:eastAsia="Times New Roman"/>
          <w:lang w:eastAsia="nn-NO"/>
        </w:rPr>
        <w:t>5.0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Saks</w:t>
      </w:r>
      <w:r w:rsidRPr="00743E1B" w:rsidR="00E83DD9">
        <w:rPr>
          <w:rFonts w:eastAsia="Times New Roman"/>
          <w:lang w:eastAsia="nn-NO"/>
        </w:rPr>
        <w:t>handsaming ved eigenbetaling (vederlag)</w:t>
      </w:r>
      <w:bookmarkEnd w:id="12"/>
    </w:p>
    <w:p w:rsidR="008905CF" w:rsidRPr="00743E1B" w:rsidP="00CD395D" w14:paraId="2C76DC3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F25DB5" w:rsidRPr="00743E1B" w:rsidP="003C3FFF" w14:paraId="66EB4BAC" w14:textId="77777777">
      <w:pPr>
        <w:pStyle w:val="Heading2"/>
        <w:rPr>
          <w:rFonts w:eastAsia="Times New Roman"/>
          <w:lang w:eastAsia="nn-NO"/>
        </w:rPr>
      </w:pPr>
      <w:bookmarkStart w:id="13" w:name="_Toc401247605"/>
      <w:r w:rsidRPr="00743E1B">
        <w:rPr>
          <w:rFonts w:eastAsia="Times New Roman"/>
          <w:lang w:eastAsia="nn-NO"/>
        </w:rPr>
        <w:t>5.1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Eigenbetaling ved langtidsopphald</w:t>
      </w:r>
      <w:bookmarkEnd w:id="13"/>
    </w:p>
    <w:p w:rsidR="004642F8" w:rsidRPr="00DC7A39" w:rsidP="001652C2" w14:paraId="6BC304EF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Grunnreglar for utrekning av vederlaget</w:t>
      </w:r>
      <w:r w:rsidRPr="00DC7A39" w:rsidR="000A6491">
        <w:rPr>
          <w:rFonts w:eastAsia="Times New Roman" w:cs="Helvetica"/>
          <w:b/>
          <w:color w:val="333333"/>
          <w:lang w:eastAsia="nn-NO"/>
        </w:rPr>
        <w:t xml:space="preserve">. </w:t>
      </w:r>
    </w:p>
    <w:p w:rsidR="00C31F57" w:rsidRPr="00DC7A39" w:rsidP="00F9637F" w14:paraId="33A143E7" w14:textId="7777777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Helvetica"/>
          <w:color w:val="333333"/>
          <w:lang w:eastAsia="nn-NO"/>
        </w:rPr>
      </w:pPr>
    </w:p>
    <w:p w:rsidR="008735FF" w:rsidRPr="00DC7A39" w:rsidP="001652C2" w14:paraId="4CB6D127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b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Inntekt - frådrag = berekningsgrunnlag</w:t>
      </w:r>
    </w:p>
    <w:p w:rsidR="008735FF" w:rsidRPr="00DC7A39" w:rsidP="001652C2" w14:paraId="1C82B603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- 25 % av G</w:t>
      </w:r>
    </w:p>
    <w:p w:rsidR="008735FF" w:rsidRPr="00DC7A39" w:rsidP="001652C2" w14:paraId="5D8D59B2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- 75 % av fribeløpet</w:t>
      </w:r>
    </w:p>
    <w:p w:rsidR="008735FF" w:rsidRPr="00DC7A39" w:rsidP="001652C2" w14:paraId="12B6DBE1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- 15 % av inntekter utover G</w:t>
      </w:r>
    </w:p>
    <w:p w:rsidR="008735FF" w:rsidRPr="00DC7A39" w:rsidP="001652C2" w14:paraId="0C1E14E4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- frådrag for b</w:t>
      </w:r>
      <w:r w:rsidR="00DD66E8">
        <w:rPr>
          <w:rFonts w:eastAsia="Times New Roman" w:cs="Helvetica"/>
          <w:color w:val="333333"/>
          <w:lang w:eastAsia="nn-NO"/>
        </w:rPr>
        <w:t>ukostnadar</w:t>
      </w:r>
    </w:p>
    <w:p w:rsidR="008735FF" w:rsidRPr="00DC7A39" w:rsidP="001652C2" w14:paraId="7914339C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b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= dekningsgrunnlaget, dvs.</w:t>
      </w:r>
      <w:r w:rsidRPr="00DC7A39" w:rsidR="001652C2">
        <w:rPr>
          <w:rFonts w:eastAsia="Times New Roman" w:cs="Helvetica"/>
          <w:b/>
          <w:color w:val="333333"/>
          <w:lang w:eastAsia="nn-NO"/>
        </w:rPr>
        <w:t xml:space="preserve"> </w:t>
      </w:r>
      <w:r w:rsidRPr="00DC7A39">
        <w:rPr>
          <w:rFonts w:eastAsia="Times New Roman" w:cs="Helvetica"/>
          <w:b/>
          <w:color w:val="333333"/>
          <w:lang w:eastAsia="nn-NO"/>
        </w:rPr>
        <w:t>det kommunen har krav på i vederlag</w:t>
      </w:r>
      <w:r w:rsidRPr="00DC7A39" w:rsidR="001652C2">
        <w:rPr>
          <w:rFonts w:eastAsia="Times New Roman" w:cs="Helvetica"/>
          <w:b/>
          <w:color w:val="333333"/>
          <w:lang w:eastAsia="nn-NO"/>
        </w:rPr>
        <w:t xml:space="preserve"> </w:t>
      </w:r>
    </w:p>
    <w:p w:rsidR="008735FF" w:rsidRPr="00DC7A39" w:rsidP="001652C2" w14:paraId="170CDE23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I tillegg kjem beløpet som viser kontantytinga fram</w:t>
      </w:r>
      <w:r w:rsidR="003A20CC">
        <w:rPr>
          <w:rFonts w:eastAsia="Times New Roman" w:cs="Helvetica"/>
          <w:color w:val="333333"/>
          <w:lang w:eastAsia="nn-NO"/>
        </w:rPr>
        <w:t>.</w:t>
      </w:r>
    </w:p>
    <w:p w:rsidR="00552A38" w:rsidRPr="00DC7A39" w:rsidP="008735FF" w14:paraId="63B29EEF" w14:textId="77777777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2A38" w:rsidRPr="00DC7A39" w:rsidP="00F9637F" w14:paraId="568815D5" w14:textId="77777777">
      <w:pPr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Det er innført ein minimumsregel som blir </w:t>
      </w:r>
      <w:r w:rsidRPr="00DC7A39" w:rsidR="00CF774F">
        <w:rPr>
          <w:rFonts w:eastAsia="Times New Roman" w:cs="Helvetica"/>
          <w:color w:val="333333"/>
          <w:lang w:eastAsia="nn-NO"/>
        </w:rPr>
        <w:t>nytta</w:t>
      </w:r>
      <w:r w:rsidRPr="00DC7A39" w:rsidR="008735FF">
        <w:rPr>
          <w:rFonts w:eastAsia="Times New Roman" w:cs="Helvetica"/>
          <w:color w:val="333333"/>
          <w:lang w:eastAsia="nn-NO"/>
        </w:rPr>
        <w:t xml:space="preserve"> når berekningsgrunnlaget ikkje er høgare enn grunnbeløpet</w:t>
      </w:r>
      <w:r>
        <w:rPr>
          <w:rFonts w:eastAsia="Times New Roman" w:cs="Helvetica"/>
          <w:color w:val="333333"/>
          <w:lang w:eastAsia="nn-NO"/>
        </w:rPr>
        <w:t xml:space="preserve"> (G)</w:t>
      </w:r>
      <w:r w:rsidRPr="00DC7A39" w:rsidR="008735FF">
        <w:rPr>
          <w:rFonts w:eastAsia="Times New Roman" w:cs="Helvetica"/>
          <w:color w:val="333333"/>
          <w:lang w:eastAsia="nn-NO"/>
        </w:rPr>
        <w:t>. Dette for å sikre at bebuarar med låge inntekter skal ha att minst 25 % av G i tillegg til fordelen av fribeløpet ( 75 %) til eigen disposisjon</w:t>
      </w:r>
      <w:r w:rsidRPr="00DC7A39" w:rsidR="001652C2">
        <w:rPr>
          <w:rFonts w:eastAsia="Times New Roman" w:cs="Helvetica"/>
          <w:color w:val="333333"/>
          <w:lang w:eastAsia="nn-NO"/>
        </w:rPr>
        <w:t>.</w:t>
      </w:r>
    </w:p>
    <w:p w:rsidR="001652C2" w:rsidRPr="00743E1B" w:rsidP="00F9637F" w14:paraId="3DBA7282" w14:textId="77777777">
      <w:pPr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eastAsia="nn-NO"/>
        </w:rPr>
      </w:pPr>
    </w:p>
    <w:p w:rsidR="001652C2" w:rsidRPr="00743E1B" w:rsidP="001652C2" w14:paraId="34C7AECF" w14:textId="77777777">
      <w:pPr>
        <w:pStyle w:val="Heading2"/>
        <w:rPr>
          <w:rFonts w:eastAsia="Times New Roman"/>
          <w:lang w:eastAsia="nn-NO"/>
        </w:rPr>
      </w:pPr>
      <w:bookmarkStart w:id="14" w:name="_Toc401247606"/>
      <w:r w:rsidRPr="00743E1B">
        <w:rPr>
          <w:rFonts w:eastAsia="Times New Roman"/>
          <w:lang w:eastAsia="nn-NO"/>
        </w:rPr>
        <w:t>5.2</w:t>
      </w:r>
      <w:r w:rsidRPr="00743E1B">
        <w:rPr>
          <w:rFonts w:eastAsia="Times New Roman"/>
          <w:lang w:eastAsia="nn-NO"/>
        </w:rPr>
        <w:tab/>
      </w:r>
      <w:r w:rsidR="009F45D2">
        <w:rPr>
          <w:rFonts w:eastAsia="Times New Roman"/>
          <w:lang w:eastAsia="nn-NO"/>
        </w:rPr>
        <w:t>D</w:t>
      </w:r>
      <w:r w:rsidRPr="00743E1B">
        <w:rPr>
          <w:rFonts w:eastAsia="Times New Roman"/>
          <w:lang w:eastAsia="nn-NO"/>
        </w:rPr>
        <w:t>efinisjonar</w:t>
      </w:r>
      <w:bookmarkEnd w:id="14"/>
    </w:p>
    <w:p w:rsidR="001652C2" w:rsidRPr="00DC7A39" w:rsidP="001652C2" w14:paraId="6B89FCE9" w14:textId="7777777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Berekning av vederlag baser</w:t>
      </w:r>
      <w:r w:rsidR="009F45D2">
        <w:rPr>
          <w:rFonts w:eastAsia="Times New Roman" w:cs="Helvetica"/>
          <w:b/>
          <w:color w:val="333333"/>
          <w:lang w:eastAsia="nn-NO"/>
        </w:rPr>
        <w:t>t</w:t>
      </w:r>
      <w:r w:rsidRPr="00DC7A39">
        <w:rPr>
          <w:rFonts w:eastAsia="Times New Roman" w:cs="Helvetica"/>
          <w:b/>
          <w:color w:val="333333"/>
          <w:lang w:eastAsia="nn-NO"/>
        </w:rPr>
        <w:t xml:space="preserve"> på inntekt</w:t>
      </w:r>
      <w:r w:rsidRPr="00DC7A39">
        <w:rPr>
          <w:rFonts w:eastAsia="Times New Roman" w:cs="Helvetica"/>
          <w:color w:val="333333"/>
          <w:lang w:eastAsia="nn-NO"/>
        </w:rPr>
        <w:t>, jf. Eigendelsforskrifta § 3</w:t>
      </w:r>
    </w:p>
    <w:p w:rsidR="001652C2" w:rsidRPr="00DC7A39" w:rsidP="001652C2" w14:paraId="27B85BF3" w14:textId="77777777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75 % av grunnbeløpet i folketrygda minus fribeløpet</w:t>
      </w:r>
    </w:p>
    <w:p w:rsidR="001652C2" w:rsidRPr="00DC7A39" w:rsidP="001652C2" w14:paraId="66AC42EE" w14:textId="77777777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85 % av inntekter utover folketrygda sitt grunnbeløp</w:t>
      </w:r>
    </w:p>
    <w:p w:rsidR="001652C2" w:rsidRPr="00DC7A39" w:rsidP="001652C2" w14:paraId="79909380" w14:textId="77777777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color w:val="333333"/>
          <w:lang w:eastAsia="nn-NO"/>
        </w:rPr>
        <w:t>bebuars minstebeløp: Bebuar skal behalde til eige bruk minst 25 % av grunnbeløpet i tillegg til fribeløpet</w:t>
      </w:r>
    </w:p>
    <w:p w:rsidR="001652C2" w:rsidRPr="00DC7A39" w:rsidP="001652C2" w14:paraId="3A779D0C" w14:textId="77777777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Helvetica"/>
          <w:color w:val="333333"/>
          <w:lang w:eastAsia="nn-NO"/>
        </w:rPr>
      </w:pPr>
    </w:p>
    <w:p w:rsidR="001652C2" w:rsidRPr="00DC7A39" w:rsidP="001652C2" w14:paraId="19D09F77" w14:textId="7777777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Grunnbeløpet (G)</w:t>
      </w:r>
      <w:r w:rsidRPr="00DC7A39">
        <w:rPr>
          <w:rFonts w:eastAsia="Times New Roman" w:cs="Helvetica"/>
          <w:color w:val="333333"/>
          <w:lang w:eastAsia="nn-NO"/>
        </w:rPr>
        <w:t xml:space="preserve"> </w:t>
      </w:r>
      <w:r w:rsidR="009F45D2">
        <w:rPr>
          <w:rFonts w:eastAsia="Times New Roman" w:cs="Helvetica"/>
          <w:color w:val="333333"/>
          <w:lang w:eastAsia="nn-NO"/>
        </w:rPr>
        <w:t>blir regulert årleg</w:t>
      </w:r>
      <w:r w:rsidRPr="00DC7A39">
        <w:rPr>
          <w:rFonts w:eastAsia="Times New Roman" w:cs="Helvetica"/>
          <w:color w:val="333333"/>
          <w:lang w:eastAsia="nn-NO"/>
        </w:rPr>
        <w:t xml:space="preserve"> av departementet med verknad frå 1. mai.</w:t>
      </w:r>
    </w:p>
    <w:p w:rsidR="001652C2" w:rsidRPr="00DC7A39" w:rsidP="001652C2" w14:paraId="7382645B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1652C2" w:rsidRPr="00DC7A39" w:rsidP="001652C2" w14:paraId="6C50E5E0" w14:textId="7777777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Forskjellen på grunnbeløpet og grunnpensjon</w:t>
      </w:r>
      <w:r w:rsidRPr="00DC7A39">
        <w:rPr>
          <w:rFonts w:eastAsia="Times New Roman" w:cs="Helvetica"/>
          <w:color w:val="333333"/>
          <w:lang w:eastAsia="nn-NO"/>
        </w:rPr>
        <w:t xml:space="preserve">. Det er forskjell på grunnbeløp og grunnpensjon, etter at pensjonane </w:t>
      </w:r>
      <w:r w:rsidR="009F45D2">
        <w:rPr>
          <w:rFonts w:eastAsia="Times New Roman" w:cs="Helvetica"/>
          <w:color w:val="333333"/>
          <w:lang w:eastAsia="nn-NO"/>
        </w:rPr>
        <w:t>blei</w:t>
      </w:r>
      <w:r w:rsidRPr="00DC7A39">
        <w:rPr>
          <w:rFonts w:eastAsia="Times New Roman" w:cs="Helvetica"/>
          <w:color w:val="333333"/>
          <w:lang w:eastAsia="nn-NO"/>
        </w:rPr>
        <w:t xml:space="preserve"> levealdersjusterte i 2011. </w:t>
      </w:r>
      <w:r w:rsidR="00DC7A39">
        <w:rPr>
          <w:rFonts w:eastAsia="Times New Roman" w:cs="Helvetica"/>
          <w:color w:val="333333"/>
          <w:lang w:eastAsia="nn-NO"/>
        </w:rPr>
        <w:br/>
      </w:r>
      <w:r w:rsidRPr="00DC7A39">
        <w:rPr>
          <w:rFonts w:eastAsia="Times New Roman" w:cs="Helvetica"/>
          <w:color w:val="333333"/>
          <w:lang w:eastAsia="nn-NO"/>
        </w:rPr>
        <w:t xml:space="preserve">I berekningsformelen skal  alltid  grunnbeløpet nyttast. </w:t>
      </w:r>
    </w:p>
    <w:p w:rsidR="001652C2" w:rsidRPr="00DC7A39" w:rsidP="001652C2" w14:paraId="768FB516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1652C2" w:rsidRPr="00DC7A39" w:rsidP="001652C2" w14:paraId="022310CC" w14:textId="46070FF8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Fribeløpet</w:t>
      </w:r>
      <w:r w:rsidR="009F45D2">
        <w:rPr>
          <w:rFonts w:eastAsia="Times New Roman" w:cs="Helvetica"/>
          <w:color w:val="333333"/>
          <w:lang w:eastAsia="nn-NO"/>
        </w:rPr>
        <w:t xml:space="preserve"> blir</w:t>
      </w:r>
      <w:r w:rsidRPr="00DC7A39">
        <w:rPr>
          <w:rFonts w:eastAsia="Times New Roman" w:cs="Helvetica"/>
          <w:color w:val="333333"/>
          <w:lang w:eastAsia="nn-NO"/>
        </w:rPr>
        <w:t xml:space="preserve"> fastsett i statsbudsjettet, per 20</w:t>
      </w:r>
      <w:r w:rsidR="00691738">
        <w:rPr>
          <w:rFonts w:eastAsia="Times New Roman" w:cs="Helvetica"/>
          <w:color w:val="333333"/>
          <w:lang w:eastAsia="nn-NO"/>
        </w:rPr>
        <w:t>2</w:t>
      </w:r>
      <w:r w:rsidR="0036063A">
        <w:rPr>
          <w:rFonts w:eastAsia="Times New Roman" w:cs="Helvetica"/>
          <w:color w:val="333333"/>
          <w:lang w:eastAsia="nn-NO"/>
        </w:rPr>
        <w:t>6</w:t>
      </w:r>
      <w:r w:rsidRPr="00DC7A39">
        <w:rPr>
          <w:rFonts w:eastAsia="Times New Roman" w:cs="Helvetica"/>
          <w:color w:val="333333"/>
          <w:lang w:eastAsia="nn-NO"/>
        </w:rPr>
        <w:t xml:space="preserve"> er det sett til kr. </w:t>
      </w:r>
      <w:r w:rsidR="00691738">
        <w:rPr>
          <w:rFonts w:eastAsia="Times New Roman" w:cs="Helvetica"/>
          <w:color w:val="333333"/>
          <w:lang w:eastAsia="nn-NO"/>
        </w:rPr>
        <w:t>10.</w:t>
      </w:r>
      <w:r w:rsidR="0036063A">
        <w:rPr>
          <w:rFonts w:eastAsia="Times New Roman" w:cs="Helvetica"/>
          <w:color w:val="333333"/>
          <w:lang w:eastAsia="nn-NO"/>
        </w:rPr>
        <w:t>9</w:t>
      </w:r>
      <w:r w:rsidR="00691738">
        <w:rPr>
          <w:rFonts w:eastAsia="Times New Roman" w:cs="Helvetica"/>
          <w:color w:val="333333"/>
          <w:lang w:eastAsia="nn-NO"/>
        </w:rPr>
        <w:t>50</w:t>
      </w:r>
      <w:r w:rsidRPr="00DC7A39">
        <w:rPr>
          <w:rFonts w:eastAsia="Times New Roman" w:cs="Helvetica"/>
          <w:color w:val="333333"/>
          <w:lang w:eastAsia="nn-NO"/>
        </w:rPr>
        <w:t xml:space="preserve">,-. Fribeløpet </w:t>
      </w:r>
      <w:r w:rsidR="009F45D2">
        <w:rPr>
          <w:rFonts w:eastAsia="Times New Roman" w:cs="Helvetica"/>
          <w:color w:val="333333"/>
          <w:lang w:eastAsia="nn-NO"/>
        </w:rPr>
        <w:t>blir</w:t>
      </w:r>
      <w:r w:rsidRPr="00DC7A39">
        <w:rPr>
          <w:rFonts w:eastAsia="Times New Roman" w:cs="Helvetica"/>
          <w:color w:val="333333"/>
          <w:lang w:eastAsia="nn-NO"/>
        </w:rPr>
        <w:t xml:space="preserve"> trekt frå grunnbeløpet før ein bereknar vederlag på 75 %</w:t>
      </w:r>
    </w:p>
    <w:p w:rsidR="001652C2" w:rsidRPr="00DC7A39" w:rsidP="001652C2" w14:paraId="164802B5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1652C2" w:rsidRPr="00DC7A39" w:rsidP="001652C2" w14:paraId="639C8DC1" w14:textId="7777777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Berekningsgrunnlaget</w:t>
      </w:r>
      <w:r w:rsidRPr="00DC7A39">
        <w:rPr>
          <w:rFonts w:eastAsia="Times New Roman" w:cs="Helvetica"/>
          <w:color w:val="333333"/>
          <w:lang w:eastAsia="nn-NO"/>
        </w:rPr>
        <w:t xml:space="preserve"> er alle inntekter som skal med minus alle frådrag, sjå eige avsnitt</w:t>
      </w:r>
    </w:p>
    <w:p w:rsidR="001652C2" w:rsidRPr="00DC7A39" w:rsidP="001652C2" w14:paraId="07F71835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1652C2" w:rsidRPr="00DC7A39" w:rsidP="001652C2" w14:paraId="2D685CBB" w14:textId="7777777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DC7A39">
        <w:rPr>
          <w:rFonts w:eastAsia="Times New Roman" w:cs="Helvetica"/>
          <w:b/>
          <w:color w:val="333333"/>
          <w:lang w:eastAsia="nn-NO"/>
        </w:rPr>
        <w:t>Kontantytinga</w:t>
      </w:r>
      <w:r w:rsidRPr="00DC7A39">
        <w:rPr>
          <w:rFonts w:eastAsia="Times New Roman" w:cs="Helvetica"/>
          <w:color w:val="333333"/>
          <w:lang w:eastAsia="nn-NO"/>
        </w:rPr>
        <w:t xml:space="preserve"> er det bebuaren sit att med til eigen disposisjon. Dette  beløpet skal gå til å dekke personleg forbruk</w:t>
      </w:r>
    </w:p>
    <w:p w:rsidR="00552A38" w:rsidP="00F9637F" w14:paraId="17BA439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B53FA7" w:rsidRPr="00743E1B" w:rsidP="00F9637F" w14:paraId="5FC06AB2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B53FA7" w:rsidP="001652C2" w14:paraId="73CA2340" w14:textId="77777777">
      <w:pPr>
        <w:pStyle w:val="Heading1"/>
        <w:rPr>
          <w:rFonts w:eastAsia="Times New Roman"/>
          <w:lang w:eastAsia="nn-NO"/>
        </w:rPr>
      </w:pPr>
    </w:p>
    <w:p w:rsidR="005A512E" w:rsidRPr="005A512E" w:rsidP="005A512E" w14:paraId="2CB7405E" w14:textId="77777777">
      <w:pPr>
        <w:rPr>
          <w:lang w:eastAsia="nn-NO"/>
        </w:rPr>
      </w:pPr>
    </w:p>
    <w:p w:rsidR="00552A38" w:rsidRPr="00743E1B" w:rsidP="001652C2" w14:paraId="0D2D2234" w14:textId="77777777">
      <w:pPr>
        <w:pStyle w:val="Heading1"/>
        <w:rPr>
          <w:rFonts w:eastAsia="Times New Roman"/>
          <w:lang w:eastAsia="nn-NO"/>
        </w:rPr>
      </w:pPr>
      <w:bookmarkStart w:id="15" w:name="_Toc401247607"/>
      <w:r w:rsidRPr="00743E1B">
        <w:rPr>
          <w:rFonts w:eastAsia="Times New Roman"/>
          <w:lang w:eastAsia="nn-NO"/>
        </w:rPr>
        <w:t>6.0</w:t>
      </w:r>
      <w:r w:rsidRPr="00743E1B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 xml:space="preserve"> Inntekter</w:t>
      </w:r>
      <w:bookmarkEnd w:id="15"/>
    </w:p>
    <w:p w:rsidR="00F17BFC" w:rsidRPr="00743E1B" w:rsidP="00552A38" w14:paraId="1785E661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eastAsia="nn-NO"/>
        </w:rPr>
      </w:pPr>
      <w:r w:rsidRPr="00743E1B">
        <w:rPr>
          <w:rFonts w:eastAsia="Times New Roman" w:cs="Helvetica"/>
          <w:b/>
          <w:color w:val="333333"/>
          <w:lang w:eastAsia="nn-NO"/>
        </w:rPr>
        <w:t>Det er inntekta for eit heilt år minus frådrag som dannar grunnlaget for berekning av vederlag per månad.</w:t>
      </w:r>
    </w:p>
    <w:p w:rsidR="00F9637F" w:rsidRPr="00743E1B" w:rsidP="00552A38" w14:paraId="06E3E7A4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eastAsia="nn-NO"/>
        </w:rPr>
      </w:pPr>
    </w:p>
    <w:p w:rsidR="00F17BFC" w:rsidRPr="00743E1B" w:rsidP="00552A38" w14:paraId="703A2E3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Å</w:t>
      </w:r>
      <w:r w:rsidRPr="00743E1B">
        <w:rPr>
          <w:rFonts w:eastAsia="Times New Roman" w:cs="Helvetica"/>
          <w:color w:val="333333"/>
          <w:lang w:eastAsia="nn-NO"/>
        </w:rPr>
        <w:t xml:space="preserve">rets stipulerte inntekter </w:t>
      </w:r>
      <w:r w:rsidRPr="00743E1B">
        <w:rPr>
          <w:rFonts w:eastAsia="Times New Roman" w:cs="Helvetica"/>
          <w:color w:val="333333"/>
          <w:lang w:eastAsia="nn-NO"/>
        </w:rPr>
        <w:t xml:space="preserve">blir lagt </w:t>
      </w:r>
      <w:r w:rsidRPr="00743E1B">
        <w:rPr>
          <w:rFonts w:eastAsia="Times New Roman" w:cs="Helvetica"/>
          <w:color w:val="333333"/>
          <w:lang w:eastAsia="nn-NO"/>
        </w:rPr>
        <w:t>til grunn.</w:t>
      </w:r>
    </w:p>
    <w:p w:rsidR="00A543EE" w:rsidRPr="00743E1B" w:rsidP="00552A38" w14:paraId="030C7B5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F17BFC" w:rsidRPr="00743E1B" w:rsidP="00552A38" w14:paraId="10E5178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Når skatteoppgjeret føreligg, </w:t>
      </w:r>
      <w:r w:rsidRPr="00743E1B" w:rsidR="004640A8">
        <w:rPr>
          <w:rFonts w:eastAsia="Times New Roman" w:cs="Helvetica"/>
          <w:color w:val="333333"/>
          <w:lang w:eastAsia="nn-NO"/>
        </w:rPr>
        <w:t>skal det gjerast</w:t>
      </w:r>
      <w:r w:rsidRPr="00743E1B">
        <w:rPr>
          <w:rFonts w:eastAsia="Times New Roman" w:cs="Helvetica"/>
          <w:color w:val="333333"/>
          <w:lang w:eastAsia="nn-NO"/>
        </w:rPr>
        <w:t xml:space="preserve"> kontrollberekning</w:t>
      </w:r>
      <w:r>
        <w:rPr>
          <w:rStyle w:val="FootnoteReference"/>
          <w:rFonts w:eastAsia="Times New Roman" w:cs="Helvetica"/>
          <w:color w:val="333333"/>
          <w:lang w:eastAsia="nn-NO"/>
        </w:rPr>
        <w:footnoteReference w:id="8"/>
      </w:r>
      <w:r w:rsidRPr="00743E1B">
        <w:rPr>
          <w:rFonts w:eastAsia="Times New Roman" w:cs="Helvetica"/>
          <w:color w:val="333333"/>
          <w:lang w:eastAsia="nn-NO"/>
        </w:rPr>
        <w:t xml:space="preserve"> ( etteroppgj</w:t>
      </w:r>
      <w:r w:rsidRPr="00743E1B" w:rsidR="004640A8">
        <w:rPr>
          <w:rFonts w:eastAsia="Times New Roman" w:cs="Helvetica"/>
          <w:color w:val="333333"/>
          <w:lang w:eastAsia="nn-NO"/>
        </w:rPr>
        <w:t>e</w:t>
      </w:r>
      <w:r w:rsidRPr="00743E1B">
        <w:rPr>
          <w:rFonts w:eastAsia="Times New Roman" w:cs="Helvetica"/>
          <w:color w:val="333333"/>
          <w:lang w:eastAsia="nn-NO"/>
        </w:rPr>
        <w:t>r) når faktiske inntekt og faktisk betala skatt føreligg, sjå under etteroppgjer.</w:t>
      </w:r>
    </w:p>
    <w:p w:rsidR="00B14F0C" w:rsidRPr="00743E1B" w:rsidP="00552A38" w14:paraId="3FC40B68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F17BFC" w:rsidRPr="00743E1B" w:rsidP="0039324D" w14:paraId="5EF66733" w14:textId="7777777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Kommunen har ut</w:t>
      </w:r>
      <w:r w:rsidR="006C3B33">
        <w:rPr>
          <w:rFonts w:eastAsia="Times New Roman" w:cs="Helvetica"/>
          <w:color w:val="333333"/>
          <w:lang w:eastAsia="nn-NO"/>
        </w:rPr>
        <w:t>greiing</w:t>
      </w:r>
      <w:r w:rsidRPr="00743E1B">
        <w:rPr>
          <w:rFonts w:eastAsia="Times New Roman" w:cs="Helvetica"/>
          <w:color w:val="333333"/>
          <w:lang w:eastAsia="nn-NO"/>
        </w:rPr>
        <w:t>splikt for å fastsette vederlag - f</w:t>
      </w:r>
      <w:r w:rsidRPr="00743E1B" w:rsidR="00EC311D">
        <w:rPr>
          <w:rFonts w:eastAsia="Times New Roman" w:cs="Helvetica"/>
          <w:color w:val="333333"/>
          <w:lang w:eastAsia="nn-NO"/>
        </w:rPr>
        <w:t xml:space="preserve">orvaltningslova § 17. Kommunen </w:t>
      </w:r>
      <w:r w:rsidRPr="00743E1B">
        <w:rPr>
          <w:rFonts w:eastAsia="Times New Roman" w:cs="Helvetica"/>
          <w:color w:val="333333"/>
          <w:lang w:eastAsia="nn-NO"/>
        </w:rPr>
        <w:t>kan ikkje i etteroppgj</w:t>
      </w:r>
      <w:r w:rsidRPr="00743E1B" w:rsidR="004640A8">
        <w:rPr>
          <w:rFonts w:eastAsia="Times New Roman" w:cs="Helvetica"/>
          <w:color w:val="333333"/>
          <w:lang w:eastAsia="nn-NO"/>
        </w:rPr>
        <w:t>e</w:t>
      </w:r>
      <w:r w:rsidRPr="00743E1B">
        <w:rPr>
          <w:rFonts w:eastAsia="Times New Roman" w:cs="Helvetica"/>
          <w:color w:val="333333"/>
          <w:lang w:eastAsia="nn-NO"/>
        </w:rPr>
        <w:t xml:space="preserve">ret </w:t>
      </w:r>
      <w:r w:rsidRPr="00743E1B" w:rsidR="00DD66E8">
        <w:rPr>
          <w:rFonts w:eastAsia="Times New Roman" w:cs="Helvetica"/>
          <w:color w:val="333333"/>
          <w:lang w:eastAsia="nn-NO"/>
        </w:rPr>
        <w:t>krevje</w:t>
      </w:r>
      <w:r w:rsidRPr="00743E1B" w:rsidR="00CF774F">
        <w:rPr>
          <w:rFonts w:eastAsia="Times New Roman" w:cs="Helvetica"/>
          <w:color w:val="333333"/>
          <w:lang w:eastAsia="nn-NO"/>
        </w:rPr>
        <w:t xml:space="preserve"> auka eigen</w:t>
      </w:r>
      <w:r w:rsidRPr="00743E1B">
        <w:rPr>
          <w:rFonts w:eastAsia="Times New Roman" w:cs="Helvetica"/>
          <w:color w:val="333333"/>
          <w:lang w:eastAsia="nn-NO"/>
        </w:rPr>
        <w:t>del frå inntekter som kommunen burde ha visst om</w:t>
      </w:r>
      <w:r w:rsidRPr="00743E1B" w:rsidR="004640A8">
        <w:rPr>
          <w:rFonts w:eastAsia="Times New Roman" w:cs="Helvetica"/>
          <w:color w:val="333333"/>
          <w:lang w:eastAsia="nn-NO"/>
        </w:rPr>
        <w:t>, med eitt unntak:</w:t>
      </w:r>
      <w:r w:rsidRPr="00743E1B" w:rsidR="00A95287">
        <w:rPr>
          <w:rFonts w:eastAsia="Times New Roman" w:cs="Helvetica"/>
          <w:color w:val="333333"/>
          <w:lang w:eastAsia="nn-NO"/>
        </w:rPr>
        <w:t xml:space="preserve"> </w:t>
      </w:r>
      <w:r w:rsidR="006C3B33">
        <w:rPr>
          <w:rFonts w:eastAsia="Times New Roman" w:cs="Helvetica"/>
          <w:color w:val="333333"/>
          <w:lang w:eastAsia="nn-NO"/>
        </w:rPr>
        <w:t>Der k</w:t>
      </w:r>
      <w:r w:rsidRPr="00743E1B">
        <w:rPr>
          <w:rFonts w:eastAsia="Times New Roman" w:cs="Helvetica"/>
          <w:color w:val="333333"/>
          <w:lang w:eastAsia="nn-NO"/>
        </w:rPr>
        <w:t xml:space="preserve">ommunen har opplyst om at inntekta først </w:t>
      </w:r>
      <w:r w:rsidR="006C3B33">
        <w:rPr>
          <w:rFonts w:eastAsia="Times New Roman" w:cs="Helvetica"/>
          <w:color w:val="333333"/>
          <w:lang w:eastAsia="nn-NO"/>
        </w:rPr>
        <w:t>blir</w:t>
      </w:r>
      <w:r w:rsidRPr="00743E1B">
        <w:rPr>
          <w:rFonts w:eastAsia="Times New Roman" w:cs="Helvetica"/>
          <w:color w:val="333333"/>
          <w:lang w:eastAsia="nn-NO"/>
        </w:rPr>
        <w:t xml:space="preserve"> med i etteroppgjeret</w:t>
      </w:r>
    </w:p>
    <w:p w:rsidR="00EC311D" w:rsidRPr="00743E1B" w:rsidP="0039324D" w14:paraId="2DE2083D" w14:textId="7777777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Bebuaren / pårørande / hjelpe</w:t>
      </w:r>
      <w:r w:rsidR="00DD66E8">
        <w:rPr>
          <w:rFonts w:eastAsia="Times New Roman" w:cs="Helvetica"/>
          <w:color w:val="333333"/>
          <w:lang w:eastAsia="nn-NO"/>
        </w:rPr>
        <w:t>verj</w:t>
      </w:r>
      <w:r w:rsidRPr="00743E1B" w:rsidR="00CF774F">
        <w:rPr>
          <w:rFonts w:eastAsia="Times New Roman" w:cs="Helvetica"/>
          <w:color w:val="333333"/>
          <w:lang w:eastAsia="nn-NO"/>
        </w:rPr>
        <w:t>e har plikt til å gje opplys</w:t>
      </w:r>
      <w:r w:rsidRPr="00743E1B">
        <w:rPr>
          <w:rFonts w:eastAsia="Times New Roman" w:cs="Helvetica"/>
          <w:color w:val="333333"/>
          <w:lang w:eastAsia="nn-NO"/>
        </w:rPr>
        <w:t>ingar om inntek</w:t>
      </w:r>
      <w:r w:rsidR="00301834">
        <w:rPr>
          <w:rFonts w:eastAsia="Times New Roman" w:cs="Helvetica"/>
          <w:color w:val="333333"/>
          <w:lang w:eastAsia="nn-NO"/>
        </w:rPr>
        <w:t>ter</w:t>
      </w:r>
      <w:r w:rsidRPr="00743E1B" w:rsidR="00CF774F">
        <w:rPr>
          <w:rFonts w:eastAsia="Times New Roman" w:cs="Helvetica"/>
          <w:color w:val="333333"/>
          <w:lang w:eastAsia="nn-NO"/>
        </w:rPr>
        <w:t xml:space="preserve"> til bebuar</w:t>
      </w:r>
      <w:r w:rsidRPr="00743E1B" w:rsidR="00600210">
        <w:rPr>
          <w:rFonts w:eastAsia="Times New Roman" w:cs="Helvetica"/>
          <w:color w:val="333333"/>
          <w:lang w:eastAsia="nn-NO"/>
        </w:rPr>
        <w:t>en og ev</w:t>
      </w:r>
      <w:r w:rsidRPr="00743E1B">
        <w:rPr>
          <w:rFonts w:eastAsia="Times New Roman" w:cs="Helvetica"/>
          <w:color w:val="333333"/>
          <w:lang w:eastAsia="nn-NO"/>
        </w:rPr>
        <w:t>entuell ektefelle</w:t>
      </w:r>
    </w:p>
    <w:p w:rsidR="00F17BFC" w:rsidRPr="00743E1B" w:rsidP="0039324D" w14:paraId="5362D78A" w14:textId="4C2604F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Når ein bebuar blir innskrive i institusjon, vil NAV </w:t>
      </w:r>
      <w:r w:rsidRPr="00743E1B" w:rsidR="00F37EB8">
        <w:rPr>
          <w:rFonts w:eastAsia="Times New Roman" w:cs="Helvetica"/>
          <w:color w:val="333333"/>
          <w:lang w:eastAsia="nn-NO"/>
        </w:rPr>
        <w:t>omrekna</w:t>
      </w:r>
      <w:r w:rsidRPr="00743E1B">
        <w:rPr>
          <w:rFonts w:eastAsia="Times New Roman" w:cs="Helvetica"/>
          <w:color w:val="333333"/>
          <w:lang w:eastAsia="nn-NO"/>
        </w:rPr>
        <w:t xml:space="preserve"> pensjonen </w:t>
      </w:r>
      <w:r w:rsidRPr="00743E1B" w:rsidR="00CF774F">
        <w:rPr>
          <w:rFonts w:eastAsia="Times New Roman" w:cs="Helvetica"/>
          <w:color w:val="333333"/>
          <w:lang w:eastAsia="nn-NO"/>
        </w:rPr>
        <w:t>som om vedkomande var einsleg. D</w:t>
      </w:r>
      <w:r w:rsidRPr="00743E1B">
        <w:rPr>
          <w:rFonts w:eastAsia="Times New Roman" w:cs="Helvetica"/>
          <w:color w:val="333333"/>
          <w:lang w:eastAsia="nn-NO"/>
        </w:rPr>
        <w:t>et same vil skje med den ektefell</w:t>
      </w:r>
      <w:r w:rsidR="006A0D58">
        <w:rPr>
          <w:rFonts w:eastAsia="Times New Roman" w:cs="Helvetica"/>
          <w:color w:val="333333"/>
          <w:lang w:eastAsia="nn-NO"/>
        </w:rPr>
        <w:t>e</w:t>
      </w:r>
      <w:r w:rsidR="005A512E">
        <w:rPr>
          <w:rFonts w:eastAsia="Times New Roman" w:cs="Helvetica"/>
          <w:color w:val="333333"/>
          <w:lang w:eastAsia="nn-NO"/>
        </w:rPr>
        <w:t xml:space="preserve"> som bur heime</w:t>
      </w:r>
      <w:r w:rsidRPr="00743E1B">
        <w:rPr>
          <w:rFonts w:eastAsia="Times New Roman" w:cs="Helvetica"/>
          <w:color w:val="333333"/>
          <w:lang w:eastAsia="nn-NO"/>
        </w:rPr>
        <w:t>. Omrekninga skjer</w:t>
      </w:r>
      <w:r w:rsidRPr="00743E1B" w:rsidR="00CF774F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frå og med den andre månaden etter innflytting</w:t>
      </w:r>
    </w:p>
    <w:p w:rsidR="00224BFD" w:rsidRPr="00743E1B" w:rsidP="00224BFD" w14:paraId="11F398A3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224BFD" w:rsidRPr="00743E1B" w:rsidP="00224BFD" w14:paraId="49334DFA" w14:textId="00D8477A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Det er ikkje alltid samsvar mellom skattbar inntekt og inntekt som er ei </w:t>
      </w:r>
      <w:r w:rsidRPr="00743E1B" w:rsidR="00F37EB8">
        <w:rPr>
          <w:rFonts w:eastAsia="Times New Roman" w:cs="Helvetica"/>
          <w:color w:val="333333"/>
          <w:lang w:eastAsia="nn-NO"/>
        </w:rPr>
        <w:t>vederlags messig</w:t>
      </w:r>
      <w:r w:rsidRPr="00743E1B">
        <w:rPr>
          <w:rFonts w:eastAsia="Times New Roman" w:cs="Helvetica"/>
          <w:color w:val="333333"/>
          <w:lang w:eastAsia="nn-NO"/>
        </w:rPr>
        <w:t xml:space="preserve"> inntekt.</w:t>
      </w:r>
    </w:p>
    <w:p w:rsidR="006028ED" w:rsidP="00224BFD" w14:paraId="50434277" w14:textId="2D3F0DB0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Det</w:t>
      </w:r>
      <w:r w:rsidRPr="00743E1B">
        <w:rPr>
          <w:rFonts w:eastAsia="Times New Roman" w:cs="Helvetica"/>
          <w:color w:val="333333"/>
          <w:lang w:eastAsia="nn-NO"/>
        </w:rPr>
        <w:t xml:space="preserve"> er </w:t>
      </w:r>
      <w:r w:rsidRPr="004558B3" w:rsidR="004558B3">
        <w:rPr>
          <w:rFonts w:eastAsia="Times New Roman" w:cs="Helvetica"/>
          <w:color w:val="333333"/>
          <w:lang w:eastAsia="nn-NO"/>
        </w:rPr>
        <w:t>årets inntekt</w:t>
      </w:r>
      <w:r w:rsidRPr="00743E1B">
        <w:rPr>
          <w:rFonts w:eastAsia="Times New Roman" w:cs="Helvetica"/>
          <w:color w:val="333333"/>
          <w:lang w:eastAsia="nn-NO"/>
        </w:rPr>
        <w:t xml:space="preserve"> og ikkje</w:t>
      </w:r>
      <w:r w:rsidR="004558B3">
        <w:rPr>
          <w:rFonts w:eastAsia="Times New Roman" w:cs="Helvetica"/>
          <w:color w:val="333333"/>
          <w:lang w:eastAsia="nn-NO"/>
        </w:rPr>
        <w:t xml:space="preserve"> skatteoppgjerets inntekstopplysningar </w:t>
      </w:r>
      <w:r w:rsidRPr="00743E1B">
        <w:rPr>
          <w:rFonts w:eastAsia="Times New Roman" w:cs="Helvetica"/>
          <w:color w:val="333333"/>
          <w:lang w:eastAsia="nn-NO"/>
        </w:rPr>
        <w:t>som skal leggast til grunn</w:t>
      </w:r>
      <w:r w:rsidR="004558B3">
        <w:rPr>
          <w:rFonts w:eastAsia="Times New Roman" w:cs="Helvetica"/>
          <w:color w:val="333333"/>
          <w:lang w:eastAsia="nn-NO"/>
        </w:rPr>
        <w:t xml:space="preserve"> når vederlaget fastsetjast. </w:t>
      </w:r>
    </w:p>
    <w:p w:rsidR="00177D46" w:rsidP="00224BFD" w14:paraId="3F59B67B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177D46" w:rsidRPr="00743E1B" w:rsidP="00224BFD" w14:paraId="6FBA720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Kva inntekter som skal og ikkje skal med i vederlaget, går fram av vedlegg 3 og 4.</w:t>
      </w:r>
    </w:p>
    <w:p w:rsidR="00B14F0C" w:rsidRPr="00743E1B" w:rsidP="00224BFD" w14:paraId="5EB6A06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F85D53" w:rsidRPr="00743E1B" w:rsidP="00F85D53" w14:paraId="1F35AD4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Bebuar har rett til å avslutte sine bankkonti, og overføre bankinnskotet til ektefelle, pårørande eller andre. Overføring må vera reell som gåve eller forskot på arv, ikkje berre proforma for å unngå vederlagsbetaling.</w:t>
      </w:r>
    </w:p>
    <w:p w:rsidR="00224BFD" w:rsidRPr="00743E1B" w:rsidP="00224BFD" w14:paraId="69442B71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A75156" w:rsidP="00FE6F80" w14:paraId="77437AEB" w14:textId="77777777">
      <w:pPr>
        <w:pStyle w:val="Heading1"/>
        <w:rPr>
          <w:rFonts w:eastAsia="Times New Roman"/>
          <w:lang w:eastAsia="nn-NO"/>
        </w:rPr>
      </w:pPr>
      <w:bookmarkStart w:id="16" w:name="_Toc401247608"/>
    </w:p>
    <w:p w:rsidR="00E5586B" w:rsidRPr="00743E1B" w:rsidP="00FE6F80" w14:paraId="72CF86A6" w14:textId="77777777">
      <w:pPr>
        <w:pStyle w:val="Heading1"/>
        <w:rPr>
          <w:rFonts w:eastAsia="Times New Roman"/>
          <w:lang w:eastAsia="nn-NO"/>
        </w:rPr>
      </w:pPr>
      <w:r>
        <w:rPr>
          <w:rFonts w:eastAsia="Times New Roman"/>
          <w:lang w:eastAsia="nn-NO"/>
        </w:rPr>
        <w:t>7</w:t>
      </w:r>
      <w:r w:rsidRPr="00743E1B" w:rsidR="00552A38">
        <w:rPr>
          <w:rFonts w:eastAsia="Times New Roman"/>
          <w:lang w:eastAsia="nn-NO"/>
        </w:rPr>
        <w:t>. Frådrag</w:t>
      </w:r>
      <w:bookmarkEnd w:id="16"/>
    </w:p>
    <w:p w:rsidR="004F7E38" w:rsidRPr="00743E1B" w:rsidP="00FE6F80" w14:paraId="1E6D831F" w14:textId="108A7303">
      <w:pPr>
        <w:rPr>
          <w:lang w:eastAsia="nn-NO"/>
        </w:rPr>
      </w:pPr>
      <w:r w:rsidRPr="00743E1B">
        <w:rPr>
          <w:lang w:eastAsia="nn-NO"/>
        </w:rPr>
        <w:t xml:space="preserve">Det er fire typar </w:t>
      </w:r>
      <w:r w:rsidRPr="00743E1B" w:rsidR="004558B3">
        <w:rPr>
          <w:lang w:eastAsia="nn-NO"/>
        </w:rPr>
        <w:t>frådragspostar</w:t>
      </w:r>
      <w:r w:rsidRPr="00743E1B">
        <w:rPr>
          <w:lang w:eastAsia="nn-NO"/>
        </w:rPr>
        <w:t xml:space="preserve"> i eigendel</w:t>
      </w:r>
      <w:r w:rsidR="006C3B33">
        <w:rPr>
          <w:lang w:eastAsia="nn-NO"/>
        </w:rPr>
        <w:t xml:space="preserve">sforskrifta: </w:t>
      </w:r>
      <w:r w:rsidRPr="00743E1B">
        <w:rPr>
          <w:lang w:eastAsia="nn-NO"/>
        </w:rPr>
        <w:t xml:space="preserve"> </w:t>
      </w:r>
    </w:p>
    <w:p w:rsidR="00E5586B" w:rsidP="00FE6F80" w14:paraId="6A4BF6A1" w14:textId="77777777">
      <w:pPr>
        <w:pStyle w:val="Heading2"/>
        <w:rPr>
          <w:rFonts w:eastAsia="Times New Roman" w:cs="Helvetica"/>
          <w:color w:val="333333"/>
          <w:sz w:val="28"/>
          <w:szCs w:val="28"/>
          <w:lang w:eastAsia="nn-NO"/>
        </w:rPr>
      </w:pPr>
      <w:bookmarkStart w:id="17" w:name="_Toc401247609"/>
      <w:r>
        <w:rPr>
          <w:rFonts w:eastAsia="Times New Roman"/>
          <w:lang w:eastAsia="nn-NO"/>
        </w:rPr>
        <w:t>7</w:t>
      </w:r>
      <w:r w:rsidRPr="00743E1B" w:rsidR="00FE6F80">
        <w:rPr>
          <w:rFonts w:eastAsia="Times New Roman"/>
          <w:lang w:eastAsia="nn-NO"/>
        </w:rPr>
        <w:t>.1</w:t>
      </w:r>
      <w:r w:rsidRPr="00743E1B" w:rsidR="00FE6F80">
        <w:rPr>
          <w:rFonts w:eastAsia="Times New Roman"/>
          <w:lang w:eastAsia="nn-NO"/>
        </w:rPr>
        <w:tab/>
      </w:r>
      <w:r w:rsidRPr="00743E1B" w:rsidR="000B001A">
        <w:rPr>
          <w:rFonts w:eastAsia="Times New Roman"/>
          <w:lang w:eastAsia="nn-NO"/>
        </w:rPr>
        <w:t>Forsørg</w:t>
      </w:r>
      <w:r>
        <w:rPr>
          <w:rFonts w:eastAsia="Times New Roman"/>
          <w:lang w:eastAsia="nn-NO"/>
        </w:rPr>
        <w:t>ja</w:t>
      </w:r>
      <w:r w:rsidRPr="00743E1B" w:rsidR="000B001A">
        <w:rPr>
          <w:rFonts w:eastAsia="Times New Roman"/>
          <w:lang w:eastAsia="nn-NO"/>
        </w:rPr>
        <w:t xml:space="preserve">rfrådrag for ektefelle </w:t>
      </w:r>
      <w:r w:rsidRPr="00743E1B" w:rsidR="00FE6F80">
        <w:rPr>
          <w:rFonts w:eastAsia="Times New Roman"/>
          <w:lang w:eastAsia="nn-NO"/>
        </w:rPr>
        <w:t>og/eller</w:t>
      </w:r>
      <w:r w:rsidRPr="00743E1B" w:rsidR="000B001A">
        <w:rPr>
          <w:rFonts w:eastAsia="Times New Roman"/>
          <w:lang w:eastAsia="nn-NO"/>
        </w:rPr>
        <w:t xml:space="preserve"> born</w:t>
      </w:r>
      <w:r w:rsidRPr="00743E1B" w:rsidR="00FE6F80">
        <w:rPr>
          <w:rFonts w:eastAsia="Times New Roman"/>
          <w:lang w:eastAsia="nn-NO"/>
        </w:rPr>
        <w:t>.</w:t>
      </w:r>
      <w:bookmarkEnd w:id="17"/>
      <w:r w:rsidRPr="00743E1B" w:rsidR="00B14F0C">
        <w:rPr>
          <w:rFonts w:eastAsia="Times New Roman" w:cs="Helvetica"/>
          <w:color w:val="333333"/>
          <w:sz w:val="28"/>
          <w:szCs w:val="28"/>
          <w:lang w:eastAsia="nn-NO"/>
        </w:rPr>
        <w:t xml:space="preserve"> </w:t>
      </w:r>
    </w:p>
    <w:p w:rsidR="004C7544" w:rsidRPr="004C7544" w:rsidP="004C7544" w14:paraId="26877AF8" w14:textId="213E8B88">
      <w:pPr>
        <w:rPr>
          <w:lang w:eastAsia="nn-NO"/>
        </w:rPr>
      </w:pPr>
      <w:r>
        <w:rPr>
          <w:lang w:eastAsia="nn-NO"/>
        </w:rPr>
        <w:t xml:space="preserve">Endringar i folketrygdlovens reglar om </w:t>
      </w:r>
      <w:r w:rsidR="00A0449B">
        <w:rPr>
          <w:lang w:eastAsia="nn-NO"/>
        </w:rPr>
        <w:t>etterlatne</w:t>
      </w:r>
      <w:r w:rsidR="0024140D">
        <w:rPr>
          <w:lang w:eastAsia="nn-NO"/>
        </w:rPr>
        <w:t>pensjon</w:t>
      </w:r>
      <w:r>
        <w:rPr>
          <w:lang w:eastAsia="nn-NO"/>
        </w:rPr>
        <w:t xml:space="preserve"> som gjeld frå 01.01.2024, påverkar berekninga av frådrag i eigenandel for institusjonsopphald etter </w:t>
      </w:r>
      <w:r>
        <w:rPr>
          <w:lang w:eastAsia="nn-NO"/>
        </w:rPr>
        <w:t>egenandelsforskriften</w:t>
      </w:r>
      <w:r>
        <w:rPr>
          <w:lang w:eastAsia="nn-NO"/>
        </w:rPr>
        <w:t xml:space="preserve"> § 5. </w:t>
      </w:r>
    </w:p>
    <w:p w:rsidR="000B3EC4" w:rsidP="00E5586B" w14:paraId="60756CBC" w14:textId="060F3150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 w:rsidRPr="000B3EC4">
        <w:rPr>
          <w:rFonts w:eastAsia="Times New Roman" w:cs="Helvetica"/>
          <w:color w:val="333333"/>
          <w:u w:val="single"/>
          <w:lang w:eastAsia="nn-NO"/>
        </w:rPr>
        <w:t>Forsørgjarfådrag</w:t>
      </w:r>
      <w:r w:rsidRPr="000B3EC4">
        <w:rPr>
          <w:rFonts w:eastAsia="Times New Roman" w:cs="Helvetica"/>
          <w:color w:val="333333"/>
          <w:u w:val="single"/>
          <w:lang w:eastAsia="nn-NO"/>
        </w:rPr>
        <w:t xml:space="preserve"> for </w:t>
      </w:r>
      <w:r w:rsidRPr="000B3EC4" w:rsidR="004C7544">
        <w:rPr>
          <w:rFonts w:eastAsia="Times New Roman" w:cs="Helvetica"/>
          <w:color w:val="333333"/>
          <w:u w:val="single"/>
          <w:lang w:eastAsia="nn-NO"/>
        </w:rPr>
        <w:t>heimebuande</w:t>
      </w:r>
      <w:r w:rsidRPr="000B3EC4">
        <w:rPr>
          <w:rFonts w:eastAsia="Times New Roman" w:cs="Helvetica"/>
          <w:color w:val="333333"/>
          <w:u w:val="single"/>
          <w:lang w:eastAsia="nn-NO"/>
        </w:rPr>
        <w:t xml:space="preserve"> ektefelle: </w:t>
      </w:r>
    </w:p>
    <w:p w:rsidR="000B3EC4" w:rsidRPr="000B3EC4" w:rsidP="000B3EC4" w14:paraId="224AFD8F" w14:textId="55C8633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>For ektefellar under 67 år bereknast forsørgjarfrådraget ut frå ein tenkt omstillingsstønad (2,25G)</w:t>
      </w:r>
    </w:p>
    <w:p w:rsidR="000B3EC4" w:rsidRPr="004C7544" w:rsidP="000B3EC4" w14:paraId="3163566D" w14:textId="2BAB16F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For ektefellar over 67 år bereknast forsørgjarfrådraget i hovudsak </w:t>
      </w:r>
      <w:r w:rsidR="00CF54A1">
        <w:rPr>
          <w:rFonts w:eastAsia="Times New Roman" w:cs="Helvetica"/>
          <w:color w:val="333333"/>
          <w:lang w:eastAsia="nn-NO"/>
        </w:rPr>
        <w:t xml:space="preserve">etter </w:t>
      </w:r>
      <w:r w:rsidR="009900CE">
        <w:rPr>
          <w:rFonts w:eastAsia="Times New Roman" w:cs="Helvetica"/>
          <w:color w:val="333333"/>
          <w:lang w:eastAsia="nn-NO"/>
        </w:rPr>
        <w:t>grunn</w:t>
      </w:r>
      <w:r w:rsidR="00CF54A1">
        <w:rPr>
          <w:rFonts w:eastAsia="Times New Roman" w:cs="Helvetica"/>
          <w:color w:val="333333"/>
          <w:lang w:eastAsia="nn-NO"/>
        </w:rPr>
        <w:t>regelen</w:t>
      </w:r>
      <w:r>
        <w:rPr>
          <w:rFonts w:eastAsia="Times New Roman" w:cs="Helvetica"/>
          <w:color w:val="333333"/>
          <w:lang w:eastAsia="nn-NO"/>
        </w:rPr>
        <w:t>, men med nokre justeringar for dei som er fødd mello</w:t>
      </w:r>
      <w:r w:rsidR="004C7544">
        <w:rPr>
          <w:rFonts w:eastAsia="Times New Roman" w:cs="Helvetica"/>
          <w:color w:val="333333"/>
          <w:lang w:eastAsia="nn-NO"/>
        </w:rPr>
        <w:t>m 1944 og 1962.</w:t>
      </w:r>
    </w:p>
    <w:p w:rsidR="004C7544" w:rsidP="004C7544" w14:paraId="646D3AD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</w:p>
    <w:p w:rsidR="004C7544" w:rsidP="004C7544" w14:paraId="5D3F1A1D" w14:textId="4560AB06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u w:val="single"/>
          <w:lang w:eastAsia="nn-NO"/>
        </w:rPr>
        <w:t>For ektefellar under 67 år:</w:t>
      </w:r>
    </w:p>
    <w:p w:rsidR="00F96A6E" w:rsidRPr="00F96A6E" w:rsidP="00F96A6E" w14:paraId="1BB1E211" w14:textId="74079CCC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>Etterlatnepensjon er erstatta med ein tidsgrensa omstillingsstønad (2,25G) som normalt varar i 3 år</w:t>
      </w:r>
    </w:p>
    <w:p w:rsidR="00F96A6E" w:rsidRPr="00960B95" w:rsidP="00F96A6E" w14:paraId="1C9C04E2" w14:textId="56F7283E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Frådraget bereknast </w:t>
      </w:r>
      <w:r w:rsidR="00960B95">
        <w:rPr>
          <w:rFonts w:eastAsia="Times New Roman" w:cs="Helvetica"/>
          <w:color w:val="333333"/>
          <w:lang w:eastAsia="nn-NO"/>
        </w:rPr>
        <w:t>ut frå</w:t>
      </w:r>
      <w:r>
        <w:rPr>
          <w:rFonts w:eastAsia="Times New Roman" w:cs="Helvetica"/>
          <w:color w:val="333333"/>
          <w:lang w:eastAsia="nn-NO"/>
        </w:rPr>
        <w:t xml:space="preserve"> omstillingsstønaden.</w:t>
      </w:r>
    </w:p>
    <w:p w:rsidR="00960B95" w:rsidRPr="00F96A6E" w:rsidP="00960B95" w14:paraId="55870CC6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</w:p>
    <w:p w:rsidR="00F96A6E" w:rsidP="00F96A6E" w14:paraId="0AA4F882" w14:textId="4E89DAB4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 w:rsidRPr="00F96A6E">
        <w:rPr>
          <w:rFonts w:eastAsia="Times New Roman" w:cs="Helvetica"/>
          <w:color w:val="333333"/>
          <w:u w:val="single"/>
          <w:lang w:eastAsia="nn-NO"/>
        </w:rPr>
        <w:t xml:space="preserve">For alderspensjonistar: </w:t>
      </w:r>
    </w:p>
    <w:p w:rsidR="00F96A6E" w:rsidP="00F96A6E" w14:paraId="7AFE9838" w14:textId="38C9E72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F96A6E">
        <w:rPr>
          <w:rFonts w:eastAsia="Times New Roman" w:cs="Helvetica"/>
          <w:color w:val="333333"/>
          <w:lang w:eastAsia="nn-NO"/>
        </w:rPr>
        <w:t>Frådragets s</w:t>
      </w:r>
      <w:r>
        <w:rPr>
          <w:rFonts w:eastAsia="Times New Roman" w:cs="Helvetica"/>
          <w:color w:val="333333"/>
          <w:lang w:eastAsia="nn-NO"/>
        </w:rPr>
        <w:t xml:space="preserve">torleik og varigheit avheng av fødselsår </w:t>
      </w:r>
    </w:p>
    <w:p w:rsidR="00F96A6E" w:rsidP="00F96A6E" w14:paraId="2D5F4E9A" w14:textId="2A5CA2DC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For personar fødd 1943 eller tidlegare: Bereknast etter </w:t>
      </w:r>
      <w:r w:rsidR="00E3705E">
        <w:rPr>
          <w:rFonts w:eastAsia="Times New Roman" w:cs="Helvetica"/>
          <w:color w:val="333333"/>
          <w:lang w:eastAsia="nn-NO"/>
        </w:rPr>
        <w:t>grunn</w:t>
      </w:r>
      <w:r>
        <w:rPr>
          <w:rFonts w:eastAsia="Times New Roman" w:cs="Helvetica"/>
          <w:color w:val="333333"/>
          <w:lang w:eastAsia="nn-NO"/>
        </w:rPr>
        <w:t xml:space="preserve">regelen, sjå under. </w:t>
      </w:r>
    </w:p>
    <w:p w:rsidR="00F96A6E" w:rsidP="00F96A6E" w14:paraId="3987B4CA" w14:textId="6FCA7246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For personar fødd i 1944-1962: Frådraget bereknast etter </w:t>
      </w:r>
      <w:r w:rsidR="00E3705E">
        <w:rPr>
          <w:rFonts w:eastAsia="Times New Roman" w:cs="Helvetica"/>
          <w:color w:val="333333"/>
          <w:lang w:eastAsia="nn-NO"/>
        </w:rPr>
        <w:t>grunn</w:t>
      </w:r>
      <w:r>
        <w:rPr>
          <w:rFonts w:eastAsia="Times New Roman" w:cs="Helvetica"/>
          <w:color w:val="333333"/>
          <w:lang w:eastAsia="nn-NO"/>
        </w:rPr>
        <w:t xml:space="preserve">regelen, men holdast nominelt uendra (justerast ikkje årleg). </w:t>
      </w:r>
    </w:p>
    <w:p w:rsidR="00F96A6E" w:rsidP="00F96A6E" w14:paraId="44391AA3" w14:textId="79F21DD4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For personar fødd 1963 eller seinare</w:t>
      </w:r>
      <w:r w:rsidR="007E5B32">
        <w:rPr>
          <w:rFonts w:eastAsia="Times New Roman" w:cs="Helvetica"/>
          <w:color w:val="333333"/>
          <w:lang w:eastAsia="nn-NO"/>
        </w:rPr>
        <w:t>: Ingen rett til frådrag</w:t>
      </w:r>
    </w:p>
    <w:p w:rsidR="00960B95" w:rsidP="00960B95" w14:paraId="18FFAB93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7E5B32" w:rsidP="007E5B32" w14:paraId="42DBD7B6" w14:textId="19C5FE46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 w:rsidRPr="007E5B32">
        <w:rPr>
          <w:rFonts w:eastAsia="Times New Roman" w:cs="Helvetica"/>
          <w:color w:val="333333"/>
          <w:u w:val="single"/>
          <w:lang w:eastAsia="nn-NO"/>
        </w:rPr>
        <w:t xml:space="preserve">For uføretrygda: </w:t>
      </w:r>
    </w:p>
    <w:p w:rsidR="007E5B32" w:rsidRPr="007E5B32" w:rsidP="007E5B32" w14:paraId="51B8D14B" w14:textId="665E2721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>Nye bebuarar med heimebuande ektefelle som mottek uføretrygd har ikkje rett til frådrag</w:t>
      </w:r>
    </w:p>
    <w:p w:rsidR="007E5B32" w:rsidRPr="007E5B32" w:rsidP="007E5B32" w14:paraId="1387F1A5" w14:textId="70BA911E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lang w:eastAsia="nn-NO"/>
        </w:rPr>
        <w:t>For dei som allereie hadde berekna frådrag før 1. januar 2024, vidareførast frådraget uendra</w:t>
      </w:r>
    </w:p>
    <w:p w:rsidR="007E5B32" w:rsidP="007E5B32" w14:paraId="45713B1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</w:p>
    <w:p w:rsidR="00CE3C27" w:rsidP="00CE3C27" w14:paraId="457CF2F1" w14:textId="5DE6FD20">
      <w:p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>
        <w:rPr>
          <w:rFonts w:eastAsia="Times New Roman" w:cs="Helvetica"/>
          <w:color w:val="333333"/>
          <w:u w:val="single"/>
          <w:lang w:eastAsia="nn-NO"/>
        </w:rPr>
        <w:t>For born</w:t>
      </w:r>
      <w:r>
        <w:rPr>
          <w:rFonts w:eastAsia="Times New Roman" w:cs="Helvetica"/>
          <w:color w:val="333333"/>
          <w:u w:val="single"/>
          <w:lang w:eastAsia="nn-NO"/>
        </w:rPr>
        <w:t xml:space="preserve"> under 20 år</w:t>
      </w:r>
      <w:r>
        <w:rPr>
          <w:rFonts w:eastAsia="Times New Roman" w:cs="Helvetica"/>
          <w:color w:val="333333"/>
          <w:u w:val="single"/>
          <w:lang w:eastAsia="nn-NO"/>
        </w:rPr>
        <w:t>:</w:t>
      </w:r>
    </w:p>
    <w:p w:rsidR="00CE3C27" w:rsidRPr="00CE3C27" w:rsidP="00CE3C27" w14:paraId="7DB4DCAA" w14:textId="77384A07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 w:rsidRPr="00CE3C27">
        <w:rPr>
          <w:rFonts w:eastAsia="Times New Roman" w:cs="Helvetica"/>
          <w:color w:val="333333"/>
          <w:lang w:eastAsia="nn-NO"/>
        </w:rPr>
        <w:t>Barnepensjon utgjer 1G per born viss éin forelder er død, og 2,25G viss båe er døde</w:t>
      </w:r>
      <w:r w:rsidRPr="00CE3C27">
        <w:rPr>
          <w:rFonts w:eastAsia="Times New Roman" w:cs="Helvetica"/>
          <w:color w:val="333333"/>
          <w:lang w:eastAsia="nn-NO"/>
        </w:rPr>
        <w:t xml:space="preserve"> </w:t>
      </w:r>
    </w:p>
    <w:p w:rsidR="00CE3C27" w:rsidRPr="00CE3C27" w:rsidP="00CE3C27" w14:paraId="3B1CEC93" w14:textId="560E4D35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CE3C27">
        <w:rPr>
          <w:rFonts w:eastAsia="Times New Roman" w:cs="Helvetica"/>
          <w:color w:val="333333"/>
          <w:lang w:eastAsia="nn-NO"/>
        </w:rPr>
        <w:t>Gjeld så lenge bebuaren har forsørgjaransvar</w:t>
      </w:r>
    </w:p>
    <w:p w:rsidR="007E5B32" w:rsidRPr="00CE3C27" w:rsidP="00CE3C27" w14:paraId="33243E35" w14:textId="38E586DD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CE3C27">
        <w:rPr>
          <w:rFonts w:eastAsia="Times New Roman" w:cs="Helvetica"/>
          <w:color w:val="333333"/>
          <w:lang w:eastAsia="nn-NO"/>
        </w:rPr>
        <w:t xml:space="preserve">Det er anbefalt å gje frådraget for born utan å ta omsyn til </w:t>
      </w:r>
      <w:r w:rsidRPr="00CE3C27">
        <w:rPr>
          <w:rFonts w:eastAsia="Times New Roman" w:cs="Helvetica"/>
          <w:color w:val="333333"/>
          <w:lang w:eastAsia="nn-NO"/>
        </w:rPr>
        <w:t>bornets</w:t>
      </w:r>
      <w:r w:rsidRPr="00CE3C27">
        <w:rPr>
          <w:rFonts w:eastAsia="Times New Roman" w:cs="Helvetica"/>
          <w:color w:val="333333"/>
          <w:lang w:eastAsia="nn-NO"/>
        </w:rPr>
        <w:t xml:space="preserve"> eiga inntekt</w:t>
      </w:r>
    </w:p>
    <w:p w:rsidR="007E5B32" w:rsidP="007E5B32" w14:paraId="009016D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5D1A6D" w:rsidRPr="007E5B32" w:rsidP="007E5B32" w14:paraId="7F416B6E" w14:textId="57503D46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Grunnregelen </w:t>
      </w:r>
      <w:r w:rsidRPr="007E5B32" w:rsidR="00E95237">
        <w:rPr>
          <w:rFonts w:eastAsia="Times New Roman" w:cs="Helvetica"/>
          <w:color w:val="333333"/>
          <w:lang w:eastAsia="nn-NO"/>
        </w:rPr>
        <w:t>er at heimebuande ektefelle ikkje skal koma dårlegare</w:t>
      </w:r>
      <w:r w:rsidRPr="007E5B32" w:rsidR="00025F38">
        <w:rPr>
          <w:rFonts w:eastAsia="Times New Roman" w:cs="Helvetica"/>
          <w:color w:val="333333"/>
          <w:lang w:eastAsia="nn-NO"/>
        </w:rPr>
        <w:t xml:space="preserve"> ut økonomisk,</w:t>
      </w:r>
      <w:r w:rsidRPr="007E5B32" w:rsidR="00FE6F80">
        <w:rPr>
          <w:rFonts w:eastAsia="Times New Roman" w:cs="Helvetica"/>
          <w:color w:val="333333"/>
          <w:lang w:eastAsia="nn-NO"/>
        </w:rPr>
        <w:t xml:space="preserve"> </w:t>
      </w:r>
      <w:r w:rsidRPr="007E5B32" w:rsidR="00025F38">
        <w:rPr>
          <w:rFonts w:eastAsia="Times New Roman" w:cs="Helvetica"/>
          <w:color w:val="333333"/>
          <w:lang w:eastAsia="nn-NO"/>
        </w:rPr>
        <w:t xml:space="preserve">enn om </w:t>
      </w:r>
      <w:r w:rsidRPr="007E5B32" w:rsidR="00452337">
        <w:rPr>
          <w:rFonts w:eastAsia="Times New Roman" w:cs="Helvetica"/>
          <w:color w:val="333333"/>
          <w:lang w:eastAsia="nn-NO"/>
        </w:rPr>
        <w:t>vedk</w:t>
      </w:r>
      <w:r w:rsidRPr="007E5B32" w:rsidR="00FE6F80">
        <w:rPr>
          <w:rFonts w:eastAsia="Times New Roman" w:cs="Helvetica"/>
          <w:color w:val="333333"/>
          <w:lang w:eastAsia="nn-NO"/>
        </w:rPr>
        <w:t xml:space="preserve">ommande </w:t>
      </w:r>
      <w:r w:rsidRPr="007E5B32" w:rsidR="00452337">
        <w:rPr>
          <w:rFonts w:eastAsia="Times New Roman" w:cs="Helvetica"/>
          <w:color w:val="333333"/>
          <w:lang w:eastAsia="nn-NO"/>
        </w:rPr>
        <w:t>var enke/enkemann.</w:t>
      </w:r>
      <w:r w:rsidRPr="007E5B32" w:rsidR="00E95237">
        <w:rPr>
          <w:rFonts w:eastAsia="Times New Roman" w:cs="Helvetica"/>
          <w:color w:val="333333"/>
          <w:lang w:eastAsia="nn-NO"/>
        </w:rPr>
        <w:t xml:space="preserve"> </w:t>
      </w:r>
      <w:r w:rsidRPr="007E5B32" w:rsidR="00452337">
        <w:rPr>
          <w:rFonts w:eastAsia="Times New Roman" w:cs="Helvetica"/>
          <w:color w:val="333333"/>
          <w:lang w:eastAsia="nn-NO"/>
        </w:rPr>
        <w:t xml:space="preserve">Ein </w:t>
      </w:r>
      <w:r w:rsidRPr="007E5B32" w:rsidR="00CE3C27">
        <w:rPr>
          <w:rFonts w:eastAsia="Times New Roman" w:cs="Helvetica"/>
          <w:color w:val="333333"/>
          <w:lang w:eastAsia="nn-NO"/>
        </w:rPr>
        <w:t>stipulerer</w:t>
      </w:r>
      <w:r w:rsidRPr="007E5B32" w:rsidR="00452337">
        <w:rPr>
          <w:rFonts w:eastAsia="Times New Roman" w:cs="Helvetica"/>
          <w:color w:val="333333"/>
          <w:lang w:eastAsia="nn-NO"/>
        </w:rPr>
        <w:t xml:space="preserve"> tenkt </w:t>
      </w:r>
      <w:r w:rsidR="00A0449B">
        <w:rPr>
          <w:rFonts w:eastAsia="Times New Roman" w:cs="Helvetica"/>
          <w:color w:val="333333"/>
          <w:lang w:eastAsia="nn-NO"/>
        </w:rPr>
        <w:t>etterlatn</w:t>
      </w:r>
      <w:r w:rsidRPr="007E5B32" w:rsidR="004A0DB6">
        <w:rPr>
          <w:rFonts w:eastAsia="Times New Roman" w:cs="Helvetica"/>
          <w:color w:val="333333"/>
          <w:lang w:eastAsia="nn-NO"/>
        </w:rPr>
        <w:t>e</w:t>
      </w:r>
      <w:r w:rsidRPr="007E5B32" w:rsidR="00452337">
        <w:rPr>
          <w:rFonts w:eastAsia="Times New Roman" w:cs="Helvetica"/>
          <w:color w:val="333333"/>
          <w:lang w:eastAsia="nn-NO"/>
        </w:rPr>
        <w:t>pensjon.</w:t>
      </w:r>
    </w:p>
    <w:p w:rsidR="00452337" w:rsidRPr="00743E1B" w:rsidP="00E5586B" w14:paraId="0BC35F36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Frådraget i berekningsgrunnlaget skal minst svare til dei brutto pensjonane som ektefelle / born </w:t>
      </w:r>
      <w:r w:rsidRPr="00743E1B" w:rsidR="00FE6F80">
        <w:rPr>
          <w:rFonts w:eastAsia="Times New Roman" w:cs="Helvetica"/>
          <w:color w:val="333333"/>
          <w:lang w:eastAsia="nn-NO"/>
        </w:rPr>
        <w:t xml:space="preserve">ville ha fått frå folketrygda, jf.  Eigendelforskrifta § 5. </w:t>
      </w:r>
    </w:p>
    <w:p w:rsidR="00C90C76" w:rsidRPr="00743E1B" w:rsidP="00452337" w14:paraId="61286505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E5586B" w:rsidRPr="00743E1B" w:rsidP="00E5586B" w14:paraId="65B858D1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Tenkt </w:t>
      </w:r>
      <w:r w:rsidRPr="00743E1B" w:rsidR="005A512E">
        <w:rPr>
          <w:rFonts w:eastAsia="Times New Roman" w:cs="Helvetica"/>
          <w:color w:val="333333"/>
          <w:lang w:eastAsia="nn-NO"/>
        </w:rPr>
        <w:t>etterlatne</w:t>
      </w:r>
      <w:r w:rsidRPr="00743E1B">
        <w:rPr>
          <w:rFonts w:eastAsia="Times New Roman" w:cs="Helvetica"/>
          <w:color w:val="333333"/>
          <w:lang w:eastAsia="nn-NO"/>
        </w:rPr>
        <w:t>pensjon skal reduserast krone for krone mot ektefelles arbeidsinntekt</w:t>
      </w:r>
      <w:r w:rsidRPr="00743E1B" w:rsidR="009D2606">
        <w:rPr>
          <w:rFonts w:eastAsia="Times New Roman" w:cs="Helvetica"/>
          <w:color w:val="333333"/>
          <w:lang w:eastAsia="nn-NO"/>
        </w:rPr>
        <w:t xml:space="preserve"> og folketrygdpensjonar.</w:t>
      </w:r>
    </w:p>
    <w:p w:rsidR="00FE6F80" w:rsidRPr="00743E1B" w:rsidP="00E5586B" w14:paraId="6C342842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C90C76" w:rsidRPr="00743E1B" w:rsidP="00E5586B" w14:paraId="27F9601E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Andre pensjonar slik som private pensjonar, utanlandske pensjonar, pensjon f</w:t>
      </w:r>
      <w:r w:rsidRPr="00743E1B">
        <w:rPr>
          <w:rFonts w:eastAsia="Times New Roman" w:cs="Helvetica"/>
          <w:color w:val="333333"/>
          <w:lang w:eastAsia="nn-NO"/>
        </w:rPr>
        <w:t>rå Statens pensjonskasse, KLP mv skal ikkje med</w:t>
      </w:r>
      <w:r w:rsidRPr="00743E1B">
        <w:rPr>
          <w:rFonts w:eastAsia="Times New Roman" w:cs="Helvetica"/>
          <w:color w:val="333333"/>
          <w:lang w:eastAsia="nn-NO"/>
        </w:rPr>
        <w:t xml:space="preserve">. </w:t>
      </w:r>
    </w:p>
    <w:p w:rsidR="00FE6F80" w:rsidRPr="00743E1B" w:rsidP="00E5586B" w14:paraId="24E9275B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9D2606" w:rsidRPr="00743E1B" w:rsidP="00E5586B" w14:paraId="1F979A57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AFP </w:t>
      </w:r>
      <w:r w:rsidR="00AC7F4C">
        <w:rPr>
          <w:rFonts w:eastAsia="Times New Roman" w:cs="Helvetica"/>
          <w:color w:val="333333"/>
          <w:lang w:eastAsia="nn-NO"/>
        </w:rPr>
        <w:t>er</w:t>
      </w:r>
      <w:r w:rsidRPr="00743E1B">
        <w:rPr>
          <w:rFonts w:eastAsia="Times New Roman" w:cs="Helvetica"/>
          <w:color w:val="333333"/>
          <w:lang w:eastAsia="nn-NO"/>
        </w:rPr>
        <w:t xml:space="preserve"> ikkje ei yting frå folketrygda</w:t>
      </w:r>
      <w:r w:rsidR="00AC7F4C">
        <w:rPr>
          <w:rFonts w:eastAsia="Times New Roman" w:cs="Helvetica"/>
          <w:color w:val="333333"/>
          <w:lang w:eastAsia="nn-NO"/>
        </w:rPr>
        <w:t>, og skal ikkje med</w:t>
      </w:r>
      <w:r w:rsidRPr="00743E1B">
        <w:rPr>
          <w:rFonts w:eastAsia="Times New Roman" w:cs="Helvetica"/>
          <w:color w:val="333333"/>
          <w:lang w:eastAsia="nn-NO"/>
        </w:rPr>
        <w:t xml:space="preserve"> ( frå 2011 er AFP i stadig større del innarbeidd i folketrygda, og skal då takast med)</w:t>
      </w:r>
      <w:r w:rsidR="00AC7F4C">
        <w:rPr>
          <w:rFonts w:eastAsia="Times New Roman" w:cs="Helvetica"/>
          <w:color w:val="333333"/>
          <w:lang w:eastAsia="nn-NO"/>
        </w:rPr>
        <w:t>.</w:t>
      </w:r>
    </w:p>
    <w:p w:rsidR="00FE6F80" w:rsidRPr="00743E1B" w:rsidP="00E5586B" w14:paraId="1608ABA3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E5586B" w:rsidRPr="00743E1B" w:rsidP="00E5586B" w14:paraId="65AD503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Kapitalinntekter, leigeinntekter, næringsinntekt, </w:t>
      </w:r>
      <w:r w:rsidRPr="00743E1B" w:rsidR="00C05DFC">
        <w:rPr>
          <w:rFonts w:eastAsia="Times New Roman" w:cs="Helvetica"/>
          <w:color w:val="333333"/>
          <w:lang w:eastAsia="nn-NO"/>
        </w:rPr>
        <w:t>underhaldningsbidrag og sosialh</w:t>
      </w:r>
      <w:r w:rsidRPr="00743E1B">
        <w:rPr>
          <w:rFonts w:eastAsia="Times New Roman" w:cs="Helvetica"/>
          <w:color w:val="333333"/>
          <w:lang w:eastAsia="nn-NO"/>
        </w:rPr>
        <w:t>j</w:t>
      </w:r>
      <w:r w:rsidRPr="00743E1B" w:rsidR="00C05DFC">
        <w:rPr>
          <w:rFonts w:eastAsia="Times New Roman" w:cs="Helvetica"/>
          <w:color w:val="333333"/>
          <w:lang w:eastAsia="nn-NO"/>
        </w:rPr>
        <w:t>e</w:t>
      </w:r>
      <w:r w:rsidRPr="00743E1B" w:rsidR="00FE6F80">
        <w:rPr>
          <w:rFonts w:eastAsia="Times New Roman" w:cs="Helvetica"/>
          <w:color w:val="333333"/>
          <w:lang w:eastAsia="nn-NO"/>
        </w:rPr>
        <w:t xml:space="preserve">lp skal </w:t>
      </w:r>
      <w:r w:rsidRPr="00743E1B">
        <w:rPr>
          <w:rFonts w:eastAsia="Times New Roman" w:cs="Helvetica"/>
          <w:color w:val="333333"/>
          <w:lang w:eastAsia="nn-NO"/>
        </w:rPr>
        <w:t>ikkje medreknast.</w:t>
      </w:r>
    </w:p>
    <w:p w:rsidR="00E5586B" w:rsidRPr="00743E1B" w:rsidP="00E5586B" w14:paraId="44EC7E64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E5586B" w:rsidRPr="00743E1B" w:rsidP="00E5586B" w14:paraId="3FB9A5A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u w:val="single"/>
          <w:lang w:eastAsia="nn-NO"/>
        </w:rPr>
      </w:pPr>
      <w:r w:rsidRPr="00743E1B">
        <w:rPr>
          <w:rFonts w:eastAsia="Times New Roman" w:cs="Helvetica"/>
          <w:color w:val="333333"/>
          <w:u w:val="single"/>
          <w:lang w:eastAsia="nn-NO"/>
        </w:rPr>
        <w:t>Forsørg</w:t>
      </w:r>
      <w:r w:rsidR="00CA61C1">
        <w:rPr>
          <w:rFonts w:eastAsia="Times New Roman" w:cs="Helvetica"/>
          <w:color w:val="333333"/>
          <w:u w:val="single"/>
          <w:lang w:eastAsia="nn-NO"/>
        </w:rPr>
        <w:t>j</w:t>
      </w:r>
      <w:r w:rsidRPr="00743E1B">
        <w:rPr>
          <w:rFonts w:eastAsia="Times New Roman" w:cs="Helvetica"/>
          <w:color w:val="333333"/>
          <w:u w:val="single"/>
          <w:lang w:eastAsia="nn-NO"/>
        </w:rPr>
        <w:t>arfrådrag for andre pensjonar:</w:t>
      </w:r>
    </w:p>
    <w:p w:rsidR="00E5586B" w:rsidRPr="00743E1B" w:rsidP="00E5586B" w14:paraId="5015FEDE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Bebuaren har i tillegg krav på forsørg</w:t>
      </w:r>
      <w:r w:rsidR="00CA61C1">
        <w:rPr>
          <w:rFonts w:eastAsia="Times New Roman" w:cs="Helvetica"/>
          <w:color w:val="333333"/>
          <w:lang w:eastAsia="nn-NO"/>
        </w:rPr>
        <w:t>j</w:t>
      </w:r>
      <w:r w:rsidRPr="00743E1B">
        <w:rPr>
          <w:rFonts w:eastAsia="Times New Roman" w:cs="Helvetica"/>
          <w:color w:val="333333"/>
          <w:lang w:eastAsia="nn-NO"/>
        </w:rPr>
        <w:t>arfrådrag for 50 % av eigne og private tilleggspensjonar</w:t>
      </w:r>
      <w:r w:rsidRPr="00743E1B" w:rsidR="001810BF">
        <w:rPr>
          <w:rFonts w:eastAsia="Times New Roman" w:cs="Helvetica"/>
          <w:color w:val="333333"/>
          <w:lang w:eastAsia="nn-NO"/>
        </w:rPr>
        <w:t>, slik som t</w:t>
      </w:r>
      <w:r w:rsidR="00CA61C1">
        <w:rPr>
          <w:rFonts w:eastAsia="Times New Roman" w:cs="Helvetica"/>
          <w:color w:val="333333"/>
          <w:lang w:eastAsia="nn-NO"/>
        </w:rPr>
        <w:t xml:space="preserve">il </w:t>
      </w:r>
      <w:r w:rsidRPr="00743E1B" w:rsidR="001810BF">
        <w:rPr>
          <w:rFonts w:eastAsia="Times New Roman" w:cs="Helvetica"/>
          <w:color w:val="333333"/>
          <w:lang w:eastAsia="nn-NO"/>
        </w:rPr>
        <w:t>d</w:t>
      </w:r>
      <w:r w:rsidR="00CA61C1">
        <w:rPr>
          <w:rFonts w:eastAsia="Times New Roman" w:cs="Helvetica"/>
          <w:color w:val="333333"/>
          <w:lang w:eastAsia="nn-NO"/>
        </w:rPr>
        <w:t>ømes</w:t>
      </w:r>
      <w:r w:rsidRPr="00743E1B" w:rsidR="001810BF">
        <w:rPr>
          <w:rFonts w:eastAsia="Times New Roman" w:cs="Helvetica"/>
          <w:color w:val="333333"/>
          <w:lang w:eastAsia="nn-NO"/>
        </w:rPr>
        <w:t xml:space="preserve"> sjømannspensjon, statspensjon, pensjon frå KLP, forsikringsselskap eller andre</w:t>
      </w:r>
      <w:r w:rsidRPr="00743E1B" w:rsidR="00353BE8">
        <w:rPr>
          <w:rFonts w:eastAsia="Times New Roman" w:cs="Helvetica"/>
          <w:color w:val="333333"/>
          <w:lang w:eastAsia="nn-NO"/>
        </w:rPr>
        <w:t>.</w:t>
      </w:r>
    </w:p>
    <w:p w:rsidR="001810BF" w:rsidRPr="00743E1B" w:rsidP="00E5586B" w14:paraId="76DF71B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685F6E" w:rsidRPr="00CE3C27" w:rsidP="00CE3C27" w14:paraId="0234C544" w14:textId="4C6E8F74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FE6F80" w:rsidRPr="00743E1B" w:rsidP="00685F6E" w14:paraId="3D806B5D" w14:textId="51D10669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sz w:val="24"/>
          <w:szCs w:val="24"/>
          <w:lang w:eastAsia="nn-NO"/>
        </w:rPr>
      </w:pPr>
      <w:r>
        <w:rPr>
          <w:rFonts w:eastAsia="Times New Roman" w:cs="Helvetica"/>
          <w:b/>
          <w:color w:val="333333"/>
          <w:sz w:val="24"/>
          <w:szCs w:val="24"/>
          <w:lang w:eastAsia="nn-NO"/>
        </w:rPr>
        <w:t>Grunn</w:t>
      </w:r>
      <w:r w:rsidRPr="00743E1B">
        <w:rPr>
          <w:rFonts w:eastAsia="Times New Roman" w:cs="Helvetica"/>
          <w:b/>
          <w:color w:val="333333"/>
          <w:sz w:val="24"/>
          <w:szCs w:val="24"/>
          <w:lang w:eastAsia="nn-NO"/>
        </w:rPr>
        <w:t xml:space="preserve">regelen er at </w:t>
      </w:r>
      <w:r w:rsidR="00A0449B">
        <w:rPr>
          <w:rFonts w:eastAsia="Times New Roman" w:cs="Helvetica"/>
          <w:b/>
          <w:color w:val="333333"/>
          <w:sz w:val="24"/>
          <w:szCs w:val="24"/>
          <w:lang w:eastAsia="nn-NO"/>
        </w:rPr>
        <w:t>etterlatne</w:t>
      </w:r>
      <w:r w:rsidRPr="00743E1B">
        <w:rPr>
          <w:rFonts w:eastAsia="Times New Roman" w:cs="Helvetica"/>
          <w:b/>
          <w:color w:val="333333"/>
          <w:sz w:val="24"/>
          <w:szCs w:val="24"/>
          <w:lang w:eastAsia="nn-NO"/>
        </w:rPr>
        <w:t>pensjon består av:</w:t>
      </w:r>
    </w:p>
    <w:p w:rsidR="00FE6F80" w:rsidRPr="00743E1B" w:rsidP="00685F6E" w14:paraId="02A3A85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b/>
          <w:color w:val="333333"/>
          <w:sz w:val="24"/>
          <w:szCs w:val="24"/>
          <w:lang w:eastAsia="nn-NO"/>
        </w:rPr>
        <w:tab/>
      </w:r>
      <w:r w:rsidRPr="00743E1B">
        <w:rPr>
          <w:rFonts w:eastAsia="Times New Roman" w:cs="Helvetica"/>
          <w:color w:val="333333"/>
          <w:lang w:eastAsia="nn-NO"/>
        </w:rPr>
        <w:t>Grunnbeløpet/grunnpensjon</w:t>
      </w:r>
    </w:p>
    <w:p w:rsidR="00FE6F80" w:rsidRPr="00743E1B" w:rsidP="00685F6E" w14:paraId="5B7D6B5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ab/>
        <w:t>+ 55% av bebuars tilleg</w:t>
      </w:r>
      <w:r w:rsidR="00CA61C1">
        <w:rPr>
          <w:rFonts w:eastAsia="Times New Roman" w:cs="Helvetica"/>
          <w:color w:val="333333"/>
          <w:lang w:eastAsia="nn-NO"/>
        </w:rPr>
        <w:t>g</w:t>
      </w:r>
      <w:r w:rsidRPr="00743E1B">
        <w:rPr>
          <w:rFonts w:eastAsia="Times New Roman" w:cs="Helvetica"/>
          <w:color w:val="333333"/>
          <w:lang w:eastAsia="nn-NO"/>
        </w:rPr>
        <w:t>spensjon</w:t>
      </w:r>
    </w:p>
    <w:p w:rsidR="00FE6F80" w:rsidRPr="00743E1B" w:rsidP="00685F6E" w14:paraId="758AE33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ab/>
        <w:t>+ 55 % av ektefelles tilleggspensjon</w:t>
      </w:r>
    </w:p>
    <w:p w:rsidR="00FE6F80" w:rsidRPr="00743E1B" w:rsidP="00685F6E" w14:paraId="6C3C5959" w14:textId="78E1CEA9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ab/>
        <w:t xml:space="preserve">= </w:t>
      </w:r>
      <w:r w:rsidR="00C83113">
        <w:rPr>
          <w:rFonts w:eastAsia="Times New Roman" w:cs="Helvetica"/>
          <w:color w:val="333333"/>
          <w:lang w:eastAsia="nn-NO"/>
        </w:rPr>
        <w:t>T</w:t>
      </w:r>
      <w:r w:rsidRPr="00743E1B">
        <w:rPr>
          <w:rFonts w:eastAsia="Times New Roman" w:cs="Helvetica"/>
          <w:color w:val="333333"/>
          <w:lang w:eastAsia="nn-NO"/>
        </w:rPr>
        <w:t xml:space="preserve">enkt </w:t>
      </w:r>
      <w:r w:rsidRPr="009900CE" w:rsidR="00BD003D">
        <w:rPr>
          <w:lang w:eastAsia="nn-NO"/>
        </w:rPr>
        <w:t>etterlatnep</w:t>
      </w:r>
      <w:r w:rsidR="00BD003D">
        <w:rPr>
          <w:lang w:eastAsia="nn-NO"/>
        </w:rPr>
        <w:t>ensjon</w:t>
      </w:r>
    </w:p>
    <w:p w:rsidR="00FE6F80" w:rsidRPr="00743E1B" w:rsidP="00685F6E" w14:paraId="623CA28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FE6F80" w:rsidRPr="00743E1B" w:rsidP="00685F6E" w14:paraId="4B348809" w14:textId="6210A9BE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Det er tre måtar å berekne tenkt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="00A0449B">
        <w:rPr>
          <w:rFonts w:eastAsia="Times New Roman" w:cs="Helvetica"/>
          <w:color w:val="333333"/>
          <w:lang w:eastAsia="nn-NO"/>
        </w:rPr>
        <w:t>etterlatn</w:t>
      </w:r>
      <w:r w:rsidRPr="00743E1B" w:rsidR="00A0449B">
        <w:rPr>
          <w:rFonts w:eastAsia="Times New Roman" w:cs="Helvetica"/>
          <w:color w:val="333333"/>
          <w:lang w:eastAsia="nn-NO"/>
        </w:rPr>
        <w:t>epensjon</w:t>
      </w:r>
      <w:r w:rsidRPr="00743E1B">
        <w:rPr>
          <w:rFonts w:eastAsia="Times New Roman" w:cs="Helvetica"/>
          <w:color w:val="333333"/>
          <w:lang w:eastAsia="nn-NO"/>
        </w:rPr>
        <w:t xml:space="preserve"> på (</w:t>
      </w:r>
      <w:hyperlink w:anchor="_Vedlegg_2_–" w:history="1">
        <w:r w:rsidRPr="00743E1B">
          <w:rPr>
            <w:rStyle w:val="Hyperlink"/>
            <w:rFonts w:eastAsia="Times New Roman" w:cs="Helvetica"/>
            <w:lang w:eastAsia="nn-NO"/>
          </w:rPr>
          <w:t>sjå vedlegg 2</w:t>
        </w:r>
      </w:hyperlink>
      <w:r w:rsidRPr="00743E1B">
        <w:rPr>
          <w:rFonts w:eastAsia="Times New Roman" w:cs="Helvetica"/>
          <w:color w:val="333333"/>
          <w:lang w:eastAsia="nn-NO"/>
        </w:rPr>
        <w:t xml:space="preserve">), bebuar har krav på </w:t>
      </w:r>
      <w:r>
        <w:rPr>
          <w:rFonts w:eastAsia="Times New Roman" w:cs="Helvetica"/>
          <w:color w:val="333333"/>
          <w:lang w:eastAsia="nn-NO"/>
        </w:rPr>
        <w:t xml:space="preserve">å få lagt til grunn </w:t>
      </w:r>
      <w:r w:rsidRPr="00743E1B">
        <w:rPr>
          <w:rFonts w:eastAsia="Times New Roman" w:cs="Helvetica"/>
          <w:color w:val="333333"/>
          <w:lang w:eastAsia="nn-NO"/>
        </w:rPr>
        <w:t xml:space="preserve">den </w:t>
      </w:r>
      <w:r>
        <w:rPr>
          <w:rFonts w:eastAsia="Times New Roman" w:cs="Helvetica"/>
          <w:color w:val="333333"/>
          <w:lang w:eastAsia="nn-NO"/>
        </w:rPr>
        <w:t xml:space="preserve">som er </w:t>
      </w:r>
      <w:r w:rsidRPr="00743E1B">
        <w:rPr>
          <w:rFonts w:eastAsia="Times New Roman" w:cs="Helvetica"/>
          <w:color w:val="333333"/>
          <w:lang w:eastAsia="nn-NO"/>
        </w:rPr>
        <w:t xml:space="preserve">mest gunstig. </w:t>
      </w:r>
    </w:p>
    <w:p w:rsidR="00FE6F80" w:rsidRPr="00743E1B" w:rsidP="00685F6E" w14:paraId="39539D6F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sz w:val="24"/>
          <w:szCs w:val="24"/>
          <w:lang w:eastAsia="nn-NO"/>
        </w:rPr>
      </w:pPr>
    </w:p>
    <w:p w:rsidR="00607B6E" w:rsidRPr="00607B6E" w:rsidP="00831B48" w14:paraId="57CB6ED5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I følg</w:t>
      </w:r>
      <w:r w:rsidR="00CA61C1">
        <w:rPr>
          <w:rFonts w:eastAsia="Times New Roman" w:cs="Helvetica"/>
          <w:color w:val="333333"/>
          <w:lang w:eastAsia="nn-NO"/>
        </w:rPr>
        <w:t>j</w:t>
      </w:r>
      <w:r w:rsidRPr="00743E1B">
        <w:rPr>
          <w:rFonts w:eastAsia="Times New Roman" w:cs="Helvetica"/>
          <w:color w:val="333333"/>
          <w:lang w:eastAsia="nn-NO"/>
        </w:rPr>
        <w:t>e eigendelsforskrifta er</w:t>
      </w:r>
      <w:r w:rsidR="00CA61C1">
        <w:rPr>
          <w:rFonts w:eastAsia="Times New Roman" w:cs="Helvetica"/>
          <w:color w:val="333333"/>
          <w:lang w:eastAsia="nn-NO"/>
        </w:rPr>
        <w:t xml:space="preserve"> det berre ektefellar og separerte ektefella</w:t>
      </w:r>
      <w:r w:rsidRPr="00743E1B">
        <w:rPr>
          <w:rFonts w:eastAsia="Times New Roman" w:cs="Helvetica"/>
          <w:color w:val="333333"/>
          <w:lang w:eastAsia="nn-NO"/>
        </w:rPr>
        <w:t xml:space="preserve">r som har rett på </w:t>
      </w:r>
      <w:r w:rsidRPr="00743E1B" w:rsidR="00006ED9">
        <w:rPr>
          <w:rFonts w:eastAsia="Times New Roman" w:cs="Helvetica"/>
          <w:color w:val="333333"/>
          <w:lang w:eastAsia="nn-NO"/>
        </w:rPr>
        <w:t>forsørgjarfrådrag</w:t>
      </w:r>
      <w:r w:rsidRPr="00743E1B">
        <w:rPr>
          <w:rFonts w:eastAsia="Times New Roman" w:cs="Helvetica"/>
          <w:color w:val="333333"/>
          <w:lang w:eastAsia="nn-NO"/>
        </w:rPr>
        <w:t>.</w:t>
      </w:r>
      <w:r w:rsidRPr="00743E1B" w:rsidR="00FE6F80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Kommunen kan </w:t>
      </w:r>
      <w:r w:rsidRPr="00743E1B" w:rsidR="00006ED9">
        <w:rPr>
          <w:rFonts w:eastAsia="Times New Roman" w:cs="Helvetica"/>
          <w:color w:val="333333"/>
          <w:lang w:eastAsia="nn-NO"/>
        </w:rPr>
        <w:t>likevel</w:t>
      </w:r>
      <w:r w:rsidRPr="00743E1B">
        <w:rPr>
          <w:rFonts w:eastAsia="Times New Roman" w:cs="Helvetica"/>
          <w:color w:val="333333"/>
          <w:lang w:eastAsia="nn-NO"/>
        </w:rPr>
        <w:t xml:space="preserve"> vel</w:t>
      </w:r>
      <w:r w:rsidRPr="00743E1B" w:rsidR="00C90C76">
        <w:rPr>
          <w:rFonts w:eastAsia="Times New Roman" w:cs="Helvetica"/>
          <w:color w:val="333333"/>
          <w:lang w:eastAsia="nn-NO"/>
        </w:rPr>
        <w:t>je</w:t>
      </w:r>
      <w:r w:rsidRPr="00743E1B">
        <w:rPr>
          <w:rFonts w:eastAsia="Times New Roman" w:cs="Helvetica"/>
          <w:color w:val="333333"/>
          <w:lang w:eastAsia="nn-NO"/>
        </w:rPr>
        <w:t xml:space="preserve"> å likestille gifte med folkeregistrerte sambuarar og </w:t>
      </w:r>
      <w:r w:rsidRPr="00607B6E">
        <w:rPr>
          <w:rFonts w:eastAsia="Times New Roman" w:cs="Helvetica"/>
          <w:color w:val="333333"/>
          <w:lang w:eastAsia="nn-NO"/>
        </w:rPr>
        <w:t xml:space="preserve">registrerte </w:t>
      </w:r>
      <w:r w:rsidRPr="00607B6E" w:rsidR="00006ED9">
        <w:rPr>
          <w:rFonts w:eastAsia="Times New Roman" w:cs="Helvetica"/>
          <w:color w:val="333333"/>
          <w:lang w:eastAsia="nn-NO"/>
        </w:rPr>
        <w:t>partnarskap</w:t>
      </w:r>
      <w:r w:rsidRPr="00607B6E">
        <w:rPr>
          <w:rFonts w:eastAsia="Times New Roman" w:cs="Helvetica"/>
          <w:color w:val="333333"/>
          <w:lang w:eastAsia="nn-NO"/>
        </w:rPr>
        <w:t>.</w:t>
      </w:r>
      <w:r w:rsidRPr="00607B6E" w:rsidR="001A4A7A">
        <w:rPr>
          <w:rFonts w:eastAsia="Times New Roman" w:cs="Helvetica"/>
          <w:color w:val="333333"/>
          <w:lang w:eastAsia="nn-NO"/>
        </w:rPr>
        <w:t xml:space="preserve"> </w:t>
      </w:r>
    </w:p>
    <w:p w:rsidR="00607B6E" w:rsidRPr="00607B6E" w:rsidP="00607B6E" w14:paraId="3267D478" w14:textId="77777777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 w:rsidRPr="00607B6E">
        <w:rPr>
          <w:rFonts w:cs="PalatinoLinotype,Bold"/>
          <w:bCs/>
        </w:rPr>
        <w:t>Vinje kommune vel å sjå på sambuarar slik dei er definert i folketrygdlova og</w:t>
      </w:r>
    </w:p>
    <w:p w:rsidR="00607B6E" w:rsidRPr="00607B6E" w:rsidP="00607B6E" w14:paraId="544ED96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607B6E">
        <w:rPr>
          <w:rFonts w:cs="PalatinoLinotype,Bold"/>
          <w:bCs/>
        </w:rPr>
        <w:t>registrerte partnarskap på lik linje med ektefellar.</w:t>
      </w:r>
    </w:p>
    <w:p w:rsidR="001A4A7A" w:rsidRPr="00607B6E" w:rsidP="00607B6E" w14:paraId="6FF848FE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607B6E">
        <w:rPr>
          <w:rFonts w:eastAsia="Times New Roman" w:cs="Helvetica"/>
          <w:color w:val="333333"/>
          <w:lang w:eastAsia="nn-NO"/>
        </w:rPr>
        <w:t xml:space="preserve">Ved skilsmisse fell </w:t>
      </w:r>
      <w:r w:rsidRPr="00607B6E" w:rsidR="00006ED9">
        <w:rPr>
          <w:rFonts w:eastAsia="Times New Roman" w:cs="Helvetica"/>
          <w:color w:val="333333"/>
          <w:lang w:eastAsia="nn-NO"/>
        </w:rPr>
        <w:t>forsørgjarfrådraget</w:t>
      </w:r>
      <w:r w:rsidRPr="00607B6E">
        <w:rPr>
          <w:rFonts w:eastAsia="Times New Roman" w:cs="Helvetica"/>
          <w:color w:val="333333"/>
          <w:lang w:eastAsia="nn-NO"/>
        </w:rPr>
        <w:t xml:space="preserve"> vekk.</w:t>
      </w:r>
    </w:p>
    <w:p w:rsidR="00C803B7" w:rsidRPr="00743E1B" w:rsidP="00C803B7" w14:paraId="23153807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95237" w:rsidRPr="00743E1B" w:rsidP="00FE6F80" w14:paraId="001332D9" w14:textId="77777777">
      <w:pPr>
        <w:pStyle w:val="Heading2"/>
        <w:rPr>
          <w:rFonts w:eastAsia="Times New Roman"/>
          <w:lang w:eastAsia="nn-NO"/>
        </w:rPr>
      </w:pPr>
      <w:bookmarkStart w:id="18" w:name="_Toc401247610"/>
      <w:r>
        <w:rPr>
          <w:rFonts w:eastAsia="Times New Roman"/>
          <w:lang w:eastAsia="nn-NO"/>
        </w:rPr>
        <w:t>7</w:t>
      </w:r>
      <w:r w:rsidRPr="00743E1B" w:rsidR="00FE6F80">
        <w:rPr>
          <w:rFonts w:eastAsia="Times New Roman"/>
          <w:lang w:eastAsia="nn-NO"/>
        </w:rPr>
        <w:t>.2</w:t>
      </w:r>
      <w:r w:rsidRPr="00743E1B" w:rsidR="00FE6F80">
        <w:rPr>
          <w:rFonts w:eastAsia="Times New Roman"/>
          <w:lang w:eastAsia="nn-NO"/>
        </w:rPr>
        <w:tab/>
      </w:r>
      <w:r w:rsidRPr="00743E1B" w:rsidR="001A4A7A">
        <w:rPr>
          <w:rFonts w:eastAsia="Times New Roman"/>
          <w:lang w:eastAsia="nn-NO"/>
        </w:rPr>
        <w:t>Frådrag for s</w:t>
      </w:r>
      <w:r w:rsidRPr="00743E1B">
        <w:rPr>
          <w:rFonts w:eastAsia="Times New Roman"/>
          <w:lang w:eastAsia="nn-NO"/>
        </w:rPr>
        <w:t>katt</w:t>
      </w:r>
      <w:bookmarkEnd w:id="18"/>
    </w:p>
    <w:p w:rsidR="00162BC6" w:rsidRPr="00743E1B" w:rsidP="001A4A7A" w14:paraId="7B925B30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Ei</w:t>
      </w:r>
      <w:r w:rsidRPr="00743E1B" w:rsidR="00202A1F">
        <w:rPr>
          <w:rFonts w:eastAsia="Times New Roman" w:cs="Helvetica"/>
          <w:color w:val="333333"/>
          <w:lang w:eastAsia="nn-NO"/>
        </w:rPr>
        <w:t xml:space="preserve">gendelsforskrifta § 3 og § </w:t>
      </w:r>
      <w:r w:rsidRPr="00743E1B">
        <w:rPr>
          <w:rFonts w:eastAsia="Times New Roman" w:cs="Helvetica"/>
          <w:color w:val="333333"/>
          <w:lang w:eastAsia="nn-NO"/>
        </w:rPr>
        <w:t xml:space="preserve">5 </w:t>
      </w:r>
      <w:r w:rsidRPr="00743E1B">
        <w:rPr>
          <w:rFonts w:eastAsia="Times New Roman" w:cs="Helvetica"/>
          <w:color w:val="333333"/>
          <w:lang w:eastAsia="nn-NO"/>
        </w:rPr>
        <w:t>slår fast at all skatt</w:t>
      </w:r>
      <w:r w:rsidRPr="00743E1B" w:rsidR="00202A1F">
        <w:rPr>
          <w:rFonts w:eastAsia="Times New Roman" w:cs="Helvetica"/>
          <w:color w:val="333333"/>
          <w:lang w:eastAsia="nn-NO"/>
        </w:rPr>
        <w:t xml:space="preserve"> </w:t>
      </w:r>
      <w:r w:rsidR="006D34FD">
        <w:rPr>
          <w:rFonts w:eastAsia="Times New Roman" w:cs="Helvetica"/>
          <w:color w:val="333333"/>
          <w:lang w:eastAsia="nn-NO"/>
        </w:rPr>
        <w:t>blir</w:t>
      </w:r>
      <w:r w:rsidR="00DC4380">
        <w:rPr>
          <w:rFonts w:eastAsia="Times New Roman" w:cs="Helvetica"/>
          <w:color w:val="333333"/>
          <w:lang w:eastAsia="nn-NO"/>
        </w:rPr>
        <w:t xml:space="preserve"> </w:t>
      </w:r>
      <w:r w:rsidR="006D34FD">
        <w:rPr>
          <w:rFonts w:eastAsia="Times New Roman" w:cs="Helvetica"/>
          <w:color w:val="333333"/>
          <w:lang w:eastAsia="nn-NO"/>
        </w:rPr>
        <w:t xml:space="preserve">trekt </w:t>
      </w:r>
      <w:r w:rsidRPr="00743E1B" w:rsidR="00202A1F">
        <w:rPr>
          <w:rFonts w:eastAsia="Times New Roman" w:cs="Helvetica"/>
          <w:color w:val="333333"/>
          <w:lang w:eastAsia="nn-NO"/>
        </w:rPr>
        <w:t xml:space="preserve">frå inntektene før vederlag </w:t>
      </w:r>
      <w:r w:rsidR="006D34FD">
        <w:rPr>
          <w:rFonts w:eastAsia="Times New Roman" w:cs="Helvetica"/>
          <w:color w:val="333333"/>
          <w:lang w:eastAsia="nn-NO"/>
        </w:rPr>
        <w:t>blir</w:t>
      </w:r>
      <w:r w:rsidRPr="00743E1B" w:rsidR="00202A1F">
        <w:rPr>
          <w:rFonts w:eastAsia="Times New Roman" w:cs="Helvetica"/>
          <w:color w:val="333333"/>
          <w:lang w:eastAsia="nn-NO"/>
        </w:rPr>
        <w:t xml:space="preserve"> berekna.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</w:p>
    <w:p w:rsidR="00202A1F" w:rsidRPr="00743E1B" w:rsidP="001A4A7A" w14:paraId="38C12EA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Ved</w:t>
      </w:r>
      <w:r w:rsidR="00DC4380">
        <w:rPr>
          <w:rFonts w:eastAsia="Times New Roman" w:cs="Helvetica"/>
          <w:color w:val="333333"/>
          <w:lang w:eastAsia="nn-NO"/>
        </w:rPr>
        <w:t xml:space="preserve"> berekning av vederlag </w:t>
      </w:r>
      <w:r w:rsidR="00DC4380">
        <w:rPr>
          <w:rFonts w:eastAsia="Times New Roman" w:cs="Helvetica"/>
          <w:color w:val="333333"/>
          <w:lang w:eastAsia="nn-NO"/>
        </w:rPr>
        <w:t>regist</w:t>
      </w:r>
      <w:r w:rsidR="005A512E">
        <w:rPr>
          <w:rFonts w:eastAsia="Times New Roman" w:cs="Helvetica"/>
          <w:color w:val="333333"/>
          <w:lang w:eastAsia="nn-NO"/>
        </w:rPr>
        <w:t>re</w:t>
      </w:r>
      <w:r w:rsidR="00DC4380">
        <w:rPr>
          <w:rFonts w:eastAsia="Times New Roman" w:cs="Helvetica"/>
          <w:color w:val="333333"/>
          <w:lang w:eastAsia="nn-NO"/>
        </w:rPr>
        <w:t>rar</w:t>
      </w:r>
      <w:r w:rsidRPr="00743E1B">
        <w:rPr>
          <w:rFonts w:eastAsia="Times New Roman" w:cs="Helvetica"/>
          <w:color w:val="333333"/>
          <w:lang w:eastAsia="nn-NO"/>
        </w:rPr>
        <w:t xml:space="preserve"> ein den fastlagde skatten som frådrag. Når skatteoppgj</w:t>
      </w:r>
      <w:r w:rsidRPr="00743E1B" w:rsidR="00C90C76">
        <w:rPr>
          <w:rFonts w:eastAsia="Times New Roman" w:cs="Helvetica"/>
          <w:color w:val="333333"/>
          <w:lang w:eastAsia="nn-NO"/>
        </w:rPr>
        <w:t>e</w:t>
      </w:r>
      <w:r w:rsidRPr="00743E1B">
        <w:rPr>
          <w:rFonts w:eastAsia="Times New Roman" w:cs="Helvetica"/>
          <w:color w:val="333333"/>
          <w:lang w:eastAsia="nn-NO"/>
        </w:rPr>
        <w:t>ret er klart, ut</w:t>
      </w:r>
      <w:r w:rsidRPr="00743E1B" w:rsidR="00C90C76">
        <w:rPr>
          <w:rFonts w:eastAsia="Times New Roman" w:cs="Helvetica"/>
          <w:color w:val="333333"/>
          <w:lang w:eastAsia="nn-NO"/>
        </w:rPr>
        <w:t xml:space="preserve">fører kommunen eit </w:t>
      </w:r>
      <w:hyperlink w:anchor="_9.0_Etteroppgjer" w:history="1">
        <w:r w:rsidRPr="00CF54A1" w:rsidR="00C90C76">
          <w:rPr>
            <w:rStyle w:val="Hyperlink"/>
            <w:rFonts w:eastAsia="Times New Roman" w:cs="Helvetica"/>
            <w:color w:val="auto"/>
            <w:u w:val="none"/>
            <w:lang w:eastAsia="nn-NO"/>
          </w:rPr>
          <w:t>etteroppgjer</w:t>
        </w:r>
      </w:hyperlink>
      <w:r w:rsidRPr="00CF54A1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der beløpet </w:t>
      </w:r>
      <w:r w:rsidRPr="00743E1B" w:rsidR="00C90C76">
        <w:rPr>
          <w:rFonts w:eastAsia="Times New Roman" w:cs="Helvetica"/>
          <w:color w:val="333333"/>
          <w:lang w:eastAsia="nn-NO"/>
        </w:rPr>
        <w:t>blir</w:t>
      </w:r>
      <w:r w:rsidRPr="00743E1B">
        <w:rPr>
          <w:rFonts w:eastAsia="Times New Roman" w:cs="Helvetica"/>
          <w:color w:val="333333"/>
          <w:lang w:eastAsia="nn-NO"/>
        </w:rPr>
        <w:t xml:space="preserve"> justert til faktisk utlikna skatt.</w:t>
      </w:r>
    </w:p>
    <w:p w:rsidR="00C90C76" w:rsidRPr="00743E1B" w:rsidP="001A4A7A" w14:paraId="6627D1FF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883893" w:rsidRPr="00743E1B" w:rsidP="001A4A7A" w14:paraId="20B02437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Både ut frå at det </w:t>
      </w:r>
      <w:r w:rsidRPr="00743E1B">
        <w:rPr>
          <w:rFonts w:eastAsia="Times New Roman" w:cs="Helvetica"/>
          <w:color w:val="333333"/>
          <w:lang w:eastAsia="nn-NO"/>
        </w:rPr>
        <w:t xml:space="preserve">er naturleg å sjå inntekter og utgifter i samanheng </w:t>
      </w:r>
      <w:r w:rsidRPr="00743E1B" w:rsidR="00F9637F">
        <w:rPr>
          <w:rFonts w:eastAsia="Times New Roman" w:cs="Helvetica"/>
          <w:color w:val="333333"/>
          <w:lang w:eastAsia="nn-NO"/>
        </w:rPr>
        <w:t>,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 xml:space="preserve">og </w:t>
      </w:r>
      <w:r>
        <w:rPr>
          <w:rFonts w:eastAsia="Times New Roman" w:cs="Helvetica"/>
          <w:color w:val="333333"/>
          <w:lang w:eastAsia="nn-NO"/>
        </w:rPr>
        <w:t xml:space="preserve">ut frå </w:t>
      </w:r>
      <w:r w:rsidRPr="00743E1B">
        <w:rPr>
          <w:rFonts w:eastAsia="Times New Roman" w:cs="Helvetica"/>
          <w:color w:val="333333"/>
          <w:lang w:eastAsia="nn-NO"/>
        </w:rPr>
        <w:t xml:space="preserve">sterke </w:t>
      </w:r>
      <w:r w:rsidRPr="00743E1B" w:rsidR="00F02C3E">
        <w:rPr>
          <w:rFonts w:eastAsia="Times New Roman" w:cs="Helvetica"/>
          <w:color w:val="333333"/>
          <w:lang w:eastAsia="nn-NO"/>
        </w:rPr>
        <w:t>rimelegheits</w:t>
      </w:r>
      <w:r>
        <w:rPr>
          <w:rFonts w:eastAsia="Times New Roman" w:cs="Helvetica"/>
          <w:color w:val="333333"/>
          <w:lang w:eastAsia="nn-NO"/>
        </w:rPr>
        <w:t>om</w:t>
      </w:r>
      <w:r w:rsidRPr="00743E1B">
        <w:rPr>
          <w:rFonts w:eastAsia="Times New Roman" w:cs="Helvetica"/>
          <w:color w:val="333333"/>
          <w:lang w:eastAsia="nn-NO"/>
        </w:rPr>
        <w:t xml:space="preserve">syn, </w:t>
      </w:r>
      <w:r w:rsidRPr="00743E1B" w:rsidR="00F9637F">
        <w:rPr>
          <w:rFonts w:eastAsia="Times New Roman" w:cs="Helvetica"/>
          <w:color w:val="333333"/>
          <w:lang w:eastAsia="nn-NO"/>
        </w:rPr>
        <w:t xml:space="preserve">legg </w:t>
      </w:r>
      <w:r w:rsidRPr="00743E1B">
        <w:rPr>
          <w:rFonts w:eastAsia="Times New Roman" w:cs="Helvetica"/>
          <w:color w:val="333333"/>
          <w:lang w:eastAsia="nn-NO"/>
        </w:rPr>
        <w:t>kommunen til grunn at "skatt" berre gjeld sk</w:t>
      </w:r>
      <w:r w:rsidRPr="00743E1B" w:rsidR="00783444">
        <w:rPr>
          <w:rFonts w:eastAsia="Times New Roman" w:cs="Helvetica"/>
          <w:color w:val="333333"/>
          <w:lang w:eastAsia="nn-NO"/>
        </w:rPr>
        <w:t>att frå den inntekt som er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Pr="00743E1B" w:rsidR="00783444">
        <w:rPr>
          <w:rFonts w:eastAsia="Times New Roman" w:cs="Helvetica"/>
          <w:color w:val="333333"/>
          <w:lang w:eastAsia="nn-NO"/>
        </w:rPr>
        <w:t xml:space="preserve">med som </w:t>
      </w:r>
      <w:r w:rsidRPr="00743E1B" w:rsidR="00783444">
        <w:rPr>
          <w:rFonts w:eastAsia="Times New Roman" w:cs="Helvetica"/>
          <w:color w:val="333333"/>
          <w:lang w:eastAsia="nn-NO"/>
        </w:rPr>
        <w:t>vederlagsmessig</w:t>
      </w:r>
      <w:r w:rsidRPr="00743E1B" w:rsidR="00783444">
        <w:rPr>
          <w:rFonts w:eastAsia="Times New Roman" w:cs="Helvetica"/>
          <w:color w:val="333333"/>
          <w:lang w:eastAsia="nn-NO"/>
        </w:rPr>
        <w:t xml:space="preserve"> inntekt</w:t>
      </w:r>
      <w:r w:rsidRPr="00743E1B" w:rsidR="00C90C76">
        <w:rPr>
          <w:rFonts w:eastAsia="Times New Roman" w:cs="Helvetica"/>
          <w:color w:val="333333"/>
          <w:lang w:eastAsia="nn-NO"/>
        </w:rPr>
        <w:t>.</w:t>
      </w:r>
    </w:p>
    <w:p w:rsidR="00C90C76" w:rsidRPr="00743E1B" w:rsidP="001A4A7A" w14:paraId="206A2022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F9637F" w:rsidRPr="00743E1B" w:rsidP="001A4A7A" w14:paraId="225F7D23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Eigedomsskatt kjem ikkje til frådrag etter §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3</w:t>
      </w:r>
      <w:r w:rsidR="00881DDB">
        <w:rPr>
          <w:rFonts w:eastAsia="Times New Roman" w:cs="Helvetica"/>
          <w:color w:val="333333"/>
          <w:lang w:eastAsia="nn-NO"/>
        </w:rPr>
        <w:t xml:space="preserve"> fjerde ledd. Helsetilsynet har </w:t>
      </w:r>
      <w:r w:rsidRPr="00743E1B">
        <w:rPr>
          <w:rFonts w:eastAsia="Times New Roman" w:cs="Helvetica"/>
          <w:color w:val="333333"/>
          <w:lang w:eastAsia="nn-NO"/>
        </w:rPr>
        <w:t>tilføya</w:t>
      </w:r>
      <w:r w:rsidRPr="00743E1B">
        <w:rPr>
          <w:rFonts w:eastAsia="Times New Roman" w:cs="Helvetica"/>
          <w:color w:val="333333"/>
          <w:lang w:eastAsia="nn-NO"/>
        </w:rPr>
        <w:t xml:space="preserve"> at kommu</w:t>
      </w:r>
      <w:r w:rsidRPr="00743E1B">
        <w:rPr>
          <w:rFonts w:eastAsia="Times New Roman" w:cs="Helvetica"/>
          <w:color w:val="333333"/>
          <w:lang w:eastAsia="nn-NO"/>
        </w:rPr>
        <w:t>n</w:t>
      </w:r>
      <w:r w:rsidRPr="00743E1B">
        <w:rPr>
          <w:rFonts w:eastAsia="Times New Roman" w:cs="Helvetica"/>
          <w:color w:val="333333"/>
          <w:lang w:eastAsia="nn-NO"/>
        </w:rPr>
        <w:t xml:space="preserve">en </w:t>
      </w:r>
      <w:r w:rsidRPr="00743E1B">
        <w:rPr>
          <w:rFonts w:eastAsia="Times New Roman" w:cs="Helvetica"/>
          <w:color w:val="333333"/>
          <w:lang w:eastAsia="nn-NO"/>
        </w:rPr>
        <w:t>likevel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="00881DDB">
        <w:rPr>
          <w:rFonts w:eastAsia="Times New Roman" w:cs="Helvetica"/>
          <w:color w:val="333333"/>
          <w:lang w:eastAsia="nn-NO"/>
        </w:rPr>
        <w:t xml:space="preserve">kan </w:t>
      </w:r>
      <w:r w:rsidRPr="00743E1B">
        <w:rPr>
          <w:rFonts w:eastAsia="Times New Roman" w:cs="Helvetica"/>
          <w:color w:val="333333"/>
          <w:lang w:eastAsia="nn-NO"/>
        </w:rPr>
        <w:t>gje frådrag for eigedomsskatt etter den skjønnsmessige frådragsdelen i § 5 fjerde ledd.</w:t>
      </w:r>
    </w:p>
    <w:p w:rsidR="00A01816" w:rsidRPr="00743E1B" w:rsidP="001A4A7A" w14:paraId="445077D0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Ein kan då evt</w:t>
      </w:r>
      <w:r w:rsidRPr="00743E1B" w:rsidR="00F02C3E">
        <w:rPr>
          <w:rFonts w:eastAsia="Times New Roman" w:cs="Helvetica"/>
          <w:color w:val="333333"/>
          <w:lang w:eastAsia="nn-NO"/>
        </w:rPr>
        <w:t>.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Pr="00743E1B" w:rsidR="00F02C3E">
        <w:rPr>
          <w:rFonts w:eastAsia="Times New Roman" w:cs="Helvetica"/>
          <w:color w:val="333333"/>
          <w:lang w:eastAsia="nn-NO"/>
        </w:rPr>
        <w:t>medrekna</w:t>
      </w:r>
      <w:r w:rsidRPr="00743E1B">
        <w:rPr>
          <w:rFonts w:eastAsia="Times New Roman" w:cs="Helvetica"/>
          <w:color w:val="333333"/>
          <w:lang w:eastAsia="nn-NO"/>
        </w:rPr>
        <w:t xml:space="preserve"> eige</w:t>
      </w:r>
      <w:r w:rsidRPr="00743E1B" w:rsidR="00F02C3E">
        <w:rPr>
          <w:rFonts w:eastAsia="Times New Roman" w:cs="Helvetica"/>
          <w:color w:val="333333"/>
          <w:lang w:eastAsia="nn-NO"/>
        </w:rPr>
        <w:t>domsskatten blant frådrag for bu</w:t>
      </w:r>
      <w:r w:rsidR="005C4D02">
        <w:rPr>
          <w:rFonts w:eastAsia="Times New Roman" w:cs="Helvetica"/>
          <w:color w:val="333333"/>
          <w:lang w:eastAsia="nn-NO"/>
        </w:rPr>
        <w:t>kostnadar</w:t>
      </w:r>
      <w:r w:rsidRPr="00743E1B">
        <w:rPr>
          <w:rFonts w:eastAsia="Times New Roman" w:cs="Helvetica"/>
          <w:color w:val="333333"/>
          <w:lang w:eastAsia="nn-NO"/>
        </w:rPr>
        <w:t>.</w:t>
      </w:r>
    </w:p>
    <w:p w:rsidR="00F02C3E" w:rsidRPr="00743E1B" w:rsidP="001A4A7A" w14:paraId="5E114712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E95237" w:rsidRPr="00743E1B" w:rsidP="00FE6F80" w14:paraId="57E05594" w14:textId="77777777">
      <w:pPr>
        <w:pStyle w:val="Heading2"/>
        <w:rPr>
          <w:rFonts w:eastAsia="Times New Roman"/>
          <w:lang w:eastAsia="nn-NO"/>
        </w:rPr>
      </w:pPr>
      <w:bookmarkStart w:id="19" w:name="_Toc401247611"/>
      <w:r>
        <w:rPr>
          <w:rFonts w:eastAsia="Times New Roman"/>
          <w:lang w:eastAsia="nn-NO"/>
        </w:rPr>
        <w:t>7</w:t>
      </w:r>
      <w:r w:rsidRPr="00743E1B" w:rsidR="00FE6F80">
        <w:rPr>
          <w:rFonts w:eastAsia="Times New Roman"/>
          <w:lang w:eastAsia="nn-NO"/>
        </w:rPr>
        <w:t>.3</w:t>
      </w:r>
      <w:r w:rsidRPr="00743E1B" w:rsidR="00FE6F80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Gjeldsrenter</w:t>
      </w:r>
      <w:bookmarkEnd w:id="19"/>
    </w:p>
    <w:p w:rsidR="00F9637F" w:rsidRPr="00743E1B" w:rsidP="00783444" w14:paraId="543FF903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G</w:t>
      </w:r>
      <w:r w:rsidRPr="00743E1B" w:rsidR="00783444">
        <w:rPr>
          <w:rFonts w:eastAsia="Times New Roman" w:cs="Helvetica"/>
          <w:color w:val="333333"/>
          <w:lang w:eastAsia="nn-NO"/>
        </w:rPr>
        <w:t>jeldsrenter skal trekkast frå innte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ktene før vederlag </w:t>
      </w:r>
      <w:r w:rsidR="005C4D02">
        <w:rPr>
          <w:rFonts w:eastAsia="Times New Roman" w:cs="Helvetica"/>
          <w:color w:val="333333"/>
          <w:lang w:eastAsia="nn-NO"/>
        </w:rPr>
        <w:t>blir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berekna, jf. </w:t>
      </w:r>
      <w:r w:rsidRPr="00743E1B">
        <w:rPr>
          <w:rFonts w:eastAsia="Times New Roman" w:cs="Helvetica"/>
          <w:color w:val="333333"/>
          <w:lang w:eastAsia="nn-NO"/>
        </w:rPr>
        <w:t>eigendelsforskrifta §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§ 3 og § </w:t>
      </w:r>
      <w:r w:rsidRPr="00743E1B">
        <w:rPr>
          <w:rFonts w:eastAsia="Times New Roman" w:cs="Helvetica"/>
          <w:color w:val="333333"/>
          <w:lang w:eastAsia="nn-NO"/>
        </w:rPr>
        <w:t>5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. </w:t>
      </w:r>
      <w:r w:rsidRPr="00743E1B" w:rsidR="00EE546B">
        <w:rPr>
          <w:rFonts w:eastAsia="Times New Roman" w:cs="Helvetica"/>
          <w:color w:val="333333"/>
          <w:lang w:eastAsia="nn-NO"/>
        </w:rPr>
        <w:t>Bebuar skal ha frådrag for all gjeld som han har stifta, er ansvarleg for og heftar for.</w:t>
      </w:r>
    </w:p>
    <w:p w:rsidR="00EE546B" w:rsidRPr="00743E1B" w:rsidP="00783444" w14:paraId="3540D7A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Kven som reint faktisk betalar renter og avdrag er utan </w:t>
      </w:r>
      <w:r w:rsidRPr="00743E1B" w:rsidR="00F02C3E">
        <w:rPr>
          <w:rFonts w:eastAsia="Times New Roman" w:cs="Helvetica"/>
          <w:color w:val="333333"/>
          <w:lang w:eastAsia="nn-NO"/>
        </w:rPr>
        <w:t>betyding</w:t>
      </w:r>
      <w:r w:rsidRPr="00743E1B">
        <w:rPr>
          <w:rFonts w:eastAsia="Times New Roman" w:cs="Helvetica"/>
          <w:color w:val="333333"/>
          <w:lang w:eastAsia="nn-NO"/>
        </w:rPr>
        <w:t>. Frådraget er også uavhengig av føremålet til lånet.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</w:t>
      </w:r>
      <w:r w:rsidRPr="00743E1B" w:rsidR="00F9637F">
        <w:rPr>
          <w:rFonts w:eastAsia="Times New Roman" w:cs="Helvetica"/>
          <w:color w:val="333333"/>
          <w:lang w:eastAsia="nn-NO"/>
        </w:rPr>
        <w:t>D</w:t>
      </w:r>
      <w:r w:rsidRPr="00743E1B">
        <w:rPr>
          <w:rFonts w:eastAsia="Times New Roman" w:cs="Helvetica"/>
          <w:color w:val="333333"/>
          <w:lang w:eastAsia="nn-NO"/>
        </w:rPr>
        <w:t>et</w:t>
      </w:r>
      <w:r w:rsidR="005C4D02">
        <w:rPr>
          <w:rFonts w:eastAsia="Times New Roman" w:cs="Helvetica"/>
          <w:color w:val="333333"/>
          <w:lang w:eastAsia="nn-NO"/>
        </w:rPr>
        <w:t xml:space="preserve"> kan vera avvik mellom det som </w:t>
      </w:r>
      <w:r w:rsidRPr="00743E1B">
        <w:rPr>
          <w:rFonts w:eastAsia="Times New Roman" w:cs="Helvetica"/>
          <w:color w:val="333333"/>
          <w:lang w:eastAsia="nn-NO"/>
        </w:rPr>
        <w:t>g</w:t>
      </w:r>
      <w:r w:rsidRPr="00743E1B" w:rsidR="00F9637F">
        <w:rPr>
          <w:rFonts w:eastAsia="Times New Roman" w:cs="Helvetica"/>
          <w:color w:val="333333"/>
          <w:lang w:eastAsia="nn-NO"/>
        </w:rPr>
        <w:t>år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="005C4D02">
        <w:rPr>
          <w:rFonts w:eastAsia="Times New Roman" w:cs="Helvetica"/>
          <w:color w:val="333333"/>
          <w:lang w:eastAsia="nn-NO"/>
        </w:rPr>
        <w:t xml:space="preserve">fram </w:t>
      </w:r>
      <w:r w:rsidRPr="00743E1B">
        <w:rPr>
          <w:rFonts w:eastAsia="Times New Roman" w:cs="Helvetica"/>
          <w:color w:val="333333"/>
          <w:lang w:eastAsia="nn-NO"/>
        </w:rPr>
        <w:t>av likning</w:t>
      </w:r>
      <w:r w:rsidR="005C4D02">
        <w:rPr>
          <w:rFonts w:eastAsia="Times New Roman" w:cs="Helvetica"/>
          <w:color w:val="333333"/>
          <w:lang w:eastAsia="nn-NO"/>
        </w:rPr>
        <w:t>a</w:t>
      </w:r>
      <w:r w:rsidRPr="00743E1B">
        <w:rPr>
          <w:rFonts w:eastAsia="Times New Roman" w:cs="Helvetica"/>
          <w:color w:val="333333"/>
          <w:lang w:eastAsia="nn-NO"/>
        </w:rPr>
        <w:t xml:space="preserve"> og kven som faktisk heftar for eit lån. Kommunen må be om dokumentasjon på kven som faktisk heftar for lånet.</w:t>
      </w:r>
    </w:p>
    <w:p w:rsidR="00EE546B" w:rsidRPr="00743E1B" w:rsidP="00783444" w14:paraId="139E33A2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EE546B" w:rsidRPr="00743E1B" w:rsidP="00783444" w14:paraId="372F7B09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Renter på 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restskatt kjem også til frådrag, jf. Likningas </w:t>
      </w:r>
      <w:r w:rsidRPr="00743E1B">
        <w:rPr>
          <w:rFonts w:eastAsia="Times New Roman" w:cs="Helvetica"/>
          <w:color w:val="333333"/>
          <w:lang w:eastAsia="nn-NO"/>
        </w:rPr>
        <w:t>Po</w:t>
      </w:r>
      <w:r w:rsidRPr="00743E1B">
        <w:rPr>
          <w:rFonts w:eastAsia="Times New Roman" w:cs="Helvetica"/>
          <w:color w:val="333333"/>
          <w:lang w:eastAsia="nn-NO"/>
        </w:rPr>
        <w:t>s</w:t>
      </w:r>
      <w:r w:rsidRPr="00743E1B">
        <w:rPr>
          <w:rFonts w:eastAsia="Times New Roman" w:cs="Helvetica"/>
          <w:color w:val="333333"/>
          <w:lang w:eastAsia="nn-NO"/>
        </w:rPr>
        <w:t>t 3.3.4</w:t>
      </w:r>
      <w:r w:rsidRPr="00743E1B">
        <w:rPr>
          <w:rFonts w:eastAsia="Times New Roman" w:cs="Helvetica"/>
          <w:color w:val="333333"/>
          <w:lang w:eastAsia="nn-NO"/>
        </w:rPr>
        <w:t xml:space="preserve"> "</w:t>
      </w:r>
      <w:r w:rsidRPr="00743E1B">
        <w:rPr>
          <w:rFonts w:eastAsia="Times New Roman" w:cs="Helvetica"/>
          <w:color w:val="333333"/>
          <w:lang w:eastAsia="nn-NO"/>
        </w:rPr>
        <w:t>Andel</w:t>
      </w:r>
      <w:r w:rsidRPr="00743E1B">
        <w:rPr>
          <w:rFonts w:eastAsia="Times New Roman" w:cs="Helvetica"/>
          <w:color w:val="333333"/>
          <w:lang w:eastAsia="nn-NO"/>
        </w:rPr>
        <w:t xml:space="preserve"> kostnader", gjeld renter for felleseige i bustadsameige og skal behand</w:t>
      </w:r>
      <w:r w:rsidRPr="00743E1B" w:rsidR="00F02C3E">
        <w:rPr>
          <w:rFonts w:eastAsia="Times New Roman" w:cs="Helvetica"/>
          <w:color w:val="333333"/>
          <w:lang w:eastAsia="nn-NO"/>
        </w:rPr>
        <w:t>last som andre renteutgifter (</w:t>
      </w:r>
      <w:r w:rsidRPr="00743E1B">
        <w:rPr>
          <w:rFonts w:eastAsia="Times New Roman" w:cs="Helvetica"/>
          <w:color w:val="333333"/>
          <w:lang w:eastAsia="nn-NO"/>
        </w:rPr>
        <w:t>husleige og fell</w:t>
      </w:r>
      <w:r w:rsidRPr="00743E1B" w:rsidR="00F02C3E">
        <w:rPr>
          <w:rFonts w:eastAsia="Times New Roman" w:cs="Helvetica"/>
          <w:color w:val="333333"/>
          <w:lang w:eastAsia="nn-NO"/>
        </w:rPr>
        <w:t>esutgifter skal evt. med under bu</w:t>
      </w:r>
      <w:r w:rsidR="00BB08F3">
        <w:rPr>
          <w:rFonts w:eastAsia="Times New Roman" w:cs="Helvetica"/>
          <w:color w:val="333333"/>
          <w:lang w:eastAsia="nn-NO"/>
        </w:rPr>
        <w:t>kostnadar</w:t>
      </w:r>
      <w:r w:rsidRPr="00743E1B">
        <w:rPr>
          <w:rFonts w:eastAsia="Times New Roman" w:cs="Helvetica"/>
          <w:color w:val="333333"/>
          <w:lang w:eastAsia="nn-NO"/>
        </w:rPr>
        <w:t>)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. </w:t>
      </w:r>
      <w:r w:rsidRPr="00743E1B">
        <w:rPr>
          <w:rFonts w:eastAsia="Times New Roman" w:cs="Helvetica"/>
          <w:color w:val="333333"/>
          <w:lang w:eastAsia="nn-NO"/>
        </w:rPr>
        <w:t>Dersom ektefell</w:t>
      </w:r>
      <w:r w:rsidR="00BB08F3">
        <w:rPr>
          <w:rFonts w:eastAsia="Times New Roman" w:cs="Helvetica"/>
          <w:color w:val="333333"/>
          <w:lang w:eastAsia="nn-NO"/>
        </w:rPr>
        <w:t>ar</w:t>
      </w:r>
      <w:r w:rsidRPr="00743E1B">
        <w:rPr>
          <w:rFonts w:eastAsia="Times New Roman" w:cs="Helvetica"/>
          <w:color w:val="333333"/>
          <w:lang w:eastAsia="nn-NO"/>
        </w:rPr>
        <w:t xml:space="preserve"> heftar for gjelda i lag, vil bebuar få frådrag for 50 % av gjeldsrentene.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Avdrag skal ikkje med, så sant ikkje kommunen vel å taka med desse frådra</w:t>
      </w:r>
      <w:r w:rsidRPr="00743E1B">
        <w:rPr>
          <w:rFonts w:eastAsia="Times New Roman" w:cs="Helvetica"/>
          <w:color w:val="333333"/>
          <w:lang w:eastAsia="nn-NO"/>
        </w:rPr>
        <w:t>ga under skjønnsmessige frådrag.</w:t>
      </w:r>
    </w:p>
    <w:p w:rsidR="00783444" w:rsidRPr="00743E1B" w:rsidP="001A4A7A" w14:paraId="338FD00D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0B001A" w:rsidRPr="00743E1B" w:rsidP="00FE6F80" w14:paraId="2F2D5D03" w14:textId="77777777">
      <w:pPr>
        <w:pStyle w:val="Heading2"/>
        <w:rPr>
          <w:rFonts w:eastAsia="Times New Roman"/>
          <w:lang w:eastAsia="nn-NO"/>
        </w:rPr>
      </w:pPr>
      <w:bookmarkStart w:id="20" w:name="_Toc401247612"/>
      <w:r>
        <w:rPr>
          <w:rFonts w:eastAsia="Times New Roman"/>
          <w:lang w:eastAsia="nn-NO"/>
        </w:rPr>
        <w:t>7</w:t>
      </w:r>
      <w:r w:rsidRPr="00743E1B" w:rsidR="00FE6F80">
        <w:rPr>
          <w:rFonts w:eastAsia="Times New Roman"/>
          <w:lang w:eastAsia="nn-NO"/>
        </w:rPr>
        <w:t>.4</w:t>
      </w:r>
      <w:r w:rsidRPr="00743E1B" w:rsidR="00FE6F80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Skjøn</w:t>
      </w:r>
      <w:r>
        <w:rPr>
          <w:rFonts w:eastAsia="Times New Roman"/>
          <w:lang w:eastAsia="nn-NO"/>
        </w:rPr>
        <w:t>n</w:t>
      </w:r>
      <w:r w:rsidRPr="00743E1B">
        <w:rPr>
          <w:rFonts w:eastAsia="Times New Roman"/>
          <w:lang w:eastAsia="nn-NO"/>
        </w:rPr>
        <w:t>smessige frådrag</w:t>
      </w:r>
      <w:bookmarkEnd w:id="20"/>
    </w:p>
    <w:p w:rsidR="00A67FA8" w:rsidRPr="00743E1B" w:rsidP="001A4A7A" w14:paraId="7A561135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Etter eigen</w:t>
      </w:r>
      <w:r w:rsidR="00BB08F3">
        <w:rPr>
          <w:rFonts w:eastAsia="Times New Roman" w:cs="Helvetica"/>
          <w:color w:val="333333"/>
          <w:lang w:eastAsia="nn-NO"/>
        </w:rPr>
        <w:t>delsforskrifta § 5 fjerde ledd g</w:t>
      </w:r>
      <w:r w:rsidRPr="00743E1B">
        <w:rPr>
          <w:rFonts w:eastAsia="Times New Roman" w:cs="Helvetica"/>
          <w:color w:val="333333"/>
          <w:lang w:eastAsia="nn-NO"/>
        </w:rPr>
        <w:t xml:space="preserve">jeng det </w:t>
      </w:r>
      <w:r w:rsidR="00BB08F3">
        <w:rPr>
          <w:rFonts w:eastAsia="Times New Roman" w:cs="Helvetica"/>
          <w:color w:val="333333"/>
          <w:lang w:eastAsia="nn-NO"/>
        </w:rPr>
        <w:t xml:space="preserve">fram </w:t>
      </w:r>
      <w:r w:rsidRPr="00743E1B">
        <w:rPr>
          <w:rFonts w:eastAsia="Times New Roman" w:cs="Helvetica"/>
          <w:color w:val="333333"/>
          <w:lang w:eastAsia="nn-NO"/>
        </w:rPr>
        <w:t>at kommunen kan gje andre frådrag, under f</w:t>
      </w:r>
      <w:r w:rsidRPr="00743E1B" w:rsidR="00D70285">
        <w:rPr>
          <w:rFonts w:eastAsia="Times New Roman" w:cs="Helvetica"/>
          <w:color w:val="333333"/>
          <w:lang w:eastAsia="nn-NO"/>
        </w:rPr>
        <w:t>øre</w:t>
      </w:r>
      <w:r w:rsidRPr="00743E1B">
        <w:rPr>
          <w:rFonts w:eastAsia="Times New Roman" w:cs="Helvetica"/>
          <w:color w:val="333333"/>
          <w:lang w:eastAsia="nn-NO"/>
        </w:rPr>
        <w:t>setn</w:t>
      </w:r>
      <w:r w:rsidRPr="00743E1B" w:rsidR="00D70285">
        <w:rPr>
          <w:rFonts w:eastAsia="Times New Roman" w:cs="Helvetica"/>
          <w:color w:val="333333"/>
          <w:lang w:eastAsia="nn-NO"/>
        </w:rPr>
        <w:t>ad</w:t>
      </w:r>
      <w:r w:rsidRPr="00743E1B">
        <w:rPr>
          <w:rFonts w:eastAsia="Times New Roman" w:cs="Helvetica"/>
          <w:color w:val="333333"/>
          <w:lang w:eastAsia="nn-NO"/>
        </w:rPr>
        <w:t xml:space="preserve"> av at frådraget er rimeleg utif</w:t>
      </w:r>
      <w:r w:rsidRPr="00743E1B" w:rsidR="00D70285">
        <w:rPr>
          <w:rFonts w:eastAsia="Times New Roman" w:cs="Helvetica"/>
          <w:color w:val="333333"/>
          <w:lang w:eastAsia="nn-NO"/>
        </w:rPr>
        <w:t>r</w:t>
      </w:r>
      <w:r w:rsidRPr="00743E1B">
        <w:rPr>
          <w:rFonts w:eastAsia="Times New Roman" w:cs="Helvetica"/>
          <w:color w:val="333333"/>
          <w:lang w:eastAsia="nn-NO"/>
        </w:rPr>
        <w:t>å beb</w:t>
      </w:r>
      <w:r w:rsidRPr="00743E1B" w:rsidR="00D70285">
        <w:rPr>
          <w:rFonts w:eastAsia="Times New Roman" w:cs="Helvetica"/>
          <w:color w:val="333333"/>
          <w:lang w:eastAsia="nn-NO"/>
        </w:rPr>
        <w:t>u</w:t>
      </w:r>
      <w:r w:rsidRPr="00743E1B">
        <w:rPr>
          <w:rFonts w:eastAsia="Times New Roman" w:cs="Helvetica"/>
          <w:color w:val="333333"/>
          <w:lang w:eastAsia="nn-NO"/>
        </w:rPr>
        <w:t xml:space="preserve">aren si inntekt og forholda </w:t>
      </w:r>
      <w:r w:rsidRPr="00743E1B" w:rsidR="00D70285">
        <w:rPr>
          <w:rFonts w:eastAsia="Times New Roman" w:cs="Helvetica"/>
          <w:color w:val="333333"/>
          <w:lang w:eastAsia="nn-NO"/>
        </w:rPr>
        <w:t>elles.</w:t>
      </w:r>
      <w:r w:rsidR="00BB08F3">
        <w:rPr>
          <w:rFonts w:eastAsia="Times New Roman" w:cs="Helvetica"/>
          <w:color w:val="333333"/>
          <w:lang w:eastAsia="nn-NO"/>
        </w:rPr>
        <w:t xml:space="preserve"> </w:t>
      </w:r>
      <w:r w:rsidRPr="00743E1B" w:rsidR="00E87639">
        <w:rPr>
          <w:rFonts w:eastAsia="Times New Roman" w:cs="Helvetica"/>
          <w:color w:val="333333"/>
          <w:lang w:eastAsia="nn-NO"/>
        </w:rPr>
        <w:t xml:space="preserve">Kommunen </w:t>
      </w:r>
      <w:r w:rsidRPr="00743E1B" w:rsidR="00F43573">
        <w:rPr>
          <w:rFonts w:eastAsia="Times New Roman" w:cs="Helvetica"/>
          <w:color w:val="333333"/>
          <w:lang w:eastAsia="nn-NO"/>
        </w:rPr>
        <w:t>har fridom</w:t>
      </w:r>
      <w:r w:rsidRPr="00743E1B">
        <w:rPr>
          <w:rFonts w:eastAsia="Times New Roman" w:cs="Helvetica"/>
          <w:color w:val="333333"/>
          <w:lang w:eastAsia="nn-NO"/>
        </w:rPr>
        <w:t xml:space="preserve"> til å fastsette skjønnsmessige frådrag etter denne paragrafen</w:t>
      </w:r>
      <w:r w:rsidRPr="00743E1B" w:rsidR="00E87639">
        <w:rPr>
          <w:rFonts w:eastAsia="Times New Roman" w:cs="Helvetica"/>
          <w:color w:val="333333"/>
          <w:lang w:eastAsia="nn-NO"/>
        </w:rPr>
        <w:t xml:space="preserve">, </w:t>
      </w:r>
      <w:r w:rsidRPr="00743E1B" w:rsidR="00F43573">
        <w:rPr>
          <w:rFonts w:eastAsia="Times New Roman" w:cs="Helvetica"/>
          <w:color w:val="333333"/>
          <w:lang w:eastAsia="nn-NO"/>
        </w:rPr>
        <w:t>for</w:t>
      </w:r>
      <w:r w:rsidRPr="00743E1B" w:rsidR="00E87639">
        <w:rPr>
          <w:rFonts w:eastAsia="Times New Roman" w:cs="Helvetica"/>
          <w:color w:val="333333"/>
          <w:lang w:eastAsia="nn-NO"/>
        </w:rPr>
        <w:t xml:space="preserve"> alle</w:t>
      </w:r>
      <w:r w:rsidRPr="00743E1B">
        <w:rPr>
          <w:rFonts w:eastAsia="Times New Roman" w:cs="Helvetica"/>
          <w:color w:val="333333"/>
          <w:lang w:eastAsia="nn-NO"/>
        </w:rPr>
        <w:t xml:space="preserve"> institusjonsbebuara</w:t>
      </w:r>
      <w:r w:rsidRPr="00743E1B" w:rsidR="00F43573">
        <w:rPr>
          <w:rFonts w:eastAsia="Times New Roman" w:cs="Helvetica"/>
          <w:color w:val="333333"/>
          <w:lang w:eastAsia="nn-NO"/>
        </w:rPr>
        <w:t>r</w:t>
      </w:r>
      <w:r w:rsidRPr="00743E1B">
        <w:rPr>
          <w:rFonts w:eastAsia="Times New Roman" w:cs="Helvetica"/>
          <w:color w:val="333333"/>
          <w:lang w:eastAsia="nn-NO"/>
        </w:rPr>
        <w:t xml:space="preserve"> med og utan heim</w:t>
      </w:r>
      <w:r w:rsidRPr="00743E1B" w:rsidR="00EF67CF">
        <w:rPr>
          <w:rFonts w:eastAsia="Times New Roman" w:cs="Helvetica"/>
          <w:color w:val="333333"/>
          <w:lang w:eastAsia="nn-NO"/>
        </w:rPr>
        <w:t>ebuande ektefelle og</w:t>
      </w:r>
      <w:r w:rsidRPr="00743E1B" w:rsidR="00F43573">
        <w:rPr>
          <w:rFonts w:eastAsia="Times New Roman" w:cs="Helvetica"/>
          <w:color w:val="333333"/>
          <w:lang w:eastAsia="nn-NO"/>
        </w:rPr>
        <w:t>,</w:t>
      </w:r>
      <w:r w:rsidRPr="00743E1B" w:rsidR="00EF67CF">
        <w:rPr>
          <w:rFonts w:eastAsia="Times New Roman" w:cs="Helvetica"/>
          <w:color w:val="333333"/>
          <w:lang w:eastAsia="nn-NO"/>
        </w:rPr>
        <w:t xml:space="preserve"> eller forsørg</w:t>
      </w:r>
      <w:r w:rsidR="00BB08F3">
        <w:rPr>
          <w:rFonts w:eastAsia="Times New Roman" w:cs="Helvetica"/>
          <w:color w:val="333333"/>
          <w:lang w:eastAsia="nn-NO"/>
        </w:rPr>
        <w:t>j</w:t>
      </w:r>
      <w:r w:rsidRPr="00743E1B" w:rsidR="00EF67CF">
        <w:rPr>
          <w:rFonts w:eastAsia="Times New Roman" w:cs="Helvetica"/>
          <w:color w:val="333333"/>
          <w:lang w:eastAsia="nn-NO"/>
        </w:rPr>
        <w:t>aransvar.</w:t>
      </w:r>
    </w:p>
    <w:p w:rsidR="00382F80" w:rsidRPr="00743E1B" w:rsidP="001A4A7A" w14:paraId="52DF054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382F80" w:rsidRPr="00743E1B" w:rsidP="001A4A7A" w14:paraId="50DA6BB4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Det er rimeleg å </w:t>
      </w:r>
      <w:r w:rsidRPr="00743E1B" w:rsidR="00554187">
        <w:rPr>
          <w:rFonts w:eastAsia="Times New Roman" w:cs="Helvetica"/>
          <w:color w:val="333333"/>
          <w:lang w:eastAsia="nn-NO"/>
        </w:rPr>
        <w:t>gje</w:t>
      </w:r>
      <w:r w:rsidRPr="00743E1B">
        <w:rPr>
          <w:rFonts w:eastAsia="Times New Roman" w:cs="Helvetica"/>
          <w:color w:val="333333"/>
          <w:lang w:eastAsia="nn-NO"/>
        </w:rPr>
        <w:t xml:space="preserve"> frådrag for å skåne bebuarar med stor forsørg</w:t>
      </w:r>
      <w:r w:rsidR="00BB08F3">
        <w:rPr>
          <w:rFonts w:eastAsia="Times New Roman" w:cs="Helvetica"/>
          <w:color w:val="333333"/>
          <w:lang w:eastAsia="nn-NO"/>
        </w:rPr>
        <w:t>jar</w:t>
      </w:r>
      <w:r w:rsidRPr="00743E1B">
        <w:rPr>
          <w:rFonts w:eastAsia="Times New Roman" w:cs="Helvetica"/>
          <w:color w:val="333333"/>
          <w:lang w:eastAsia="nn-NO"/>
        </w:rPr>
        <w:t>byrde og der den / dei som vert forsørg</w:t>
      </w:r>
      <w:r w:rsidR="00BB08F3">
        <w:rPr>
          <w:rFonts w:eastAsia="Times New Roman" w:cs="Helvetica"/>
          <w:color w:val="333333"/>
          <w:lang w:eastAsia="nn-NO"/>
        </w:rPr>
        <w:t>j</w:t>
      </w:r>
      <w:r w:rsidRPr="00743E1B">
        <w:rPr>
          <w:rFonts w:eastAsia="Times New Roman" w:cs="Helvetica"/>
          <w:color w:val="333333"/>
          <w:lang w:eastAsia="nn-NO"/>
        </w:rPr>
        <w:t>a, har knapt med midlar sjølve.</w:t>
      </w:r>
      <w:r w:rsidR="00BB08F3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Forvaltni</w:t>
      </w:r>
      <w:r w:rsidRPr="00743E1B" w:rsidR="00C15C33">
        <w:rPr>
          <w:rFonts w:eastAsia="Times New Roman" w:cs="Helvetica"/>
          <w:color w:val="333333"/>
          <w:lang w:eastAsia="nn-NO"/>
        </w:rPr>
        <w:t xml:space="preserve">nga kan fritt bruke skjønn, </w:t>
      </w:r>
      <w:r w:rsidRPr="00743E1B">
        <w:rPr>
          <w:rFonts w:eastAsia="Times New Roman" w:cs="Helvetica"/>
          <w:color w:val="333333"/>
          <w:lang w:eastAsia="nn-NO"/>
        </w:rPr>
        <w:t>så sant det ikkje er usakleg forskjellsbehandling.</w:t>
      </w:r>
      <w:r w:rsidRPr="00743E1B" w:rsidR="00C15C33">
        <w:rPr>
          <w:rFonts w:eastAsia="Times New Roman" w:cs="Helvetica"/>
          <w:color w:val="333333"/>
          <w:lang w:eastAsia="nn-NO"/>
        </w:rPr>
        <w:t xml:space="preserve"> Forskjellsbehandlinga  vert med andre ord berre sett på som </w:t>
      </w:r>
      <w:r w:rsidRPr="00743E1B" w:rsidR="008B1E03">
        <w:rPr>
          <w:rFonts w:eastAsia="Times New Roman" w:cs="Helvetica"/>
          <w:color w:val="333333"/>
          <w:lang w:eastAsia="nn-NO"/>
        </w:rPr>
        <w:t>misbruk</w:t>
      </w:r>
      <w:r w:rsidR="00D2065E">
        <w:rPr>
          <w:rFonts w:eastAsia="Times New Roman" w:cs="Helvetica"/>
          <w:color w:val="333333"/>
          <w:lang w:eastAsia="nn-NO"/>
        </w:rPr>
        <w:t xml:space="preserve"> av mynde</w:t>
      </w:r>
      <w:r w:rsidRPr="00743E1B" w:rsidR="008B1E03">
        <w:rPr>
          <w:rFonts w:eastAsia="Times New Roman" w:cs="Helvetica"/>
          <w:color w:val="333333"/>
          <w:lang w:eastAsia="nn-NO"/>
        </w:rPr>
        <w:t xml:space="preserve"> når den manglar sakleg grunn eller verkar sterkt urimeleg eller urettferdig.</w:t>
      </w:r>
    </w:p>
    <w:p w:rsidR="0015127D" w:rsidRPr="00743E1B" w:rsidP="001A4A7A" w14:paraId="6662BC5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15127D" w:rsidRPr="00743E1B" w:rsidP="001A4A7A" w14:paraId="74E061A5" w14:textId="45641DFB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lang w:eastAsia="nn-NO"/>
        </w:rPr>
      </w:pPr>
      <w:r w:rsidRPr="00743E1B">
        <w:rPr>
          <w:rFonts w:eastAsia="Times New Roman" w:cs="Helvetica"/>
          <w:lang w:eastAsia="nn-NO"/>
        </w:rPr>
        <w:t>E</w:t>
      </w:r>
      <w:r w:rsidRPr="00743E1B">
        <w:rPr>
          <w:rFonts w:eastAsia="Times New Roman" w:cs="Helvetica"/>
          <w:lang w:eastAsia="nn-NO"/>
        </w:rPr>
        <w:t>in bebuar som flyttar inn i</w:t>
      </w:r>
      <w:r w:rsidRPr="00743E1B">
        <w:rPr>
          <w:rFonts w:eastAsia="Times New Roman" w:cs="Helvetica"/>
          <w:lang w:eastAsia="nn-NO"/>
        </w:rPr>
        <w:t xml:space="preserve"> </w:t>
      </w:r>
      <w:r w:rsidR="00BB08F3">
        <w:rPr>
          <w:rFonts w:eastAsia="Times New Roman" w:cs="Helvetica"/>
          <w:lang w:eastAsia="nn-NO"/>
        </w:rPr>
        <w:t xml:space="preserve">institusjon, får frådrag for bukostnadar </w:t>
      </w:r>
      <w:r w:rsidRPr="00743E1B">
        <w:rPr>
          <w:rFonts w:eastAsia="Times New Roman" w:cs="Helvetica"/>
          <w:lang w:eastAsia="nn-NO"/>
        </w:rPr>
        <w:t xml:space="preserve">i </w:t>
      </w:r>
      <w:r w:rsidR="00917197">
        <w:rPr>
          <w:rFonts w:eastAsia="Times New Roman" w:cs="Helvetica"/>
          <w:lang w:eastAsia="nn-NO"/>
        </w:rPr>
        <w:t>inntil 3</w:t>
      </w:r>
      <w:r w:rsidRPr="00743E1B">
        <w:rPr>
          <w:rFonts w:eastAsia="Times New Roman" w:cs="Helvetica"/>
          <w:lang w:eastAsia="nn-NO"/>
        </w:rPr>
        <w:t xml:space="preserve"> månadar etter innflytting i institusjon. Dette for å lette overgangen ved innflytting i insti</w:t>
      </w:r>
      <w:r w:rsidRPr="00743E1B" w:rsidR="00554187">
        <w:rPr>
          <w:rFonts w:eastAsia="Times New Roman" w:cs="Helvetica"/>
          <w:lang w:eastAsia="nn-NO"/>
        </w:rPr>
        <w:t>tusjon, og gje vedkomande rime</w:t>
      </w:r>
      <w:r w:rsidRPr="00743E1B">
        <w:rPr>
          <w:rFonts w:eastAsia="Times New Roman" w:cs="Helvetica"/>
          <w:lang w:eastAsia="nn-NO"/>
        </w:rPr>
        <w:t>leg tid til å avhende bustaden / eigedomen sin.</w:t>
      </w:r>
    </w:p>
    <w:p w:rsidR="0015127D" w:rsidRPr="00743E1B" w:rsidP="001A4A7A" w14:paraId="5F0EE370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15127D" w:rsidRPr="00743E1B" w:rsidP="001A4A7A" w14:paraId="59381A20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Det vil og v</w:t>
      </w:r>
      <w:r w:rsidRPr="00743E1B" w:rsidR="00F02C3E">
        <w:rPr>
          <w:rFonts w:eastAsia="Times New Roman" w:cs="Helvetica"/>
          <w:color w:val="333333"/>
          <w:lang w:eastAsia="nn-NO"/>
        </w:rPr>
        <w:t>e</w:t>
      </w:r>
      <w:r w:rsidR="00BB08F3">
        <w:rPr>
          <w:rFonts w:eastAsia="Times New Roman" w:cs="Helvetica"/>
          <w:color w:val="333333"/>
          <w:lang w:eastAsia="nn-NO"/>
        </w:rPr>
        <w:t xml:space="preserve">ra rimeleg å gje frådrag for bukostnadar </w:t>
      </w:r>
      <w:r w:rsidRPr="00743E1B">
        <w:rPr>
          <w:rFonts w:eastAsia="Times New Roman" w:cs="Helvetica"/>
          <w:color w:val="333333"/>
          <w:lang w:eastAsia="nn-NO"/>
        </w:rPr>
        <w:t>i ein lengre perioden dersom</w:t>
      </w:r>
      <w:r w:rsidR="000E1EF5">
        <w:rPr>
          <w:rFonts w:eastAsia="Times New Roman" w:cs="Helvetica"/>
          <w:color w:val="333333"/>
          <w:lang w:eastAsia="nn-NO"/>
        </w:rPr>
        <w:t>:</w:t>
      </w:r>
    </w:p>
    <w:p w:rsidR="00865DFF" w:rsidRPr="00743E1B" w:rsidP="00F02C3E" w14:paraId="584F20AE" w14:textId="1AAD4D43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 xml:space="preserve">bebuar </w:t>
      </w:r>
      <w:r w:rsidR="0001001A">
        <w:rPr>
          <w:rFonts w:eastAsia="Times New Roman" w:cs="Helvetica"/>
          <w:color w:val="333333"/>
          <w:lang w:eastAsia="nn-NO"/>
        </w:rPr>
        <w:t xml:space="preserve">har </w:t>
      </w:r>
      <w:r w:rsidRPr="00743E1B">
        <w:rPr>
          <w:rFonts w:eastAsia="Times New Roman" w:cs="Helvetica"/>
          <w:color w:val="333333"/>
          <w:lang w:eastAsia="nn-NO"/>
        </w:rPr>
        <w:t>stor forsørg</w:t>
      </w:r>
      <w:r w:rsidR="00BB08F3">
        <w:rPr>
          <w:rFonts w:eastAsia="Times New Roman" w:cs="Helvetica"/>
          <w:color w:val="333333"/>
          <w:lang w:eastAsia="nn-NO"/>
        </w:rPr>
        <w:t>jar</w:t>
      </w:r>
      <w:r w:rsidRPr="00743E1B">
        <w:rPr>
          <w:rFonts w:eastAsia="Times New Roman" w:cs="Helvetica"/>
          <w:color w:val="333333"/>
          <w:lang w:eastAsia="nn-NO"/>
        </w:rPr>
        <w:t>byrde</w:t>
      </w:r>
      <w:r w:rsidR="0024140D">
        <w:rPr>
          <w:rFonts w:eastAsia="Times New Roman" w:cs="Helvetica"/>
          <w:color w:val="333333"/>
          <w:lang w:eastAsia="nn-NO"/>
        </w:rPr>
        <w:t>,</w:t>
      </w:r>
      <w:r w:rsidRPr="00743E1B">
        <w:rPr>
          <w:rFonts w:eastAsia="Times New Roman" w:cs="Helvetica"/>
          <w:color w:val="333333"/>
          <w:lang w:eastAsia="nn-NO"/>
        </w:rPr>
        <w:t xml:space="preserve"> og</w:t>
      </w:r>
      <w:r w:rsidR="0024140D">
        <w:rPr>
          <w:rFonts w:eastAsia="Times New Roman" w:cs="Helvetica"/>
          <w:color w:val="333333"/>
          <w:lang w:eastAsia="nn-NO"/>
        </w:rPr>
        <w:t>/</w:t>
      </w:r>
      <w:r w:rsidRPr="00743E1B">
        <w:rPr>
          <w:rFonts w:eastAsia="Times New Roman" w:cs="Helvetica"/>
          <w:color w:val="333333"/>
          <w:lang w:eastAsia="nn-NO"/>
        </w:rPr>
        <w:t xml:space="preserve">eller heimebuande ektefelle </w:t>
      </w:r>
      <w:r w:rsidR="0024140D">
        <w:rPr>
          <w:rFonts w:eastAsia="Times New Roman" w:cs="Helvetica"/>
          <w:color w:val="333333"/>
          <w:lang w:eastAsia="nn-NO"/>
        </w:rPr>
        <w:t xml:space="preserve">har </w:t>
      </w:r>
      <w:r w:rsidRPr="00743E1B">
        <w:rPr>
          <w:rFonts w:eastAsia="Times New Roman" w:cs="Helvetica"/>
          <w:color w:val="333333"/>
          <w:lang w:eastAsia="nn-NO"/>
        </w:rPr>
        <w:t>knapt med midlar</w:t>
      </w:r>
      <w:r w:rsidRPr="00743E1B" w:rsidR="00F02C3E">
        <w:rPr>
          <w:rFonts w:eastAsia="Times New Roman" w:cs="Helvetica"/>
          <w:color w:val="333333"/>
          <w:lang w:eastAsia="nn-NO"/>
        </w:rPr>
        <w:t>.</w:t>
      </w:r>
    </w:p>
    <w:p w:rsidR="00B41237" w:rsidRPr="00743E1B" w:rsidP="00F02C3E" w14:paraId="6EA591FE" w14:textId="49F36AF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bebuaren er forventa å flytte heim</w:t>
      </w:r>
      <w:r w:rsidR="0001001A">
        <w:rPr>
          <w:rFonts w:eastAsia="Times New Roman" w:cs="Helvetica"/>
          <w:color w:val="333333"/>
          <w:lang w:eastAsia="nn-NO"/>
        </w:rPr>
        <w:t xml:space="preserve"> </w:t>
      </w:r>
      <w:r w:rsidRPr="00743E1B">
        <w:rPr>
          <w:rFonts w:eastAsia="Times New Roman" w:cs="Helvetica"/>
          <w:color w:val="333333"/>
          <w:lang w:eastAsia="nn-NO"/>
        </w:rPr>
        <w:t>att på eit seinare tidspunkt</w:t>
      </w:r>
      <w:r w:rsidRPr="00743E1B">
        <w:rPr>
          <w:rFonts w:eastAsia="Times New Roman" w:cs="Helvetica"/>
          <w:color w:val="333333"/>
          <w:lang w:eastAsia="nn-NO"/>
        </w:rPr>
        <w:t xml:space="preserve"> (bebuar med </w:t>
      </w:r>
      <w:r w:rsidRPr="00743E1B" w:rsidR="0024140D">
        <w:rPr>
          <w:rFonts w:eastAsia="Times New Roman" w:cs="Helvetica"/>
          <w:color w:val="333333"/>
          <w:lang w:eastAsia="nn-NO"/>
        </w:rPr>
        <w:t>korttidsopphald</w:t>
      </w:r>
      <w:r w:rsidRPr="00743E1B">
        <w:rPr>
          <w:rFonts w:eastAsia="Times New Roman" w:cs="Helvetica"/>
          <w:color w:val="333333"/>
          <w:lang w:eastAsia="nn-NO"/>
        </w:rPr>
        <w:t xml:space="preserve"> utover 60 døgn per kalenderår skal gjevast same høve til å dekke faste utgifter til bustad og hushald som andre heimebuande)</w:t>
      </w:r>
      <w:r w:rsidRPr="00743E1B" w:rsidR="00F02C3E">
        <w:rPr>
          <w:rFonts w:eastAsia="Times New Roman" w:cs="Helvetica"/>
          <w:color w:val="333333"/>
          <w:lang w:eastAsia="nn-NO"/>
        </w:rPr>
        <w:t>.</w:t>
      </w:r>
    </w:p>
    <w:p w:rsidR="0015127D" w:rsidRPr="00743E1B" w:rsidP="00865DFF" w14:paraId="60DEB4DB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F02C3E" w:rsidRPr="00743E1B" w:rsidP="00865DFF" w14:paraId="5ACD31DD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b/>
          <w:color w:val="333333"/>
          <w:lang w:eastAsia="nn-NO"/>
        </w:rPr>
      </w:pPr>
    </w:p>
    <w:p w:rsidR="00B7494F" w:rsidRPr="00743E1B" w:rsidP="00F02C3E" w14:paraId="0CFED23D" w14:textId="77777777">
      <w:pPr>
        <w:pStyle w:val="Heading3"/>
        <w:rPr>
          <w:rFonts w:eastAsia="Times New Roman"/>
          <w:lang w:eastAsia="nn-NO"/>
        </w:rPr>
      </w:pPr>
      <w:bookmarkStart w:id="21" w:name="_Toc401247613"/>
      <w:r>
        <w:rPr>
          <w:rFonts w:eastAsia="Times New Roman"/>
          <w:lang w:eastAsia="nn-NO"/>
        </w:rPr>
        <w:t>7</w:t>
      </w:r>
      <w:r w:rsidRPr="00743E1B" w:rsidR="00F02C3E">
        <w:rPr>
          <w:rFonts w:eastAsia="Times New Roman"/>
          <w:lang w:eastAsia="nn-NO"/>
        </w:rPr>
        <w:t>.4.1</w:t>
      </w:r>
      <w:r w:rsidRPr="00743E1B" w:rsidR="00F02C3E">
        <w:rPr>
          <w:rFonts w:eastAsia="Times New Roman"/>
          <w:lang w:eastAsia="nn-NO"/>
        </w:rPr>
        <w:tab/>
        <w:t xml:space="preserve">Frådrag for </w:t>
      </w:r>
      <w:r w:rsidR="00B16229">
        <w:rPr>
          <w:rFonts w:eastAsia="Times New Roman"/>
          <w:lang w:eastAsia="nn-NO"/>
        </w:rPr>
        <w:t>bukostnadar</w:t>
      </w:r>
      <w:bookmarkEnd w:id="21"/>
    </w:p>
    <w:p w:rsidR="001C5B85" w:rsidP="00F02C3E" w14:paraId="26D437AB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Vinje</w:t>
      </w:r>
      <w:r w:rsidR="00AC7F4C">
        <w:rPr>
          <w:rFonts w:eastAsia="Times New Roman" w:cs="Helvetica"/>
          <w:color w:val="333333"/>
          <w:lang w:eastAsia="nn-NO"/>
        </w:rPr>
        <w:t xml:space="preserve"> kommune</w:t>
      </w:r>
      <w:r w:rsidRPr="00743E1B">
        <w:rPr>
          <w:rFonts w:eastAsia="Times New Roman" w:cs="Helvetica"/>
          <w:color w:val="333333"/>
          <w:lang w:eastAsia="nn-NO"/>
        </w:rPr>
        <w:t xml:space="preserve"> </w:t>
      </w:r>
      <w:r w:rsidRPr="00743E1B" w:rsidR="00F02C3E">
        <w:rPr>
          <w:rFonts w:eastAsia="Times New Roman" w:cs="Helvetica"/>
          <w:color w:val="333333"/>
          <w:lang w:eastAsia="nn-NO"/>
        </w:rPr>
        <w:t>gjer frådrag for stipulera bu</w:t>
      </w:r>
      <w:r>
        <w:rPr>
          <w:rFonts w:eastAsia="Times New Roman" w:cs="Helvetica"/>
          <w:color w:val="333333"/>
          <w:lang w:eastAsia="nn-NO"/>
        </w:rPr>
        <w:t>kostnadar:</w:t>
      </w:r>
    </w:p>
    <w:p w:rsidR="00F02C3E" w:rsidRPr="00743E1B" w:rsidP="00F02C3E" w14:paraId="366855DE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D45C22" w:rsidRPr="00743E1B" w:rsidP="00D45C22" w14:paraId="5BB2E8B5" w14:textId="77777777">
      <w:pPr>
        <w:pStyle w:val="ListParagraph"/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S</w:t>
      </w:r>
      <w:r w:rsidR="006221C7">
        <w:rPr>
          <w:rFonts w:eastAsia="Times New Roman" w:cs="Helvetica"/>
          <w:color w:val="333333"/>
          <w:lang w:eastAsia="nn-NO"/>
        </w:rPr>
        <w:t>tipulera</w:t>
      </w:r>
      <w:r w:rsidRPr="00743E1B" w:rsidR="00F02C3E">
        <w:rPr>
          <w:rFonts w:eastAsia="Times New Roman" w:cs="Helvetica"/>
          <w:color w:val="333333"/>
          <w:lang w:eastAsia="nn-NO"/>
        </w:rPr>
        <w:t xml:space="preserve"> bu</w:t>
      </w:r>
      <w:r w:rsidR="006221C7">
        <w:rPr>
          <w:rFonts w:eastAsia="Times New Roman" w:cs="Helvetica"/>
          <w:color w:val="333333"/>
          <w:lang w:eastAsia="nn-NO"/>
        </w:rPr>
        <w:t>kostnadar</w:t>
      </w:r>
      <w:r w:rsidRPr="00743E1B">
        <w:rPr>
          <w:rFonts w:eastAsia="Times New Roman" w:cs="Helvetica"/>
          <w:color w:val="333333"/>
          <w:lang w:eastAsia="nn-NO"/>
        </w:rPr>
        <w:t xml:space="preserve"> per månad:</w:t>
      </w:r>
    </w:p>
    <w:p w:rsidR="00D45C22" w:rsidRPr="00743E1B" w:rsidP="00D45C22" w14:paraId="79965765" w14:textId="73DA5D9A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Hus og innbu</w:t>
      </w:r>
      <w:r w:rsidRPr="00743E1B">
        <w:rPr>
          <w:rFonts w:eastAsia="Times New Roman" w:cs="Helvetica"/>
          <w:color w:val="333333"/>
          <w:lang w:eastAsia="nn-NO"/>
        </w:rPr>
        <w:t>forsikring:</w:t>
      </w:r>
      <w:r w:rsidRPr="00743E1B">
        <w:rPr>
          <w:rFonts w:eastAsia="Times New Roman" w:cs="Helvetica"/>
          <w:color w:val="333333"/>
          <w:lang w:eastAsia="nn-NO"/>
        </w:rPr>
        <w:tab/>
      </w:r>
      <w:r w:rsidRPr="00743E1B">
        <w:rPr>
          <w:rFonts w:eastAsia="Times New Roman" w:cs="Helvetica"/>
          <w:color w:val="333333"/>
          <w:lang w:eastAsia="nn-NO"/>
        </w:rPr>
        <w:tab/>
        <w:t xml:space="preserve">kr.     </w:t>
      </w:r>
      <w:r w:rsidR="00A24D0D">
        <w:rPr>
          <w:rFonts w:eastAsia="Times New Roman" w:cs="Helvetica"/>
          <w:color w:val="333333"/>
          <w:lang w:eastAsia="nn-NO"/>
        </w:rPr>
        <w:t xml:space="preserve"> 7</w:t>
      </w:r>
      <w:r w:rsidRPr="00743E1B">
        <w:rPr>
          <w:rFonts w:eastAsia="Times New Roman" w:cs="Helvetica"/>
          <w:color w:val="333333"/>
          <w:lang w:eastAsia="nn-NO"/>
        </w:rPr>
        <w:t>00</w:t>
      </w:r>
    </w:p>
    <w:p w:rsidR="00D45C22" w:rsidRPr="00743E1B" w:rsidP="00D45C22" w14:paraId="17A3B042" w14:textId="336CE6A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Straum / ved:</w:t>
      </w:r>
      <w:r w:rsidRPr="00743E1B">
        <w:rPr>
          <w:rFonts w:eastAsia="Times New Roman" w:cs="Helvetica"/>
          <w:color w:val="333333"/>
          <w:lang w:eastAsia="nn-NO"/>
        </w:rPr>
        <w:tab/>
      </w:r>
      <w:r w:rsidRPr="00743E1B">
        <w:rPr>
          <w:rFonts w:eastAsia="Times New Roman" w:cs="Helvetica"/>
          <w:color w:val="333333"/>
          <w:lang w:eastAsia="nn-NO"/>
        </w:rPr>
        <w:tab/>
      </w:r>
      <w:r w:rsidRPr="00743E1B">
        <w:rPr>
          <w:rFonts w:eastAsia="Times New Roman" w:cs="Helvetica"/>
          <w:color w:val="333333"/>
          <w:lang w:eastAsia="nn-NO"/>
        </w:rPr>
        <w:tab/>
        <w:t xml:space="preserve">kr. </w:t>
      </w:r>
      <w:r w:rsidR="00A24D0D">
        <w:rPr>
          <w:rFonts w:eastAsia="Times New Roman" w:cs="Helvetica"/>
          <w:color w:val="333333"/>
          <w:lang w:eastAsia="nn-NO"/>
        </w:rPr>
        <w:t xml:space="preserve">  2 000</w:t>
      </w:r>
    </w:p>
    <w:p w:rsidR="00D45C22" w:rsidRPr="00743E1B" w:rsidP="00D45C22" w14:paraId="7DADA379" w14:textId="10C2556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43E1B">
        <w:rPr>
          <w:rFonts w:eastAsia="Times New Roman" w:cs="Helvetica"/>
          <w:color w:val="333333"/>
          <w:lang w:eastAsia="nn-NO"/>
        </w:rPr>
        <w:t>Kommunale avgifter:</w:t>
      </w:r>
      <w:r w:rsidRPr="00743E1B">
        <w:rPr>
          <w:rFonts w:eastAsia="Times New Roman" w:cs="Helvetica"/>
          <w:color w:val="333333"/>
          <w:lang w:eastAsia="nn-NO"/>
        </w:rPr>
        <w:tab/>
      </w:r>
      <w:r w:rsidRPr="00743E1B">
        <w:rPr>
          <w:rFonts w:eastAsia="Times New Roman" w:cs="Helvetica"/>
          <w:color w:val="333333"/>
          <w:lang w:eastAsia="nn-NO"/>
        </w:rPr>
        <w:tab/>
        <w:t xml:space="preserve">kr.   </w:t>
      </w:r>
      <w:r w:rsidR="00A24D0D">
        <w:rPr>
          <w:rFonts w:eastAsia="Times New Roman" w:cs="Helvetica"/>
          <w:color w:val="333333"/>
          <w:lang w:eastAsia="nn-NO"/>
        </w:rPr>
        <w:t>1 2</w:t>
      </w:r>
      <w:r w:rsidRPr="00743E1B">
        <w:rPr>
          <w:rFonts w:eastAsia="Times New Roman" w:cs="Helvetica"/>
          <w:color w:val="333333"/>
          <w:lang w:eastAsia="nn-NO"/>
        </w:rPr>
        <w:t>00</w:t>
      </w:r>
    </w:p>
    <w:p w:rsidR="00D45C22" w:rsidRPr="00743E1B" w:rsidP="00D45C22" w14:paraId="09654E73" w14:textId="335AF9B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u w:val="single"/>
          <w:lang w:eastAsia="nn-NO"/>
        </w:rPr>
      </w:pPr>
      <w:r w:rsidRPr="00743E1B">
        <w:rPr>
          <w:rFonts w:eastAsia="Times New Roman" w:cs="Helvetica"/>
          <w:color w:val="333333"/>
          <w:u w:val="single"/>
          <w:lang w:eastAsia="nn-NO"/>
        </w:rPr>
        <w:t>Faste utgifter  til telefon:</w:t>
      </w:r>
      <w:r w:rsidRPr="00743E1B">
        <w:rPr>
          <w:rFonts w:eastAsia="Times New Roman" w:cs="Helvetica"/>
          <w:color w:val="333333"/>
          <w:u w:val="single"/>
          <w:lang w:eastAsia="nn-NO"/>
        </w:rPr>
        <w:tab/>
        <w:t xml:space="preserve">kr.     </w:t>
      </w:r>
      <w:r w:rsidR="00A24D0D">
        <w:rPr>
          <w:rFonts w:eastAsia="Times New Roman" w:cs="Helvetica"/>
          <w:color w:val="333333"/>
          <w:u w:val="single"/>
          <w:lang w:eastAsia="nn-NO"/>
        </w:rPr>
        <w:t xml:space="preserve"> 6</w:t>
      </w:r>
      <w:r w:rsidRPr="00743E1B">
        <w:rPr>
          <w:rFonts w:eastAsia="Times New Roman" w:cs="Helvetica"/>
          <w:color w:val="333333"/>
          <w:u w:val="single"/>
          <w:lang w:eastAsia="nn-NO"/>
        </w:rPr>
        <w:t>00</w:t>
      </w:r>
    </w:p>
    <w:p w:rsidR="00D45C22" w:rsidRPr="00743E1B" w:rsidP="00D45C22" w14:paraId="0E7F3E10" w14:textId="3A719BA5">
      <w:pPr>
        <w:pStyle w:val="ListParagraph"/>
        <w:shd w:val="clear" w:color="auto" w:fill="FFFFFF"/>
        <w:spacing w:after="0" w:line="240" w:lineRule="auto"/>
        <w:ind w:left="1068"/>
        <w:rPr>
          <w:rFonts w:eastAsia="Times New Roman" w:cs="Helvetica"/>
          <w:color w:val="333333"/>
          <w:u w:val="single"/>
          <w:lang w:eastAsia="nn-NO"/>
        </w:rPr>
      </w:pPr>
      <w:r w:rsidRPr="00743E1B">
        <w:rPr>
          <w:rFonts w:eastAsia="Times New Roman" w:cs="Helvetica"/>
          <w:b/>
          <w:color w:val="333333"/>
          <w:u w:val="single"/>
          <w:lang w:eastAsia="nn-NO"/>
        </w:rPr>
        <w:t>Totalt per månad</w:t>
      </w:r>
      <w:r w:rsidRPr="00743E1B">
        <w:rPr>
          <w:rFonts w:eastAsia="Times New Roman" w:cs="Helvetica"/>
          <w:b/>
          <w:color w:val="333333"/>
          <w:u w:val="single"/>
          <w:lang w:eastAsia="nn-NO"/>
        </w:rPr>
        <w:tab/>
      </w:r>
      <w:r w:rsidRPr="00743E1B">
        <w:rPr>
          <w:rFonts w:eastAsia="Times New Roman" w:cs="Helvetica"/>
          <w:b/>
          <w:color w:val="333333"/>
          <w:u w:val="single"/>
          <w:lang w:eastAsia="nn-NO"/>
        </w:rPr>
        <w:tab/>
      </w:r>
      <w:r w:rsidRPr="00743E1B">
        <w:rPr>
          <w:rFonts w:eastAsia="Times New Roman" w:cs="Helvetica"/>
          <w:b/>
          <w:color w:val="333333"/>
          <w:u w:val="single"/>
          <w:lang w:eastAsia="nn-NO"/>
        </w:rPr>
        <w:tab/>
        <w:t xml:space="preserve">kr. </w:t>
      </w:r>
      <w:r w:rsidR="00A24D0D">
        <w:rPr>
          <w:rFonts w:eastAsia="Times New Roman" w:cs="Helvetica"/>
          <w:b/>
          <w:color w:val="333333"/>
          <w:u w:val="single"/>
          <w:lang w:eastAsia="nn-NO"/>
        </w:rPr>
        <w:t xml:space="preserve"> 4 4</w:t>
      </w:r>
      <w:r w:rsidRPr="00743E1B">
        <w:rPr>
          <w:rFonts w:eastAsia="Times New Roman" w:cs="Helvetica"/>
          <w:b/>
          <w:color w:val="333333"/>
          <w:u w:val="single"/>
          <w:lang w:eastAsia="nn-NO"/>
        </w:rPr>
        <w:t>00</w:t>
      </w:r>
    </w:p>
    <w:p w:rsidR="00D43A47" w:rsidP="00D45C22" w14:paraId="427CACB3" w14:textId="77777777">
      <w:pPr>
        <w:pStyle w:val="ListParagraph"/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eastAsia="nn-NO"/>
        </w:rPr>
      </w:pPr>
    </w:p>
    <w:p w:rsidR="00D43A47" w:rsidP="00D43A47" w14:paraId="43FA346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Frådrag for bukostnader:</w:t>
      </w:r>
    </w:p>
    <w:p w:rsidR="00D43A47" w:rsidP="00D43A47" w14:paraId="70B94A67" w14:textId="15251FA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335143">
        <w:rPr>
          <w:rFonts w:eastAsia="Times New Roman" w:cs="Helvetica"/>
          <w:color w:val="333333"/>
          <w:lang w:eastAsia="nn-NO"/>
        </w:rPr>
        <w:t>frådrag for</w:t>
      </w:r>
      <w:r>
        <w:rPr>
          <w:rFonts w:eastAsia="Times New Roman" w:cs="Helvetica"/>
          <w:color w:val="333333"/>
          <w:lang w:eastAsia="nn-NO"/>
        </w:rPr>
        <w:t xml:space="preserve"> 50 % av stipulerte</w:t>
      </w:r>
      <w:r w:rsidRPr="00335143">
        <w:rPr>
          <w:rFonts w:eastAsia="Times New Roman" w:cs="Helvetica"/>
          <w:color w:val="333333"/>
          <w:lang w:eastAsia="nn-NO"/>
        </w:rPr>
        <w:t xml:space="preserve"> b</w:t>
      </w:r>
      <w:r w:rsidR="00AE5D1E">
        <w:rPr>
          <w:rFonts w:eastAsia="Times New Roman" w:cs="Helvetica"/>
          <w:color w:val="333333"/>
          <w:lang w:eastAsia="nn-NO"/>
        </w:rPr>
        <w:t>ukostnada</w:t>
      </w:r>
      <w:r>
        <w:rPr>
          <w:rFonts w:eastAsia="Times New Roman" w:cs="Helvetica"/>
          <w:color w:val="333333"/>
          <w:lang w:eastAsia="nn-NO"/>
        </w:rPr>
        <w:t>r</w:t>
      </w:r>
      <w:r w:rsidRPr="00335143">
        <w:rPr>
          <w:rFonts w:eastAsia="Times New Roman" w:cs="Helvetica"/>
          <w:color w:val="333333"/>
          <w:lang w:eastAsia="nn-NO"/>
        </w:rPr>
        <w:t xml:space="preserve"> på kr. </w:t>
      </w:r>
      <w:r w:rsidR="00A24D0D">
        <w:rPr>
          <w:rFonts w:eastAsia="Times New Roman" w:cs="Helvetica"/>
          <w:color w:val="333333"/>
          <w:lang w:eastAsia="nn-NO"/>
        </w:rPr>
        <w:t>2 200</w:t>
      </w:r>
      <w:r>
        <w:rPr>
          <w:rFonts w:eastAsia="Times New Roman" w:cs="Helvetica"/>
          <w:color w:val="333333"/>
          <w:lang w:eastAsia="nn-NO"/>
        </w:rPr>
        <w:t xml:space="preserve">  </w:t>
      </w:r>
      <w:r w:rsidRPr="00335143">
        <w:rPr>
          <w:rFonts w:eastAsia="Times New Roman" w:cs="Helvetica"/>
          <w:color w:val="333333"/>
          <w:lang w:eastAsia="nn-NO"/>
        </w:rPr>
        <w:t xml:space="preserve">per månad i </w:t>
      </w:r>
      <w:r w:rsidR="002C7847">
        <w:rPr>
          <w:rFonts w:eastAsia="Times New Roman" w:cs="Helvetica"/>
          <w:color w:val="333333"/>
          <w:lang w:eastAsia="nn-NO"/>
        </w:rPr>
        <w:t xml:space="preserve">inntil 3 </w:t>
      </w:r>
      <w:r w:rsidRPr="00335143">
        <w:rPr>
          <w:rFonts w:eastAsia="Times New Roman" w:cs="Helvetica"/>
          <w:color w:val="333333"/>
          <w:lang w:eastAsia="nn-NO"/>
        </w:rPr>
        <w:t>månadar</w:t>
      </w:r>
      <w:r w:rsidR="00187F5B">
        <w:rPr>
          <w:rFonts w:eastAsia="Times New Roman" w:cs="Helvetica"/>
          <w:color w:val="333333"/>
          <w:lang w:eastAsia="nn-NO"/>
        </w:rPr>
        <w:t xml:space="preserve"> etter innflytt</w:t>
      </w:r>
      <w:r>
        <w:rPr>
          <w:rFonts w:eastAsia="Times New Roman" w:cs="Helvetica"/>
          <w:color w:val="333333"/>
          <w:lang w:eastAsia="nn-NO"/>
        </w:rPr>
        <w:t>ing i institusjon</w:t>
      </w:r>
    </w:p>
    <w:p w:rsidR="00D43A47" w:rsidRPr="00335143" w:rsidP="00D43A47" w14:paraId="0F683C58" w14:textId="53D905E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+ frådrag for 50 % av evt. husleige</w:t>
      </w:r>
      <w:r w:rsidR="00917197">
        <w:rPr>
          <w:rFonts w:eastAsia="Times New Roman" w:cs="Helvetica"/>
          <w:color w:val="333333"/>
          <w:lang w:eastAsia="nn-NO"/>
        </w:rPr>
        <w:t xml:space="preserve"> når leigeavtale ligg føre</w:t>
      </w:r>
    </w:p>
    <w:p w:rsidR="00D43A47" w:rsidRPr="001273E8" w:rsidP="00D43A47" w14:paraId="2CDFB73D" w14:textId="7777777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1273E8">
        <w:rPr>
          <w:rFonts w:eastAsia="Times New Roman" w:cs="Helvetica"/>
          <w:color w:val="333333"/>
          <w:lang w:eastAsia="nn-NO"/>
        </w:rPr>
        <w:t xml:space="preserve">automatisk forlenging av frådraget dersom </w:t>
      </w:r>
      <w:r w:rsidR="00AE5D1E">
        <w:rPr>
          <w:rFonts w:eastAsia="Times New Roman" w:cs="Helvetica"/>
          <w:color w:val="333333"/>
          <w:lang w:eastAsia="nn-NO"/>
        </w:rPr>
        <w:t>ein</w:t>
      </w:r>
      <w:r w:rsidRPr="001273E8">
        <w:rPr>
          <w:rFonts w:eastAsia="Times New Roman" w:cs="Helvetica"/>
          <w:color w:val="333333"/>
          <w:lang w:eastAsia="nn-NO"/>
        </w:rPr>
        <w:t xml:space="preserve"> forventa</w:t>
      </w:r>
      <w:r w:rsidR="00AE5D1E">
        <w:rPr>
          <w:rFonts w:eastAsia="Times New Roman" w:cs="Helvetica"/>
          <w:color w:val="333333"/>
          <w:lang w:eastAsia="nn-NO"/>
        </w:rPr>
        <w:t>r</w:t>
      </w:r>
      <w:r w:rsidRPr="001273E8">
        <w:rPr>
          <w:rFonts w:eastAsia="Times New Roman" w:cs="Helvetica"/>
          <w:color w:val="333333"/>
          <w:lang w:eastAsia="nn-NO"/>
        </w:rPr>
        <w:t xml:space="preserve"> at bebuaren skal flytte heimatt</w:t>
      </w:r>
    </w:p>
    <w:p w:rsidR="00D43A47" w:rsidP="00D43A47" w14:paraId="1D856CA3" w14:textId="7777777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automatisk forlenging av frådraget dersom bebuaren har heimebuande</w:t>
      </w:r>
      <w:r w:rsidR="00187F5B">
        <w:rPr>
          <w:rFonts w:eastAsia="Times New Roman" w:cs="Helvetica"/>
          <w:color w:val="333333"/>
          <w:lang w:eastAsia="nn-NO"/>
        </w:rPr>
        <w:t xml:space="preserve"> ektefelle med låg likvid formu</w:t>
      </w:r>
      <w:r>
        <w:rPr>
          <w:rFonts w:eastAsia="Times New Roman" w:cs="Helvetica"/>
          <w:color w:val="333333"/>
          <w:lang w:eastAsia="nn-NO"/>
        </w:rPr>
        <w:t>e</w:t>
      </w:r>
      <w:r w:rsidR="00AE5D1E">
        <w:rPr>
          <w:rStyle w:val="FootnoteReference"/>
        </w:rPr>
        <w:t>8</w:t>
      </w:r>
    </w:p>
    <w:p w:rsidR="00D43A47" w:rsidP="00D43A47" w14:paraId="22A57C03" w14:textId="77777777">
      <w:pPr>
        <w:pStyle w:val="ListParagraph"/>
        <w:shd w:val="clear" w:color="auto" w:fill="FFFFFF"/>
        <w:spacing w:after="0" w:line="240" w:lineRule="auto"/>
        <w:ind w:left="758"/>
        <w:rPr>
          <w:rFonts w:eastAsia="Times New Roman" w:cs="Helvetica"/>
          <w:color w:val="333333"/>
          <w:lang w:eastAsia="nn-NO"/>
        </w:rPr>
      </w:pPr>
    </w:p>
    <w:p w:rsidR="00D43A47" w:rsidRPr="00D43A47" w:rsidP="00D43A47" w14:paraId="41934DEA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B</w:t>
      </w:r>
      <w:r w:rsidRPr="00D43A47">
        <w:rPr>
          <w:rFonts w:eastAsia="Times New Roman" w:cs="Helvetica"/>
          <w:color w:val="333333"/>
          <w:lang w:eastAsia="nn-NO"/>
        </w:rPr>
        <w:t xml:space="preserve">ebuar </w:t>
      </w:r>
      <w:r w:rsidR="00542507">
        <w:rPr>
          <w:rFonts w:eastAsia="Times New Roman" w:cs="Helvetica"/>
          <w:color w:val="333333"/>
          <w:lang w:eastAsia="nn-NO"/>
        </w:rPr>
        <w:t xml:space="preserve">som bur i </w:t>
      </w:r>
      <w:r w:rsidR="00542507">
        <w:rPr>
          <w:rFonts w:eastAsia="Times New Roman" w:cs="Helvetica"/>
          <w:color w:val="333333"/>
          <w:lang w:eastAsia="nn-NO"/>
        </w:rPr>
        <w:t>kårbustad</w:t>
      </w:r>
      <w:r w:rsidR="00542507">
        <w:rPr>
          <w:rFonts w:eastAsia="Times New Roman" w:cs="Helvetica"/>
          <w:color w:val="333333"/>
          <w:lang w:eastAsia="nn-NO"/>
        </w:rPr>
        <w:t xml:space="preserve"> </w:t>
      </w:r>
      <w:r w:rsidRPr="00D43A47">
        <w:rPr>
          <w:rFonts w:eastAsia="Times New Roman" w:cs="Helvetica"/>
          <w:color w:val="333333"/>
          <w:lang w:eastAsia="nn-NO"/>
        </w:rPr>
        <w:t xml:space="preserve">har ikkje </w:t>
      </w:r>
      <w:r w:rsidR="00542507">
        <w:rPr>
          <w:rFonts w:eastAsia="Times New Roman" w:cs="Helvetica"/>
          <w:color w:val="333333"/>
          <w:lang w:eastAsia="nn-NO"/>
        </w:rPr>
        <w:t xml:space="preserve">automatisk </w:t>
      </w:r>
      <w:r w:rsidRPr="00D43A47">
        <w:rPr>
          <w:rFonts w:eastAsia="Times New Roman" w:cs="Helvetica"/>
          <w:color w:val="333333"/>
          <w:lang w:eastAsia="nn-NO"/>
        </w:rPr>
        <w:t>rett på</w:t>
      </w:r>
      <w:r w:rsidR="00542507">
        <w:rPr>
          <w:rFonts w:eastAsia="Times New Roman" w:cs="Helvetica"/>
          <w:color w:val="333333"/>
          <w:lang w:eastAsia="nn-NO"/>
        </w:rPr>
        <w:t xml:space="preserve"> frådrag </w:t>
      </w:r>
      <w:r w:rsidRPr="00D43A47">
        <w:rPr>
          <w:rFonts w:eastAsia="Times New Roman" w:cs="Helvetica"/>
          <w:color w:val="333333"/>
          <w:lang w:eastAsia="nn-NO"/>
        </w:rPr>
        <w:t>for b</w:t>
      </w:r>
      <w:r w:rsidR="00AE5D1E">
        <w:rPr>
          <w:rFonts w:eastAsia="Times New Roman" w:cs="Helvetica"/>
          <w:color w:val="333333"/>
          <w:lang w:eastAsia="nn-NO"/>
        </w:rPr>
        <w:t>u</w:t>
      </w:r>
      <w:r w:rsidR="00542507">
        <w:rPr>
          <w:rFonts w:eastAsia="Times New Roman" w:cs="Helvetica"/>
          <w:color w:val="333333"/>
          <w:lang w:eastAsia="nn-NO"/>
        </w:rPr>
        <w:t>kostnadar. Evt. utgifter må dokumenterast.</w:t>
      </w:r>
    </w:p>
    <w:p w:rsidR="00D43A47" w:rsidRPr="00743E1B" w:rsidP="00D43A47" w14:paraId="4B20E725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 w:cs="Helvetica"/>
          <w:color w:val="333333"/>
          <w:lang w:eastAsia="nn-NO"/>
        </w:rPr>
      </w:pPr>
    </w:p>
    <w:p w:rsidR="00F9126D" w:rsidRPr="00743E1B" w:rsidP="00F02C3E" w14:paraId="485047D0" w14:textId="77777777">
      <w:pPr>
        <w:pStyle w:val="Heading1"/>
        <w:rPr>
          <w:rFonts w:eastAsia="Times New Roman"/>
          <w:lang w:eastAsia="nn-NO"/>
        </w:rPr>
      </w:pPr>
      <w:bookmarkStart w:id="22" w:name="_9.0_Etteroppgjer"/>
      <w:bookmarkStart w:id="23" w:name="_Toc401247614"/>
      <w:bookmarkEnd w:id="22"/>
      <w:r>
        <w:rPr>
          <w:rFonts w:eastAsia="Times New Roman"/>
          <w:lang w:eastAsia="nn-NO"/>
        </w:rPr>
        <w:t>8</w:t>
      </w:r>
      <w:r w:rsidRPr="00743E1B" w:rsidR="00190A19">
        <w:rPr>
          <w:rFonts w:eastAsia="Times New Roman"/>
          <w:lang w:eastAsia="nn-NO"/>
        </w:rPr>
        <w:t>.0</w:t>
      </w:r>
      <w:r w:rsidRPr="00743E1B" w:rsidR="00190A19">
        <w:rPr>
          <w:rFonts w:eastAsia="Times New Roman"/>
          <w:lang w:eastAsia="nn-NO"/>
        </w:rPr>
        <w:tab/>
      </w:r>
      <w:r w:rsidRPr="00743E1B">
        <w:rPr>
          <w:rFonts w:eastAsia="Times New Roman"/>
          <w:lang w:eastAsia="nn-NO"/>
        </w:rPr>
        <w:t>Etteroppgjer</w:t>
      </w:r>
      <w:bookmarkEnd w:id="23"/>
    </w:p>
    <w:p w:rsidR="00F9126D" w:rsidRPr="00743E1B" w:rsidP="00D61C0A" w14:paraId="4ADFDA71" w14:textId="77777777">
      <w:pPr>
        <w:rPr>
          <w:lang w:eastAsia="nn-NO"/>
        </w:rPr>
      </w:pPr>
      <w:r>
        <w:rPr>
          <w:lang w:eastAsia="nn-NO"/>
        </w:rPr>
        <w:t>Vederlagsberekninga er basert</w:t>
      </w:r>
      <w:r w:rsidRPr="00743E1B">
        <w:rPr>
          <w:lang w:eastAsia="nn-NO"/>
        </w:rPr>
        <w:t xml:space="preserve"> på årets nettoinntekt ( inntekt minus skatt og gjeldsrenter)</w:t>
      </w:r>
      <w:r w:rsidRPr="00743E1B" w:rsidR="00F02C3E">
        <w:rPr>
          <w:lang w:eastAsia="nn-NO"/>
        </w:rPr>
        <w:t>.</w:t>
      </w:r>
    </w:p>
    <w:p w:rsidR="00F9126D" w:rsidRPr="00743E1B" w:rsidP="00D61C0A" w14:paraId="08CBFFC4" w14:textId="1A7EAE10">
      <w:pPr>
        <w:rPr>
          <w:lang w:eastAsia="nn-NO"/>
        </w:rPr>
      </w:pPr>
      <w:r w:rsidRPr="00743E1B">
        <w:rPr>
          <w:lang w:eastAsia="nn-NO"/>
        </w:rPr>
        <w:t xml:space="preserve">Årets inntekt </w:t>
      </w:r>
      <w:r w:rsidR="007324BF">
        <w:rPr>
          <w:lang w:eastAsia="nn-NO"/>
        </w:rPr>
        <w:t>blir</w:t>
      </w:r>
      <w:r w:rsidRPr="00743E1B">
        <w:rPr>
          <w:lang w:eastAsia="nn-NO"/>
        </w:rPr>
        <w:t xml:space="preserve"> stipulert i det </w:t>
      </w:r>
      <w:r w:rsidRPr="00743E1B" w:rsidR="000D06B4">
        <w:rPr>
          <w:lang w:eastAsia="nn-NO"/>
        </w:rPr>
        <w:t>løypande</w:t>
      </w:r>
      <w:r w:rsidRPr="00743E1B">
        <w:rPr>
          <w:lang w:eastAsia="nn-NO"/>
        </w:rPr>
        <w:t xml:space="preserve"> vederlaget, og først når skatteoppgjeret frå </w:t>
      </w:r>
      <w:r w:rsidRPr="00743E1B" w:rsidR="007324BF">
        <w:rPr>
          <w:lang w:eastAsia="nn-NO"/>
        </w:rPr>
        <w:t>førre</w:t>
      </w:r>
      <w:r w:rsidRPr="00743E1B">
        <w:rPr>
          <w:lang w:eastAsia="nn-NO"/>
        </w:rPr>
        <w:t xml:space="preserve"> år ligg føre, kan ein gjennomføre ein kontrollberekning.</w:t>
      </w:r>
      <w:r w:rsidR="000D06B4">
        <w:rPr>
          <w:lang w:eastAsia="nn-NO"/>
        </w:rPr>
        <w:t xml:space="preserve"> </w:t>
      </w:r>
      <w:r w:rsidRPr="00743E1B">
        <w:rPr>
          <w:lang w:eastAsia="nn-NO"/>
        </w:rPr>
        <w:t xml:space="preserve">Når </w:t>
      </w:r>
      <w:r w:rsidRPr="00743E1B" w:rsidR="004558B3">
        <w:rPr>
          <w:lang w:eastAsia="nn-NO"/>
        </w:rPr>
        <w:t>skatteoppgjeret</w:t>
      </w:r>
      <w:r w:rsidRPr="00743E1B">
        <w:rPr>
          <w:lang w:eastAsia="nn-NO"/>
        </w:rPr>
        <w:t xml:space="preserve"> </w:t>
      </w:r>
      <w:r w:rsidRPr="00743E1B" w:rsidR="00F02C3E">
        <w:rPr>
          <w:lang w:eastAsia="nn-NO"/>
        </w:rPr>
        <w:t xml:space="preserve">frå </w:t>
      </w:r>
      <w:r w:rsidRPr="00743E1B" w:rsidR="007324BF">
        <w:rPr>
          <w:lang w:eastAsia="nn-NO"/>
        </w:rPr>
        <w:t>førre</w:t>
      </w:r>
      <w:r w:rsidRPr="00743E1B" w:rsidR="00F02C3E">
        <w:rPr>
          <w:lang w:eastAsia="nn-NO"/>
        </w:rPr>
        <w:t xml:space="preserve"> år ligg føre, skal </w:t>
      </w:r>
      <w:r w:rsidRPr="00743E1B">
        <w:rPr>
          <w:lang w:eastAsia="nn-NO"/>
        </w:rPr>
        <w:t>etteroppgjer bereknast.</w:t>
      </w:r>
      <w:r w:rsidR="000D06B4">
        <w:rPr>
          <w:lang w:eastAsia="nn-NO"/>
        </w:rPr>
        <w:t xml:space="preserve"> </w:t>
      </w:r>
      <w:r w:rsidRPr="00743E1B">
        <w:rPr>
          <w:lang w:eastAsia="nn-NO"/>
        </w:rPr>
        <w:t>Dette etteroppgjeret vert varsla i vedtak om betaling.</w:t>
      </w:r>
    </w:p>
    <w:p w:rsidR="00F9126D" w:rsidRPr="00743E1B" w:rsidP="00D61C0A" w14:paraId="151FA619" w14:textId="57586BF6">
      <w:pPr>
        <w:rPr>
          <w:lang w:eastAsia="nn-NO"/>
        </w:rPr>
      </w:pPr>
      <w:r w:rsidRPr="00743E1B">
        <w:rPr>
          <w:lang w:eastAsia="nn-NO"/>
        </w:rPr>
        <w:t>Rettsleg sett er eit etteroppgj</w:t>
      </w:r>
      <w:r w:rsidR="004558B3">
        <w:rPr>
          <w:lang w:eastAsia="nn-NO"/>
        </w:rPr>
        <w:t>e</w:t>
      </w:r>
      <w:r w:rsidRPr="00743E1B">
        <w:rPr>
          <w:lang w:eastAsia="nn-NO"/>
        </w:rPr>
        <w:t xml:space="preserve">r ei endring av det tidlegare forvaltningsvedtaket, det vil sei endring av det vedtaket som låg til grunn for den </w:t>
      </w:r>
      <w:r w:rsidRPr="00743E1B" w:rsidR="000D06B4">
        <w:rPr>
          <w:lang w:eastAsia="nn-NO"/>
        </w:rPr>
        <w:t>løypande</w:t>
      </w:r>
      <w:r w:rsidRPr="00743E1B">
        <w:rPr>
          <w:lang w:eastAsia="nn-NO"/>
        </w:rPr>
        <w:t xml:space="preserve"> vederlagsberekninga.</w:t>
      </w:r>
    </w:p>
    <w:p w:rsidR="00F9126D" w:rsidRPr="00743E1B" w:rsidP="00D61C0A" w14:paraId="7A33C0C8" w14:textId="77777777">
      <w:pPr>
        <w:rPr>
          <w:lang w:eastAsia="nn-NO"/>
        </w:rPr>
      </w:pPr>
      <w:r w:rsidRPr="00743E1B">
        <w:rPr>
          <w:lang w:eastAsia="nn-NO"/>
        </w:rPr>
        <w:t>Forva</w:t>
      </w:r>
      <w:r w:rsidR="007324BF">
        <w:rPr>
          <w:lang w:eastAsia="nn-NO"/>
        </w:rPr>
        <w:t>l</w:t>
      </w:r>
      <w:r w:rsidRPr="00743E1B">
        <w:rPr>
          <w:lang w:eastAsia="nn-NO"/>
        </w:rPr>
        <w:t xml:space="preserve">tningslova § 35 set avgrensingar når det gjeld høve til å endre vedtak, med unntak av høve til endring </w:t>
      </w:r>
      <w:r w:rsidRPr="00743E1B">
        <w:rPr>
          <w:i/>
          <w:lang w:eastAsia="nn-NO"/>
        </w:rPr>
        <w:t>"der det følg</w:t>
      </w:r>
      <w:r w:rsidR="007324BF">
        <w:rPr>
          <w:i/>
          <w:lang w:eastAsia="nn-NO"/>
        </w:rPr>
        <w:t>j</w:t>
      </w:r>
      <w:r w:rsidRPr="00743E1B">
        <w:rPr>
          <w:i/>
          <w:lang w:eastAsia="nn-NO"/>
        </w:rPr>
        <w:t>er av annan lov"</w:t>
      </w:r>
      <w:r w:rsidR="000D06B4">
        <w:rPr>
          <w:lang w:eastAsia="nn-NO"/>
        </w:rPr>
        <w:t xml:space="preserve"> , jf.</w:t>
      </w:r>
      <w:r w:rsidRPr="00743E1B">
        <w:rPr>
          <w:lang w:eastAsia="nn-NO"/>
        </w:rPr>
        <w:t xml:space="preserve"> § 3, 6. ledd i eigen</w:t>
      </w:r>
      <w:r w:rsidR="002D2568">
        <w:rPr>
          <w:lang w:eastAsia="nn-NO"/>
        </w:rPr>
        <w:t>d</w:t>
      </w:r>
      <w:r w:rsidRPr="00743E1B">
        <w:rPr>
          <w:lang w:eastAsia="nn-NO"/>
        </w:rPr>
        <w:t>elsforskrifta.</w:t>
      </w:r>
    </w:p>
    <w:p w:rsidR="00DE15A7" w:rsidRPr="00743E1B" w:rsidP="00D61C0A" w14:paraId="2E779F3C" w14:textId="77777777">
      <w:pPr>
        <w:rPr>
          <w:lang w:eastAsia="nn-NO"/>
        </w:rPr>
      </w:pPr>
      <w:r w:rsidRPr="00743E1B">
        <w:rPr>
          <w:lang w:eastAsia="nn-NO"/>
        </w:rPr>
        <w:t>Dersom etteroppgjeret viser at bebuaren har betala for mykje i vederlag, pliktar kommunen å betale tilbake dette.</w:t>
      </w:r>
      <w:r w:rsidR="007324BF">
        <w:rPr>
          <w:lang w:eastAsia="nn-NO"/>
        </w:rPr>
        <w:t xml:space="preserve"> O</w:t>
      </w:r>
      <w:r w:rsidRPr="00743E1B">
        <w:rPr>
          <w:lang w:eastAsia="nn-NO"/>
        </w:rPr>
        <w:t>m bebuaren skuldar kommunen vederlag, vert vedkomande fakturert for dette beløpet.</w:t>
      </w:r>
    </w:p>
    <w:p w:rsidR="00F9126D" w:rsidRPr="00743E1B" w:rsidP="002C1BE6" w14:paraId="3E248DE6" w14:textId="77777777">
      <w:pPr>
        <w:pStyle w:val="Heading2"/>
        <w:rPr>
          <w:rFonts w:eastAsia="Times New Roman"/>
          <w:lang w:eastAsia="nn-NO"/>
        </w:rPr>
      </w:pPr>
      <w:bookmarkStart w:id="24" w:name="_Toc401247615"/>
      <w:r>
        <w:rPr>
          <w:lang w:eastAsia="nn-NO"/>
        </w:rPr>
        <w:t>8</w:t>
      </w:r>
      <w:r w:rsidRPr="00743E1B" w:rsidR="002C1BE6">
        <w:rPr>
          <w:lang w:eastAsia="nn-NO"/>
        </w:rPr>
        <w:t>.1</w:t>
      </w:r>
      <w:r w:rsidRPr="00743E1B" w:rsidR="002C1BE6">
        <w:rPr>
          <w:lang w:eastAsia="nn-NO"/>
        </w:rPr>
        <w:tab/>
        <w:t>Renter</w:t>
      </w:r>
      <w:bookmarkEnd w:id="24"/>
    </w:p>
    <w:p w:rsidR="00F9126D" w:rsidRPr="00743E1B" w:rsidP="00D61C0A" w14:paraId="1B6486E0" w14:textId="77777777">
      <w:pPr>
        <w:rPr>
          <w:lang w:eastAsia="nn-NO"/>
        </w:rPr>
      </w:pPr>
      <w:r w:rsidRPr="00743E1B">
        <w:rPr>
          <w:lang w:eastAsia="nn-NO"/>
        </w:rPr>
        <w:t xml:space="preserve">Eigendelsforskrifta seier </w:t>
      </w:r>
      <w:r w:rsidR="002B3862">
        <w:rPr>
          <w:lang w:eastAsia="nn-NO"/>
        </w:rPr>
        <w:t>ikkje noko</w:t>
      </w:r>
      <w:r w:rsidRPr="00743E1B">
        <w:rPr>
          <w:lang w:eastAsia="nn-NO"/>
        </w:rPr>
        <w:t xml:space="preserve"> om renteplikt. Derimot har Statens helsetilsyn i rundskriv </w:t>
      </w:r>
      <w:r w:rsidR="000D06B4">
        <w:rPr>
          <w:lang w:eastAsia="nn-NO"/>
        </w:rPr>
        <w:br/>
      </w:r>
      <w:r w:rsidRPr="00743E1B">
        <w:rPr>
          <w:lang w:eastAsia="nn-NO"/>
        </w:rPr>
        <w:t>IK-25/96 uttala at bebuarar bør ha krav på renter på beløp som kommunen tilbakebetalar. Renta bør vera lik renta bebuar får på tilbakebetalt skatt.</w:t>
      </w:r>
    </w:p>
    <w:p w:rsidR="00F9126D" w:rsidP="00D61C0A" w14:paraId="7A96FC70" w14:textId="77777777">
      <w:hyperlink r:id="rId7" w:history="1">
        <w:r w:rsidRPr="000D06B4">
          <w:rPr>
            <w:rStyle w:val="Hyperlink"/>
            <w:rFonts w:eastAsia="Times New Roman" w:cstheme="minorHAnsi"/>
            <w:lang w:eastAsia="nn-NO"/>
          </w:rPr>
          <w:t>http://www.helsetilsynet.no/upload/regelverk/rundskriv/htil_gamle_rundskriv/IK-25-1996.pdf</w:t>
        </w:r>
      </w:hyperlink>
    </w:p>
    <w:p w:rsidR="00511CC9" w:rsidRPr="00743E1B" w:rsidP="002C1BE6" w14:paraId="0D5F5651" w14:textId="77777777">
      <w:pPr>
        <w:pStyle w:val="Heading2"/>
        <w:rPr>
          <w:rFonts w:eastAsia="Times New Roman"/>
          <w:sz w:val="22"/>
          <w:szCs w:val="22"/>
          <w:lang w:eastAsia="nn-NO"/>
        </w:rPr>
      </w:pPr>
      <w:bookmarkStart w:id="25" w:name="_Toc401247616"/>
      <w:r>
        <w:rPr>
          <w:lang w:eastAsia="nn-NO"/>
        </w:rPr>
        <w:t>8</w:t>
      </w:r>
      <w:r w:rsidRPr="00743E1B" w:rsidR="002C1BE6">
        <w:rPr>
          <w:lang w:eastAsia="nn-NO"/>
        </w:rPr>
        <w:t>.2</w:t>
      </w:r>
      <w:r w:rsidRPr="00743E1B" w:rsidR="002C1BE6">
        <w:rPr>
          <w:lang w:eastAsia="nn-NO"/>
        </w:rPr>
        <w:tab/>
        <w:t>Etteroppgjer i innflyt</w:t>
      </w:r>
      <w:r w:rsidR="007324BF">
        <w:rPr>
          <w:lang w:eastAsia="nn-NO"/>
        </w:rPr>
        <w:t>t</w:t>
      </w:r>
      <w:r w:rsidRPr="00743E1B" w:rsidR="002C1BE6">
        <w:rPr>
          <w:lang w:eastAsia="nn-NO"/>
        </w:rPr>
        <w:t>ingsåret</w:t>
      </w:r>
      <w:bookmarkEnd w:id="25"/>
    </w:p>
    <w:p w:rsidR="00511CC9" w:rsidP="00D61C0A" w14:paraId="1D7F1E32" w14:textId="77777777">
      <w:pPr>
        <w:rPr>
          <w:lang w:eastAsia="nn-NO"/>
        </w:rPr>
      </w:pPr>
      <w:r w:rsidRPr="00743E1B">
        <w:rPr>
          <w:lang w:eastAsia="nn-NO"/>
        </w:rPr>
        <w:t>Her nyttar vi de</w:t>
      </w:r>
      <w:r w:rsidR="007324BF">
        <w:rPr>
          <w:lang w:eastAsia="nn-NO"/>
        </w:rPr>
        <w:t xml:space="preserve">t gjennomsnittlege grunnbeløpet. </w:t>
      </w:r>
      <w:r w:rsidRPr="00743E1B">
        <w:rPr>
          <w:lang w:eastAsia="nn-NO"/>
        </w:rPr>
        <w:t>(</w:t>
      </w:r>
      <w:r w:rsidR="007324BF">
        <w:rPr>
          <w:lang w:eastAsia="nn-NO"/>
        </w:rPr>
        <w:t>K</w:t>
      </w:r>
      <w:r w:rsidRPr="00743E1B">
        <w:rPr>
          <w:lang w:eastAsia="nn-NO"/>
        </w:rPr>
        <w:t>orkje forskrift, merknad eller rundskriv omtalar om ein skal nytte grunnbeløpet per 1. januar, per 31.desember eller gjennomsnittleg grunnbeløp)</w:t>
      </w:r>
      <w:r w:rsidR="009C533D">
        <w:rPr>
          <w:lang w:eastAsia="nn-NO"/>
        </w:rPr>
        <w:t>.</w:t>
      </w:r>
    </w:p>
    <w:p w:rsidR="00511CC9" w:rsidRPr="000D06B4" w:rsidP="000D06B4" w14:paraId="30B6238E" w14:textId="77777777">
      <w:pPr>
        <w:pStyle w:val="Heading2"/>
      </w:pPr>
      <w:bookmarkStart w:id="26" w:name="_Toc401247617"/>
      <w:r>
        <w:t>8</w:t>
      </w:r>
      <w:r w:rsidRPr="000D06B4" w:rsidR="002C1BE6">
        <w:t>.3</w:t>
      </w:r>
      <w:r w:rsidRPr="000D06B4" w:rsidR="002C1BE6">
        <w:tab/>
      </w:r>
      <w:r w:rsidRPr="000D06B4">
        <w:t xml:space="preserve">Etteroppgjer for </w:t>
      </w:r>
      <w:r w:rsidRPr="000D06B4" w:rsidR="002C1BE6">
        <w:t>det året bebuaren dø</w:t>
      </w:r>
      <w:r w:rsidR="007324BF">
        <w:t>y</w:t>
      </w:r>
      <w:r w:rsidRPr="000D06B4" w:rsidR="002C1BE6">
        <w:t>r</w:t>
      </w:r>
      <w:bookmarkEnd w:id="26"/>
    </w:p>
    <w:p w:rsidR="00511CC9" w:rsidRPr="00743E1B" w:rsidP="00D61C0A" w14:paraId="567ECBB0" w14:textId="77777777">
      <w:pPr>
        <w:rPr>
          <w:lang w:eastAsia="nn-NO"/>
        </w:rPr>
      </w:pPr>
      <w:r>
        <w:rPr>
          <w:lang w:eastAsia="nn-NO"/>
        </w:rPr>
        <w:t>Plikta</w:t>
      </w:r>
      <w:r w:rsidRPr="00743E1B">
        <w:rPr>
          <w:lang w:eastAsia="nn-NO"/>
        </w:rPr>
        <w:t xml:space="preserve"> til å betale vederlag gjeld til og med den dagen vedkomande døyr. Inntekter etter dødsdagen skal </w:t>
      </w:r>
      <w:r w:rsidRPr="00743E1B">
        <w:rPr>
          <w:lang w:eastAsia="nn-NO"/>
        </w:rPr>
        <w:t>tilfalle</w:t>
      </w:r>
      <w:r w:rsidRPr="00743E1B">
        <w:rPr>
          <w:lang w:eastAsia="nn-NO"/>
        </w:rPr>
        <w:t xml:space="preserve"> dødsbuet.</w:t>
      </w:r>
      <w:r w:rsidR="003461E5">
        <w:rPr>
          <w:lang w:eastAsia="nn-NO"/>
        </w:rPr>
        <w:t xml:space="preserve"> </w:t>
      </w:r>
      <w:r w:rsidRPr="00743E1B">
        <w:rPr>
          <w:lang w:eastAsia="nn-NO"/>
        </w:rPr>
        <w:t>Pensjonar i døds</w:t>
      </w:r>
      <w:r w:rsidR="00881DDB">
        <w:rPr>
          <w:lang w:eastAsia="nn-NO"/>
        </w:rPr>
        <w:t xml:space="preserve"> </w:t>
      </w:r>
      <w:r w:rsidRPr="00743E1B">
        <w:rPr>
          <w:lang w:eastAsia="nn-NO"/>
        </w:rPr>
        <w:t>månaden er skattefrie, og vil ikkje koma med i likninga.</w:t>
      </w:r>
    </w:p>
    <w:p w:rsidR="00511CC9" w:rsidRPr="00743E1B" w:rsidP="002C1BE6" w14:paraId="5958F541" w14:textId="77777777">
      <w:pPr>
        <w:pStyle w:val="Heading3"/>
        <w:rPr>
          <w:rFonts w:eastAsia="Times New Roman"/>
          <w:lang w:eastAsia="nn-NO"/>
        </w:rPr>
      </w:pPr>
      <w:bookmarkStart w:id="27" w:name="_Toc401247618"/>
      <w:r>
        <w:rPr>
          <w:lang w:eastAsia="nn-NO"/>
        </w:rPr>
        <w:t>8</w:t>
      </w:r>
      <w:r w:rsidRPr="00743E1B" w:rsidR="002C1BE6">
        <w:rPr>
          <w:lang w:eastAsia="nn-NO"/>
        </w:rPr>
        <w:t>.3.1</w:t>
      </w:r>
      <w:r w:rsidRPr="00743E1B" w:rsidR="002C1BE6">
        <w:rPr>
          <w:lang w:eastAsia="nn-NO"/>
        </w:rPr>
        <w:tab/>
        <w:t>Inntekt i dødsmånaden</w:t>
      </w:r>
      <w:bookmarkEnd w:id="27"/>
    </w:p>
    <w:p w:rsidR="00511CC9" w:rsidRPr="00743E1B" w:rsidP="00D61C0A" w14:paraId="44C5A20B" w14:textId="1059E2AB">
      <w:pPr>
        <w:rPr>
          <w:lang w:eastAsia="nn-NO"/>
        </w:rPr>
      </w:pPr>
      <w:r w:rsidRPr="00743E1B">
        <w:rPr>
          <w:lang w:eastAsia="nn-NO"/>
        </w:rPr>
        <w:t xml:space="preserve">Inntekta fram til dødsdagen bereknar ein ved å dele månadsinntekta på det faktiske talet på dagar i månaden og </w:t>
      </w:r>
      <w:r w:rsidRPr="00743E1B">
        <w:rPr>
          <w:lang w:eastAsia="nn-NO"/>
        </w:rPr>
        <w:t>gange</w:t>
      </w:r>
      <w:r w:rsidRPr="00743E1B">
        <w:rPr>
          <w:lang w:eastAsia="nn-NO"/>
        </w:rPr>
        <w:t xml:space="preserve"> med talet på levedagar.</w:t>
      </w:r>
      <w:r w:rsidR="003461E5">
        <w:rPr>
          <w:lang w:eastAsia="nn-NO"/>
        </w:rPr>
        <w:t xml:space="preserve"> </w:t>
      </w:r>
      <w:r w:rsidRPr="00743E1B">
        <w:rPr>
          <w:lang w:eastAsia="nn-NO"/>
        </w:rPr>
        <w:t xml:space="preserve">Det er ikkje naudsynt å foreta eit </w:t>
      </w:r>
      <w:r w:rsidRPr="00743E1B" w:rsidR="004558B3">
        <w:rPr>
          <w:lang w:eastAsia="nn-NO"/>
        </w:rPr>
        <w:t>sluttoppgjer</w:t>
      </w:r>
      <w:r w:rsidRPr="00743E1B">
        <w:rPr>
          <w:lang w:eastAsia="nn-NO"/>
        </w:rPr>
        <w:t xml:space="preserve"> for den månaden bebuar døyr.</w:t>
      </w:r>
    </w:p>
    <w:p w:rsidR="003B23A9" w:rsidP="003B23A9" w14:paraId="6CE65B42" w14:textId="77F3E214">
      <w:pPr>
        <w:spacing w:after="0"/>
        <w:rPr>
          <w:lang w:eastAsia="nn-NO"/>
        </w:rPr>
      </w:pPr>
      <w:r w:rsidRPr="00743E1B">
        <w:rPr>
          <w:lang w:eastAsia="nn-NO"/>
        </w:rPr>
        <w:t xml:space="preserve">Bebuaren </w:t>
      </w:r>
      <w:r w:rsidR="003461E5">
        <w:rPr>
          <w:lang w:eastAsia="nn-NO"/>
        </w:rPr>
        <w:t>blir</w:t>
      </w:r>
      <w:r w:rsidRPr="00743E1B">
        <w:rPr>
          <w:lang w:eastAsia="nn-NO"/>
        </w:rPr>
        <w:t xml:space="preserve"> fakturert frå kommunen  for det faktiske talet dagar vedkomande levde. Kommunen mottek direktetrekket frå NAV for heile månaden. I samband med etteroppgj</w:t>
      </w:r>
      <w:r w:rsidR="004558B3">
        <w:rPr>
          <w:lang w:eastAsia="nn-NO"/>
        </w:rPr>
        <w:t>e</w:t>
      </w:r>
      <w:r w:rsidRPr="00743E1B">
        <w:rPr>
          <w:lang w:eastAsia="nn-NO"/>
        </w:rPr>
        <w:t>ret året etter, vert det totale vederlaget kontrollberekna.</w:t>
      </w:r>
    </w:p>
    <w:p w:rsidR="003B23A9" w:rsidP="003B23A9" w14:paraId="5C47D5F5" w14:textId="77777777">
      <w:pPr>
        <w:spacing w:after="0"/>
        <w:rPr>
          <w:lang w:eastAsia="nn-NO"/>
        </w:rPr>
      </w:pPr>
      <w:r>
        <w:rPr>
          <w:lang w:eastAsia="nn-NO"/>
        </w:rPr>
        <w:t>___________________________</w:t>
      </w:r>
    </w:p>
    <w:p w:rsidR="00187F5B" w:rsidRPr="00187F5B" w:rsidP="003B23A9" w14:paraId="4AE7EFE5" w14:textId="77777777">
      <w:pPr>
        <w:spacing w:after="0"/>
        <w:rPr>
          <w:rFonts w:eastAsia="Times New Roman" w:cs="Helvetica"/>
          <w:color w:val="333333"/>
          <w:sz w:val="16"/>
          <w:szCs w:val="16"/>
          <w:lang w:eastAsia="nn-NO"/>
        </w:rPr>
      </w:pPr>
      <w:r>
        <w:rPr>
          <w:rStyle w:val="FootnoteReference"/>
        </w:rPr>
        <w:t>8</w:t>
      </w:r>
      <w:r w:rsidRPr="001068B3">
        <w:t xml:space="preserve"> </w:t>
      </w:r>
      <w:r w:rsidRPr="00187F5B">
        <w:rPr>
          <w:sz w:val="16"/>
          <w:szCs w:val="16"/>
        </w:rPr>
        <w:t>Låg</w:t>
      </w:r>
      <w:r>
        <w:rPr>
          <w:sz w:val="16"/>
          <w:szCs w:val="16"/>
        </w:rPr>
        <w:t xml:space="preserve"> likvid felles formue vert sett til 3 G ( bankinnskot</w:t>
      </w:r>
      <w:r w:rsidR="00AE5D1E">
        <w:rPr>
          <w:sz w:val="16"/>
          <w:szCs w:val="16"/>
        </w:rPr>
        <w:t xml:space="preserve"> og aksjar / verdipapir, post 4.1.1 til 4.1.9 i likninga) </w:t>
      </w:r>
      <w:r>
        <w:rPr>
          <w:sz w:val="16"/>
          <w:szCs w:val="16"/>
        </w:rPr>
        <w:t xml:space="preserve"> 1 G per 01.05.2014 = kr. 88.370,-</w:t>
      </w:r>
      <w:r w:rsidRPr="00187F5B">
        <w:rPr>
          <w:rFonts w:eastAsia="Times New Roman" w:cs="Helvetica"/>
          <w:color w:val="333333"/>
          <w:sz w:val="16"/>
          <w:szCs w:val="16"/>
          <w:lang w:eastAsia="nn-NO"/>
        </w:rPr>
        <w:t>.</w:t>
      </w:r>
    </w:p>
    <w:p w:rsidR="00511CC9" w:rsidRPr="00477A80" w:rsidP="00D61C0A" w14:paraId="3EEB0081" w14:textId="2AFF1841">
      <w:pPr>
        <w:rPr>
          <w:lang w:val="nb-NO" w:eastAsia="nn-NO"/>
        </w:rPr>
      </w:pPr>
      <w:r w:rsidRPr="00743E1B">
        <w:rPr>
          <w:lang w:eastAsia="nn-NO"/>
        </w:rPr>
        <w:t>Etteroppgjer for dødsåret endar ofte med eit tilleggskrav, det er derfor praktisk å motrekne etteroppgj</w:t>
      </w:r>
      <w:r w:rsidR="004558B3">
        <w:rPr>
          <w:lang w:eastAsia="nn-NO"/>
        </w:rPr>
        <w:t>e</w:t>
      </w:r>
      <w:r w:rsidRPr="00743E1B">
        <w:rPr>
          <w:lang w:eastAsia="nn-NO"/>
        </w:rPr>
        <w:t xml:space="preserve">rskravet mot </w:t>
      </w:r>
      <w:r w:rsidR="009C533D">
        <w:rPr>
          <w:lang w:eastAsia="nn-NO"/>
        </w:rPr>
        <w:t xml:space="preserve">for mykje betala vederlag i </w:t>
      </w:r>
      <w:r w:rsidRPr="00743E1B">
        <w:rPr>
          <w:lang w:eastAsia="nn-NO"/>
        </w:rPr>
        <w:t>månaden</w:t>
      </w:r>
      <w:r w:rsidR="009C533D">
        <w:rPr>
          <w:lang w:eastAsia="nn-NO"/>
        </w:rPr>
        <w:t xml:space="preserve"> bebuar døyr.</w:t>
      </w:r>
      <w:r w:rsidR="003461E5">
        <w:rPr>
          <w:lang w:eastAsia="nn-NO"/>
        </w:rPr>
        <w:t xml:space="preserve"> </w:t>
      </w:r>
      <w:r w:rsidRPr="00477A80">
        <w:rPr>
          <w:lang w:val="nb-NO" w:eastAsia="nn-NO"/>
        </w:rPr>
        <w:t>Kommunen må varsle dødsbuet om denne praksisen.</w:t>
      </w:r>
    </w:p>
    <w:p w:rsidR="00511CC9" w:rsidRPr="00477A80" w:rsidP="000D06B4" w14:paraId="587F264F" w14:textId="77777777">
      <w:pPr>
        <w:pStyle w:val="NoSpacing"/>
        <w:rPr>
          <w:lang w:val="nb-NO" w:eastAsia="nn-NO"/>
        </w:rPr>
      </w:pPr>
    </w:p>
    <w:p w:rsidR="00A6016F" w:rsidRPr="00177D46" w:rsidP="002C1BE6" w14:paraId="20ED8F8D" w14:textId="77777777">
      <w:pPr>
        <w:pStyle w:val="Heading2"/>
        <w:rPr>
          <w:rFonts w:eastAsia="Times New Roman"/>
          <w:lang w:val="nb-NO" w:eastAsia="nn-NO"/>
        </w:rPr>
      </w:pPr>
      <w:bookmarkStart w:id="28" w:name="_Toc401247619"/>
      <w:r w:rsidRPr="00177D46">
        <w:rPr>
          <w:lang w:val="nb-NO" w:eastAsia="nn-NO"/>
        </w:rPr>
        <w:t>8</w:t>
      </w:r>
      <w:r w:rsidRPr="00177D46" w:rsidR="002C1BE6">
        <w:rPr>
          <w:lang w:val="nb-NO" w:eastAsia="nn-NO"/>
        </w:rPr>
        <w:t>.4</w:t>
      </w:r>
      <w:r w:rsidRPr="00177D46" w:rsidR="002C1BE6">
        <w:rPr>
          <w:lang w:val="nb-NO" w:eastAsia="nn-NO"/>
        </w:rPr>
        <w:tab/>
        <w:t>Endring av fribeløp og grunnbeløpet</w:t>
      </w:r>
      <w:bookmarkEnd w:id="28"/>
    </w:p>
    <w:p w:rsidR="00A6016F" w:rsidRPr="00177D46" w:rsidP="00D61C0A" w14:paraId="54A8C872" w14:textId="6DCEECFD">
      <w:pPr>
        <w:rPr>
          <w:lang w:val="nb-NO" w:eastAsia="nn-NO"/>
        </w:rPr>
      </w:pPr>
      <w:r w:rsidRPr="00177D46">
        <w:rPr>
          <w:lang w:val="nb-NO" w:eastAsia="nn-NO"/>
        </w:rPr>
        <w:t xml:space="preserve">Her </w:t>
      </w:r>
      <w:r w:rsidRPr="00177D46">
        <w:rPr>
          <w:lang w:val="nb-NO" w:eastAsia="nn-NO"/>
        </w:rPr>
        <w:t>legg</w:t>
      </w:r>
      <w:r w:rsidRPr="00177D46">
        <w:rPr>
          <w:lang w:val="nb-NO" w:eastAsia="nn-NO"/>
        </w:rPr>
        <w:t xml:space="preserve"> </w:t>
      </w:r>
      <w:r w:rsidRPr="00177D46">
        <w:rPr>
          <w:lang w:val="nb-NO" w:eastAsia="nn-NO"/>
        </w:rPr>
        <w:t>ein</w:t>
      </w:r>
      <w:r w:rsidRPr="00177D46">
        <w:rPr>
          <w:lang w:val="nb-NO" w:eastAsia="nn-NO"/>
        </w:rPr>
        <w:t xml:space="preserve"> til grunn Helse- og omsorgsdepartementet si uttale om at fribeløp og grunnbeløp skal </w:t>
      </w:r>
      <w:r w:rsidRPr="00177D46">
        <w:rPr>
          <w:lang w:val="nb-NO" w:eastAsia="nn-NO"/>
        </w:rPr>
        <w:t>justerast</w:t>
      </w:r>
      <w:r w:rsidRPr="00177D46">
        <w:rPr>
          <w:lang w:val="nb-NO" w:eastAsia="nn-NO"/>
        </w:rPr>
        <w:t xml:space="preserve"> dersom pasienten </w:t>
      </w:r>
      <w:r w:rsidRPr="00177D46">
        <w:rPr>
          <w:lang w:val="nb-NO" w:eastAsia="nn-NO"/>
        </w:rPr>
        <w:t>ikkje</w:t>
      </w:r>
      <w:r w:rsidRPr="00177D46">
        <w:rPr>
          <w:lang w:val="nb-NO" w:eastAsia="nn-NO"/>
        </w:rPr>
        <w:t xml:space="preserve"> har hatt inntekt heile året.</w:t>
      </w:r>
    </w:p>
    <w:p w:rsidR="00A6016F" w:rsidRPr="00177D46" w:rsidP="000D06B4" w14:paraId="6A1EAE67" w14:textId="77777777">
      <w:pPr>
        <w:pStyle w:val="NoSpacing"/>
        <w:rPr>
          <w:lang w:val="nb-NO" w:eastAsia="nn-NO"/>
        </w:rPr>
      </w:pPr>
    </w:p>
    <w:p w:rsidR="005D507A" w:rsidRPr="00177D46" w:rsidP="000D06B4" w14:paraId="3615A253" w14:textId="77777777">
      <w:pPr>
        <w:pStyle w:val="Heading2"/>
        <w:rPr>
          <w:lang w:val="nb-NO"/>
        </w:rPr>
      </w:pPr>
      <w:bookmarkStart w:id="29" w:name="_Toc401247620"/>
      <w:r w:rsidRPr="00177D46">
        <w:rPr>
          <w:lang w:val="nb-NO" w:eastAsia="nn-NO"/>
        </w:rPr>
        <w:t>8</w:t>
      </w:r>
      <w:r w:rsidRPr="00177D46" w:rsidR="002C1BE6">
        <w:rPr>
          <w:lang w:val="nb-NO" w:eastAsia="nn-NO"/>
        </w:rPr>
        <w:t>.5</w:t>
      </w:r>
      <w:r w:rsidRPr="00177D46" w:rsidR="002C1BE6">
        <w:rPr>
          <w:lang w:val="nb-NO" w:eastAsia="nn-NO"/>
        </w:rPr>
        <w:tab/>
      </w:r>
      <w:r w:rsidRPr="00177D46">
        <w:rPr>
          <w:rFonts w:eastAsia="Times New Roman"/>
          <w:lang w:val="nb-NO" w:eastAsia="nn-NO"/>
        </w:rPr>
        <w:t>Etteroppgje</w:t>
      </w:r>
      <w:r w:rsidRPr="00177D46" w:rsidR="002C1BE6">
        <w:rPr>
          <w:lang w:val="nb-NO" w:eastAsia="nn-NO"/>
        </w:rPr>
        <w:t>r</w:t>
      </w:r>
      <w:r w:rsidRPr="00177D46" w:rsidR="002C1BE6">
        <w:rPr>
          <w:lang w:val="nb-NO" w:eastAsia="nn-NO"/>
        </w:rPr>
        <w:t xml:space="preserve"> mot dødsbu</w:t>
      </w:r>
      <w:bookmarkEnd w:id="29"/>
    </w:p>
    <w:p w:rsidR="005D507A" w:rsidRPr="00177D46" w:rsidP="00D61C0A" w14:paraId="77011C1F" w14:textId="77777777">
      <w:pPr>
        <w:rPr>
          <w:lang w:val="nb-NO" w:eastAsia="nn-NO"/>
        </w:rPr>
      </w:pPr>
      <w:r w:rsidRPr="00177D46">
        <w:rPr>
          <w:lang w:val="nb-NO" w:eastAsia="nn-NO"/>
        </w:rPr>
        <w:t>Bebuar</w:t>
      </w:r>
      <w:r w:rsidRPr="00177D46">
        <w:rPr>
          <w:lang w:val="nb-NO" w:eastAsia="nn-NO"/>
        </w:rPr>
        <w:t xml:space="preserve"> og dødsbu still</w:t>
      </w:r>
      <w:r w:rsidRPr="00177D46" w:rsidR="009C533D">
        <w:rPr>
          <w:lang w:val="nb-NO" w:eastAsia="nn-NO"/>
        </w:rPr>
        <w:t>er</w:t>
      </w:r>
      <w:r w:rsidRPr="00177D46">
        <w:rPr>
          <w:lang w:val="nb-NO" w:eastAsia="nn-NO"/>
        </w:rPr>
        <w:t xml:space="preserve"> likt når det gjeld </w:t>
      </w:r>
      <w:r w:rsidRPr="00177D46">
        <w:rPr>
          <w:lang w:val="nb-NO" w:eastAsia="nn-NO"/>
        </w:rPr>
        <w:t>etteroppgjersregla</w:t>
      </w:r>
      <w:r w:rsidRPr="00177D46" w:rsidR="009C533D">
        <w:rPr>
          <w:lang w:val="nb-NO" w:eastAsia="nn-NO"/>
        </w:rPr>
        <w:t>r</w:t>
      </w:r>
      <w:r w:rsidRPr="00177D46">
        <w:rPr>
          <w:lang w:val="nb-NO" w:eastAsia="nn-NO"/>
        </w:rPr>
        <w:t xml:space="preserve">. Ved privat skifte kan </w:t>
      </w:r>
      <w:r w:rsidRPr="00177D46">
        <w:rPr>
          <w:lang w:val="nb-NO" w:eastAsia="nn-NO"/>
        </w:rPr>
        <w:t>ein</w:t>
      </w:r>
      <w:r w:rsidRPr="00177D46">
        <w:rPr>
          <w:lang w:val="nb-NO" w:eastAsia="nn-NO"/>
        </w:rPr>
        <w:t xml:space="preserve"> sette fram krav </w:t>
      </w:r>
      <w:r w:rsidRPr="00177D46">
        <w:rPr>
          <w:lang w:val="nb-NO" w:eastAsia="nn-NO"/>
        </w:rPr>
        <w:t>sjølv</w:t>
      </w:r>
      <w:r w:rsidRPr="00177D46">
        <w:rPr>
          <w:lang w:val="nb-NO" w:eastAsia="nn-NO"/>
        </w:rPr>
        <w:t xml:space="preserve"> om </w:t>
      </w:r>
      <w:r w:rsidRPr="00177D46">
        <w:rPr>
          <w:lang w:val="nb-NO" w:eastAsia="nn-NO"/>
        </w:rPr>
        <w:t>arvingane</w:t>
      </w:r>
      <w:r w:rsidRPr="00177D46">
        <w:rPr>
          <w:lang w:val="nb-NO" w:eastAsia="nn-NO"/>
        </w:rPr>
        <w:t xml:space="preserve"> opplyser at b</w:t>
      </w:r>
      <w:r w:rsidRPr="00177D46" w:rsidR="0025241B">
        <w:rPr>
          <w:lang w:val="nb-NO" w:eastAsia="nn-NO"/>
        </w:rPr>
        <w:t>u</w:t>
      </w:r>
      <w:r w:rsidRPr="00177D46" w:rsidR="000D06B4">
        <w:rPr>
          <w:lang w:val="nb-NO" w:eastAsia="nn-NO"/>
        </w:rPr>
        <w:t>et er gjort opp og fordel</w:t>
      </w:r>
      <w:r w:rsidRPr="00177D46" w:rsidR="009C533D">
        <w:rPr>
          <w:lang w:val="nb-NO" w:eastAsia="nn-NO"/>
        </w:rPr>
        <w:t>t</w:t>
      </w:r>
      <w:r w:rsidRPr="00177D46" w:rsidR="000D06B4">
        <w:rPr>
          <w:lang w:val="nb-NO" w:eastAsia="nn-NO"/>
        </w:rPr>
        <w:t>, jf. s</w:t>
      </w:r>
      <w:r w:rsidRPr="00177D46" w:rsidR="0025241B">
        <w:rPr>
          <w:lang w:val="nb-NO" w:eastAsia="nn-NO"/>
        </w:rPr>
        <w:t>kiftelova</w:t>
      </w:r>
      <w:r w:rsidRPr="00177D46" w:rsidR="000D06B4">
        <w:rPr>
          <w:lang w:val="nb-NO" w:eastAsia="nn-NO"/>
        </w:rPr>
        <w:t xml:space="preserve"> § 78</w:t>
      </w:r>
    </w:p>
    <w:p w:rsidR="005D507A" w:rsidRPr="00977741" w:rsidP="000D06B4" w14:paraId="00A0C687" w14:textId="77777777">
      <w:pPr>
        <w:pStyle w:val="NoSpacing"/>
        <w:rPr>
          <w:lang w:val="nb-NO" w:eastAsia="nn-NO"/>
        </w:rPr>
      </w:pPr>
    </w:p>
    <w:p w:rsidR="005D507A" w:rsidRPr="003461E5" w:rsidP="002C1BE6" w14:paraId="32ECE6DC" w14:textId="77777777">
      <w:pPr>
        <w:pStyle w:val="Heading2"/>
        <w:rPr>
          <w:lang w:eastAsia="nn-NO"/>
        </w:rPr>
      </w:pPr>
      <w:bookmarkStart w:id="30" w:name="_Toc401247621"/>
      <w:r>
        <w:rPr>
          <w:lang w:eastAsia="nn-NO"/>
        </w:rPr>
        <w:t>8</w:t>
      </w:r>
      <w:r w:rsidRPr="003461E5" w:rsidR="002C1BE6">
        <w:rPr>
          <w:lang w:eastAsia="nn-NO"/>
        </w:rPr>
        <w:t>.</w:t>
      </w:r>
      <w:r w:rsidR="00DE15A7">
        <w:rPr>
          <w:lang w:eastAsia="nn-NO"/>
        </w:rPr>
        <w:t>6</w:t>
      </w:r>
      <w:r w:rsidRPr="003461E5" w:rsidR="002C1BE6">
        <w:rPr>
          <w:lang w:eastAsia="nn-NO"/>
        </w:rPr>
        <w:tab/>
        <w:t>Unntak</w:t>
      </w:r>
      <w:bookmarkEnd w:id="30"/>
    </w:p>
    <w:p w:rsidR="005D507A" w:rsidRPr="003461E5" w:rsidP="002C1BE6" w14:paraId="45615A24" w14:textId="77777777">
      <w:pPr>
        <w:pStyle w:val="Heading3"/>
        <w:rPr>
          <w:rFonts w:eastAsia="Times New Roman"/>
          <w:lang w:eastAsia="nn-NO"/>
        </w:rPr>
      </w:pPr>
      <w:bookmarkStart w:id="31" w:name="_Toc401247622"/>
      <w:r>
        <w:rPr>
          <w:lang w:eastAsia="nn-NO"/>
        </w:rPr>
        <w:t>8</w:t>
      </w:r>
      <w:r w:rsidRPr="003461E5" w:rsidR="002C1BE6">
        <w:rPr>
          <w:lang w:eastAsia="nn-NO"/>
        </w:rPr>
        <w:t>.</w:t>
      </w:r>
      <w:r w:rsidR="00DE15A7">
        <w:rPr>
          <w:lang w:eastAsia="nn-NO"/>
        </w:rPr>
        <w:t>6</w:t>
      </w:r>
      <w:r w:rsidRPr="003461E5" w:rsidR="002C1BE6">
        <w:rPr>
          <w:lang w:eastAsia="nn-NO"/>
        </w:rPr>
        <w:t>.1</w:t>
      </w:r>
      <w:r w:rsidRPr="003461E5" w:rsidR="002C1BE6">
        <w:rPr>
          <w:lang w:eastAsia="nn-NO"/>
        </w:rPr>
        <w:tab/>
        <w:t xml:space="preserve">Proklama er </w:t>
      </w:r>
      <w:r w:rsidRPr="003461E5" w:rsidR="002C1BE6">
        <w:rPr>
          <w:lang w:eastAsia="nn-NO"/>
        </w:rPr>
        <w:t>utstedt</w:t>
      </w:r>
      <w:bookmarkEnd w:id="31"/>
    </w:p>
    <w:p w:rsidR="005D507A" w:rsidRPr="003461E5" w:rsidP="00D61C0A" w14:paraId="42CC02B6" w14:textId="2491E32C">
      <w:pPr>
        <w:rPr>
          <w:lang w:eastAsia="nn-NO"/>
        </w:rPr>
      </w:pPr>
      <w:r w:rsidRPr="003461E5">
        <w:rPr>
          <w:lang w:eastAsia="nn-NO"/>
        </w:rPr>
        <w:t>Kommunen må melde frå om eit mogeleg etteroppgj</w:t>
      </w:r>
      <w:r w:rsidR="009C533D">
        <w:rPr>
          <w:lang w:eastAsia="nn-NO"/>
        </w:rPr>
        <w:t>e</w:t>
      </w:r>
      <w:r w:rsidRPr="003461E5">
        <w:rPr>
          <w:lang w:eastAsia="nn-NO"/>
        </w:rPr>
        <w:t xml:space="preserve">rskrav </w:t>
      </w:r>
      <w:r w:rsidR="009C533D">
        <w:rPr>
          <w:lang w:eastAsia="nn-NO"/>
        </w:rPr>
        <w:t>gjennom</w:t>
      </w:r>
      <w:r w:rsidRPr="003461E5">
        <w:rPr>
          <w:lang w:eastAsia="nn-NO"/>
        </w:rPr>
        <w:t xml:space="preserve"> eit uspesifisert krav med ei øvre ramme. Dette vert gjort ved at dødsbuet </w:t>
      </w:r>
      <w:r w:rsidR="003461E5">
        <w:rPr>
          <w:lang w:eastAsia="nn-NO"/>
        </w:rPr>
        <w:t>blir</w:t>
      </w:r>
      <w:r w:rsidRPr="003461E5">
        <w:rPr>
          <w:lang w:eastAsia="nn-NO"/>
        </w:rPr>
        <w:t xml:space="preserve"> varsla om at sluttoppgjeret for dødsmånaden vert berekna saman med etteroppgj</w:t>
      </w:r>
      <w:r w:rsidR="004558B3">
        <w:rPr>
          <w:lang w:eastAsia="nn-NO"/>
        </w:rPr>
        <w:t>er</w:t>
      </w:r>
      <w:r w:rsidRPr="003461E5">
        <w:rPr>
          <w:lang w:eastAsia="nn-NO"/>
        </w:rPr>
        <w:t>et.</w:t>
      </w:r>
    </w:p>
    <w:p w:rsidR="005D507A" w:rsidRPr="003461E5" w:rsidP="002C1BE6" w14:paraId="2790EA5E" w14:textId="77777777">
      <w:pPr>
        <w:pStyle w:val="Heading3"/>
        <w:rPr>
          <w:rFonts w:eastAsia="Times New Roman"/>
          <w:lang w:eastAsia="nn-NO"/>
        </w:rPr>
      </w:pPr>
      <w:bookmarkStart w:id="32" w:name="_Toc401247623"/>
      <w:r>
        <w:rPr>
          <w:lang w:eastAsia="nn-NO"/>
        </w:rPr>
        <w:t>8</w:t>
      </w:r>
      <w:r w:rsidRPr="003461E5" w:rsidR="002C1BE6">
        <w:rPr>
          <w:lang w:eastAsia="nn-NO"/>
        </w:rPr>
        <w:t>.</w:t>
      </w:r>
      <w:r>
        <w:rPr>
          <w:lang w:eastAsia="nn-NO"/>
        </w:rPr>
        <w:t>6</w:t>
      </w:r>
      <w:r w:rsidRPr="003461E5" w:rsidR="002C1BE6">
        <w:rPr>
          <w:lang w:eastAsia="nn-NO"/>
        </w:rPr>
        <w:t>.2</w:t>
      </w:r>
      <w:r w:rsidRPr="003461E5" w:rsidR="002C1BE6">
        <w:rPr>
          <w:lang w:eastAsia="nn-NO"/>
        </w:rPr>
        <w:tab/>
        <w:t>M</w:t>
      </w:r>
      <w:r w:rsidRPr="003461E5">
        <w:rPr>
          <w:rFonts w:eastAsia="Times New Roman"/>
          <w:lang w:eastAsia="nn-NO"/>
        </w:rPr>
        <w:t>inimalt eller lite å skifte</w:t>
      </w:r>
      <w:bookmarkEnd w:id="32"/>
    </w:p>
    <w:p w:rsidR="004F43A0" w:rsidRPr="003461E5" w:rsidP="00F02C3E" w14:paraId="7D7BE15A" w14:textId="1902BC69">
      <w:pPr>
        <w:rPr>
          <w:lang w:eastAsia="nn-NO"/>
        </w:rPr>
      </w:pPr>
      <w:r w:rsidRPr="003461E5">
        <w:rPr>
          <w:lang w:eastAsia="nn-NO"/>
        </w:rPr>
        <w:t>D</w:t>
      </w:r>
      <w:r w:rsidRPr="003461E5" w:rsidR="005D507A">
        <w:rPr>
          <w:lang w:eastAsia="nn-NO"/>
        </w:rPr>
        <w:t xml:space="preserve">ersom midlane i buet er så små at det berre er eit minimalt beløp å fordele etter at </w:t>
      </w:r>
      <w:r w:rsidR="003461E5">
        <w:rPr>
          <w:lang w:eastAsia="nn-NO"/>
        </w:rPr>
        <w:t>gravferds</w:t>
      </w:r>
      <w:r w:rsidRPr="003461E5" w:rsidR="005D507A">
        <w:rPr>
          <w:lang w:eastAsia="nn-NO"/>
        </w:rPr>
        <w:t>utgiftene er dekt, så b</w:t>
      </w:r>
      <w:r w:rsidRPr="003461E5">
        <w:rPr>
          <w:lang w:eastAsia="nn-NO"/>
        </w:rPr>
        <w:t>ør ein ikkje sende etteroppgj</w:t>
      </w:r>
      <w:r w:rsidR="004558B3">
        <w:rPr>
          <w:lang w:eastAsia="nn-NO"/>
        </w:rPr>
        <w:t>e</w:t>
      </w:r>
      <w:r w:rsidRPr="003461E5">
        <w:rPr>
          <w:lang w:eastAsia="nn-NO"/>
        </w:rPr>
        <w:t xml:space="preserve">r, jf. </w:t>
      </w:r>
      <w:r w:rsidRPr="003461E5" w:rsidR="006438EF">
        <w:rPr>
          <w:lang w:eastAsia="nn-NO"/>
        </w:rPr>
        <w:t>Skiftelova § 80.</w:t>
      </w:r>
      <w:r w:rsidRPr="003461E5" w:rsidR="005D507A">
        <w:rPr>
          <w:lang w:eastAsia="nn-NO"/>
        </w:rPr>
        <w:t xml:space="preserve"> I</w:t>
      </w:r>
      <w:r w:rsidRPr="003461E5" w:rsidR="006438EF">
        <w:rPr>
          <w:lang w:eastAsia="nn-NO"/>
        </w:rPr>
        <w:t xml:space="preserve"> </w:t>
      </w:r>
      <w:r w:rsidRPr="003461E5" w:rsidR="005D507A">
        <w:rPr>
          <w:lang w:eastAsia="nn-NO"/>
        </w:rPr>
        <w:t>praksis ligg grensa på 100 000 i brutto aktiva.</w:t>
      </w:r>
    </w:p>
    <w:p w:rsidR="005D507A" w:rsidRPr="003461E5" w:rsidP="005D507A" w14:paraId="1481254C" w14:textId="77777777">
      <w:pPr>
        <w:pStyle w:val="Heading1"/>
        <w:rPr>
          <w:rFonts w:eastAsia="Times New Roman"/>
          <w:lang w:eastAsia="nn-NO"/>
        </w:rPr>
      </w:pPr>
      <w:bookmarkStart w:id="33" w:name="_Toc401247624"/>
      <w:r>
        <w:rPr>
          <w:rFonts w:eastAsia="Times New Roman"/>
          <w:lang w:eastAsia="nn-NO"/>
        </w:rPr>
        <w:t>9</w:t>
      </w:r>
      <w:r w:rsidRPr="003461E5">
        <w:rPr>
          <w:rFonts w:eastAsia="Times New Roman"/>
          <w:lang w:eastAsia="nn-NO"/>
        </w:rPr>
        <w:t>.</w:t>
      </w:r>
      <w:r w:rsidRPr="003461E5" w:rsidR="006438EF">
        <w:rPr>
          <w:rFonts w:eastAsia="Times New Roman"/>
          <w:lang w:eastAsia="nn-NO"/>
        </w:rPr>
        <w:t>0</w:t>
      </w:r>
      <w:r w:rsidRPr="003461E5" w:rsidR="006438EF">
        <w:rPr>
          <w:rFonts w:eastAsia="Times New Roman"/>
          <w:lang w:eastAsia="nn-NO"/>
        </w:rPr>
        <w:tab/>
      </w:r>
      <w:r w:rsidRPr="003461E5">
        <w:rPr>
          <w:rFonts w:eastAsia="Times New Roman"/>
          <w:lang w:eastAsia="nn-NO"/>
        </w:rPr>
        <w:t xml:space="preserve"> Kva tenester skal ein bebuar ha dekka under opphaldet?</w:t>
      </w:r>
      <w:bookmarkEnd w:id="33"/>
    </w:p>
    <w:p w:rsidR="006438EF" w:rsidRPr="00DE15A7" w:rsidP="006438EF" w14:paraId="398081CB" w14:textId="77777777">
      <w:pPr>
        <w:pStyle w:val="NoSpacing"/>
        <w:rPr>
          <w:lang w:eastAsia="nn-NO"/>
        </w:rPr>
      </w:pPr>
    </w:p>
    <w:p w:rsidR="005D507A" w:rsidRPr="00177D46" w:rsidP="006438EF" w14:paraId="12001088" w14:textId="18A83727">
      <w:pPr>
        <w:rPr>
          <w:rFonts w:cstheme="minorHAnsi"/>
          <w:lang w:val="nb-NO" w:eastAsia="nn-NO"/>
        </w:rPr>
      </w:pPr>
      <w:r w:rsidRPr="00177D46">
        <w:rPr>
          <w:rFonts w:cstheme="minorHAnsi"/>
          <w:lang w:val="nb-NO" w:eastAsia="nn-NO"/>
        </w:rPr>
        <w:t>Vederlaget</w:t>
      </w:r>
      <w:r w:rsidRPr="00177D46">
        <w:rPr>
          <w:rFonts w:cstheme="minorHAnsi"/>
          <w:lang w:val="nb-NO" w:eastAsia="nn-NO"/>
        </w:rPr>
        <w:t xml:space="preserve"> skal omfatte kost, losji, </w:t>
      </w:r>
      <w:r w:rsidRPr="00177D46" w:rsidR="004558B3">
        <w:rPr>
          <w:rFonts w:cstheme="minorHAnsi"/>
          <w:lang w:val="nb-NO" w:eastAsia="nn-NO"/>
        </w:rPr>
        <w:t>medisiner</w:t>
      </w:r>
      <w:r w:rsidRPr="00177D46">
        <w:rPr>
          <w:rFonts w:cstheme="minorHAnsi"/>
          <w:lang w:val="nb-NO" w:eastAsia="nn-NO"/>
        </w:rPr>
        <w:t xml:space="preserve"> mv. samt helse- og </w:t>
      </w:r>
      <w:r w:rsidRPr="00177D46">
        <w:rPr>
          <w:rFonts w:cstheme="minorHAnsi"/>
          <w:lang w:val="nb-NO" w:eastAsia="nn-NO"/>
        </w:rPr>
        <w:t>omsorgst</w:t>
      </w:r>
      <w:r w:rsidRPr="00177D46">
        <w:rPr>
          <w:rFonts w:cstheme="minorHAnsi"/>
          <w:lang w:val="nb-NO" w:eastAsia="nn-NO"/>
        </w:rPr>
        <w:t>enest</w:t>
      </w:r>
      <w:r w:rsidRPr="00177D46" w:rsidR="00836085">
        <w:rPr>
          <w:rFonts w:cstheme="minorHAnsi"/>
          <w:lang w:val="nb-NO" w:eastAsia="nn-NO"/>
        </w:rPr>
        <w:t>e</w:t>
      </w:r>
      <w:r w:rsidRPr="00177D46">
        <w:rPr>
          <w:rFonts w:cstheme="minorHAnsi"/>
          <w:lang w:val="nb-NO" w:eastAsia="nn-NO"/>
        </w:rPr>
        <w:t>r</w:t>
      </w:r>
      <w:r w:rsidRPr="00177D46">
        <w:rPr>
          <w:rFonts w:cstheme="minorHAnsi"/>
          <w:lang w:val="nb-NO" w:eastAsia="nn-NO"/>
        </w:rPr>
        <w:t xml:space="preserve"> som kommunen organiserer etter</w:t>
      </w:r>
      <w:r w:rsidRPr="00177D46">
        <w:rPr>
          <w:rFonts w:cstheme="minorHAnsi"/>
          <w:lang w:val="nb-NO" w:eastAsia="nn-NO"/>
        </w:rPr>
        <w:t xml:space="preserve"> helse- og omsorgstjenesteloven, jf. </w:t>
      </w:r>
      <w:r w:rsidRPr="00177D46">
        <w:rPr>
          <w:rFonts w:cstheme="minorHAnsi"/>
          <w:lang w:val="nb-NO" w:eastAsia="nn-NO"/>
        </w:rPr>
        <w:t xml:space="preserve">Eigenandelsforskrifta  </w:t>
      </w:r>
      <w:r w:rsidRPr="00177D46">
        <w:rPr>
          <w:rFonts w:cstheme="minorHAnsi"/>
          <w:lang w:val="nb-NO" w:eastAsia="nn-NO"/>
        </w:rPr>
        <w:t>§</w:t>
      </w:r>
      <w:r w:rsidRPr="00177D46">
        <w:rPr>
          <w:rFonts w:cstheme="minorHAnsi"/>
          <w:lang w:val="nb-NO" w:eastAsia="nn-NO"/>
        </w:rPr>
        <w:t xml:space="preserve"> 7.</w:t>
      </w:r>
    </w:p>
    <w:p w:rsidR="006438EF" w:rsidRPr="00177D46" w:rsidP="006438EF" w14:paraId="2786E555" w14:textId="48998973">
      <w:pPr>
        <w:rPr>
          <w:rFonts w:cstheme="minorHAnsi"/>
          <w:lang w:val="nb-NO" w:eastAsia="nn-NO"/>
        </w:rPr>
      </w:pPr>
      <w:r w:rsidRPr="00177D46">
        <w:rPr>
          <w:rFonts w:cstheme="minorHAnsi"/>
          <w:lang w:val="nb-NO" w:eastAsia="nn-NO"/>
        </w:rPr>
        <w:t xml:space="preserve">I vederlaget inngår dekning av </w:t>
      </w:r>
      <w:r w:rsidRPr="00177D46">
        <w:rPr>
          <w:rFonts w:cstheme="minorHAnsi"/>
          <w:lang w:val="nb-NO" w:eastAsia="nn-NO"/>
        </w:rPr>
        <w:t>opphald</w:t>
      </w:r>
      <w:r w:rsidRPr="00177D46">
        <w:rPr>
          <w:rFonts w:cstheme="minorHAnsi"/>
          <w:lang w:val="nb-NO" w:eastAsia="nn-NO"/>
        </w:rPr>
        <w:t xml:space="preserve">, mat og </w:t>
      </w:r>
      <w:r w:rsidRPr="00177D46" w:rsidR="004558B3">
        <w:rPr>
          <w:rFonts w:cstheme="minorHAnsi"/>
          <w:lang w:val="nb-NO" w:eastAsia="nn-NO"/>
        </w:rPr>
        <w:t>medisiner</w:t>
      </w:r>
      <w:r w:rsidRPr="00177D46">
        <w:rPr>
          <w:rFonts w:cstheme="minorHAnsi"/>
          <w:lang w:val="nb-NO" w:eastAsia="nn-NO"/>
        </w:rPr>
        <w:t xml:space="preserve"> forutan tenester som </w:t>
      </w:r>
      <w:r w:rsidRPr="00177D46">
        <w:rPr>
          <w:rFonts w:cstheme="minorHAnsi"/>
          <w:lang w:val="nb-NO" w:eastAsia="nn-NO"/>
        </w:rPr>
        <w:t>legetenester</w:t>
      </w:r>
      <w:r w:rsidRPr="00177D46">
        <w:rPr>
          <w:rFonts w:cstheme="minorHAnsi"/>
          <w:lang w:val="nb-NO" w:eastAsia="nn-NO"/>
        </w:rPr>
        <w:t xml:space="preserve">, fysioterapi og </w:t>
      </w:r>
      <w:r w:rsidRPr="00177D46">
        <w:rPr>
          <w:rFonts w:cstheme="minorHAnsi"/>
          <w:lang w:val="nb-NO" w:eastAsia="nn-NO"/>
        </w:rPr>
        <w:t>sjukeplei</w:t>
      </w:r>
      <w:r w:rsidRPr="00177D46" w:rsidR="00836085">
        <w:rPr>
          <w:rFonts w:cstheme="minorHAnsi"/>
          <w:lang w:val="nb-NO" w:eastAsia="nn-NO"/>
        </w:rPr>
        <w:t>e</w:t>
      </w:r>
      <w:r w:rsidRPr="00177D46">
        <w:rPr>
          <w:rFonts w:cstheme="minorHAnsi"/>
          <w:lang w:val="nb-NO" w:eastAsia="nn-NO"/>
        </w:rPr>
        <w:t>teneste</w:t>
      </w:r>
      <w:r w:rsidRPr="00177D46">
        <w:rPr>
          <w:rFonts w:cstheme="minorHAnsi"/>
          <w:lang w:val="nb-NO" w:eastAsia="nn-NO"/>
        </w:rPr>
        <w:t xml:space="preserve"> samt </w:t>
      </w:r>
      <w:r w:rsidRPr="00177D46">
        <w:rPr>
          <w:rFonts w:cstheme="minorHAnsi"/>
          <w:lang w:val="nb-NO" w:eastAsia="nn-NO"/>
        </w:rPr>
        <w:t>naudsynt</w:t>
      </w:r>
      <w:r w:rsidRPr="00177D46">
        <w:rPr>
          <w:rFonts w:cstheme="minorHAnsi"/>
          <w:lang w:val="nb-NO" w:eastAsia="nn-NO"/>
        </w:rPr>
        <w:t xml:space="preserve"> tannbehandling, og ergoterapi. </w:t>
      </w:r>
    </w:p>
    <w:p w:rsidR="005D507A" w:rsidRPr="00DE15A7" w:rsidP="006438EF" w14:paraId="7D18C2FE" w14:textId="77777777">
      <w:pPr>
        <w:rPr>
          <w:rFonts w:cstheme="minorHAnsi"/>
          <w:lang w:eastAsia="nn-NO"/>
        </w:rPr>
      </w:pPr>
      <w:r w:rsidRPr="00DE15A7">
        <w:rPr>
          <w:rFonts w:cstheme="minorHAnsi"/>
          <w:lang w:eastAsia="nn-NO"/>
        </w:rPr>
        <w:t>Bebuarar på korttidsopphald som har passert 60 døgn i institusjon i kalenderåret, skal sidestillast med bebuarar på langtidsopphald</w:t>
      </w:r>
      <w:r w:rsidRPr="00DE15A7" w:rsidR="002C1BE6">
        <w:rPr>
          <w:rFonts w:cstheme="minorHAnsi"/>
          <w:lang w:eastAsia="nn-NO"/>
        </w:rPr>
        <w:t>.</w:t>
      </w:r>
    </w:p>
    <w:p w:rsidR="006438EF" w:rsidRPr="00DE15A7" w:rsidP="006438EF" w14:paraId="39FD97AA" w14:textId="77777777">
      <w:pPr>
        <w:rPr>
          <w:rFonts w:cstheme="minorHAnsi"/>
          <w:lang w:eastAsia="nn-NO"/>
        </w:rPr>
      </w:pPr>
    </w:p>
    <w:p w:rsidR="005D507A" w:rsidRPr="00DE15A7" w:rsidP="006438EF" w14:paraId="50B0254E" w14:textId="77777777">
      <w:pPr>
        <w:pStyle w:val="Heading1"/>
        <w:rPr>
          <w:rFonts w:eastAsia="Times New Roman"/>
          <w:lang w:eastAsia="nn-NO"/>
        </w:rPr>
      </w:pPr>
      <w:bookmarkStart w:id="34" w:name="_Toc401247625"/>
      <w:r w:rsidRPr="00DE15A7">
        <w:rPr>
          <w:rFonts w:eastAsia="Times New Roman"/>
          <w:lang w:eastAsia="nn-NO"/>
        </w:rPr>
        <w:t>1</w:t>
      </w:r>
      <w:r w:rsidR="00DE15A7">
        <w:rPr>
          <w:rFonts w:eastAsia="Times New Roman"/>
          <w:lang w:eastAsia="nn-NO"/>
        </w:rPr>
        <w:t>0</w:t>
      </w:r>
      <w:r w:rsidRPr="00DE15A7">
        <w:rPr>
          <w:rFonts w:eastAsia="Times New Roman"/>
          <w:lang w:eastAsia="nn-NO"/>
        </w:rPr>
        <w:t>.0</w:t>
      </w:r>
      <w:r w:rsidRPr="00DE15A7">
        <w:rPr>
          <w:rFonts w:eastAsia="Times New Roman"/>
          <w:lang w:eastAsia="nn-NO"/>
        </w:rPr>
        <w:tab/>
        <w:t>Klage</w:t>
      </w:r>
      <w:r w:rsidR="00DE15A7">
        <w:rPr>
          <w:rFonts w:eastAsia="Times New Roman"/>
          <w:lang w:eastAsia="nn-NO"/>
        </w:rPr>
        <w:t>rett</w:t>
      </w:r>
      <w:bookmarkEnd w:id="34"/>
    </w:p>
    <w:p w:rsidR="006438EF" w:rsidRPr="00DE15A7" w:rsidP="005D507A" w14:paraId="1094054B" w14:textId="6902DC57">
      <w:pPr>
        <w:shd w:val="clear" w:color="auto" w:fill="FFFFFF"/>
        <w:spacing w:after="0" w:line="275" w:lineRule="atLeast"/>
        <w:rPr>
          <w:rFonts w:eastAsia="Times New Roman" w:cs="Helvetica"/>
          <w:color w:val="333333"/>
          <w:lang w:eastAsia="nn-NO"/>
        </w:rPr>
      </w:pPr>
      <w:r w:rsidRPr="00DE15A7">
        <w:rPr>
          <w:rFonts w:eastAsia="Times New Roman" w:cs="Helvetica"/>
          <w:color w:val="333333"/>
          <w:lang w:eastAsia="nn-NO"/>
        </w:rPr>
        <w:t>Vedtak om vederlag kan klagas</w:t>
      </w:r>
      <w:r w:rsidR="00BD003D">
        <w:rPr>
          <w:rFonts w:eastAsia="Times New Roman" w:cs="Helvetica"/>
          <w:color w:val="333333"/>
          <w:lang w:eastAsia="nn-NO"/>
        </w:rPr>
        <w:t>t</w:t>
      </w:r>
      <w:r w:rsidRPr="00DE15A7">
        <w:rPr>
          <w:rFonts w:eastAsia="Times New Roman" w:cs="Helvetica"/>
          <w:color w:val="333333"/>
          <w:lang w:eastAsia="nn-NO"/>
        </w:rPr>
        <w:t xml:space="preserve"> </w:t>
      </w:r>
      <w:r w:rsidR="00BD003D">
        <w:rPr>
          <w:rFonts w:eastAsia="Times New Roman" w:cs="Helvetica"/>
          <w:color w:val="333333"/>
          <w:lang w:eastAsia="nn-NO"/>
        </w:rPr>
        <w:t xml:space="preserve">på </w:t>
      </w:r>
      <w:r w:rsidRPr="00DE15A7">
        <w:rPr>
          <w:rFonts w:eastAsia="Times New Roman" w:cs="Helvetica"/>
          <w:color w:val="333333"/>
          <w:lang w:eastAsia="nn-NO"/>
        </w:rPr>
        <w:t xml:space="preserve">til </w:t>
      </w:r>
      <w:r w:rsidR="00A24D0D">
        <w:rPr>
          <w:rFonts w:eastAsia="Times New Roman" w:cs="Helvetica"/>
          <w:color w:val="333333"/>
          <w:lang w:eastAsia="nn-NO"/>
        </w:rPr>
        <w:t>Statsforvaltaren</w:t>
      </w:r>
      <w:r w:rsidRPr="00DE15A7">
        <w:rPr>
          <w:rFonts w:eastAsia="Times New Roman" w:cs="Helvetica"/>
          <w:color w:val="333333"/>
          <w:lang w:eastAsia="nn-NO"/>
        </w:rPr>
        <w:t xml:space="preserve">, </w:t>
      </w:r>
      <w:r w:rsidRPr="00DE15A7">
        <w:rPr>
          <w:rFonts w:eastAsia="Times New Roman" w:cs="Helvetica"/>
          <w:color w:val="333333"/>
          <w:lang w:eastAsia="nn-NO"/>
        </w:rPr>
        <w:t>fvl</w:t>
      </w:r>
      <w:r w:rsidRPr="00DE15A7">
        <w:rPr>
          <w:rFonts w:eastAsia="Times New Roman" w:cs="Helvetica"/>
          <w:color w:val="333333"/>
          <w:lang w:eastAsia="nn-NO"/>
        </w:rPr>
        <w:t xml:space="preserve">. §§ 28-34. </w:t>
      </w:r>
    </w:p>
    <w:p w:rsidR="005D507A" w:rsidRPr="00DE15A7" w:rsidP="005D507A" w14:paraId="199BCD90" w14:textId="77777777">
      <w:pPr>
        <w:shd w:val="clear" w:color="auto" w:fill="FFFFFF"/>
        <w:spacing w:after="0" w:line="275" w:lineRule="atLeast"/>
        <w:rPr>
          <w:rFonts w:eastAsia="Times New Roman" w:cs="Helvetica"/>
          <w:color w:val="333333"/>
          <w:lang w:eastAsia="nn-NO"/>
        </w:rPr>
      </w:pPr>
    </w:p>
    <w:p w:rsidR="005D507A" w:rsidRPr="00DE15A7" w:rsidP="005D507A" w14:paraId="0929D373" w14:textId="7B5AEE2A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t>Statsforvaltaren</w:t>
      </w:r>
      <w:r w:rsidRPr="00DE15A7" w:rsidR="008C1396">
        <w:t xml:space="preserve"> er klageinstans for vedtak etter eigendelsforskrifta, og </w:t>
      </w:r>
      <w:r w:rsidR="00DE15A7">
        <w:t>har også tilsynsmynd</w:t>
      </w:r>
      <w:r w:rsidRPr="00DE15A7" w:rsidR="008C1396">
        <w:t xml:space="preserve">e for forskrifta sitt </w:t>
      </w:r>
      <w:r w:rsidRPr="00DE15A7" w:rsidR="004558B3">
        <w:t>verkeområde</w:t>
      </w:r>
    </w:p>
    <w:p w:rsidR="008D3BB6" w:rsidRPr="00DE15A7" w:rsidP="00E62651" w14:paraId="24A196DB" w14:textId="77777777">
      <w:pPr>
        <w:pStyle w:val="Heading1"/>
        <w:rPr>
          <w:rFonts w:eastAsia="Times New Roman"/>
          <w:lang w:eastAsia="nn-NO"/>
        </w:rPr>
      </w:pPr>
      <w:bookmarkStart w:id="35" w:name="_Toc401247626"/>
      <w:r w:rsidRPr="00DE15A7">
        <w:rPr>
          <w:rFonts w:eastAsia="Times New Roman"/>
          <w:lang w:eastAsia="nn-NO"/>
        </w:rPr>
        <w:t>11.0</w:t>
      </w:r>
      <w:r w:rsidRPr="00DE15A7">
        <w:rPr>
          <w:rFonts w:eastAsia="Times New Roman"/>
          <w:lang w:eastAsia="nn-NO"/>
        </w:rPr>
        <w:tab/>
        <w:t>Kjelder</w:t>
      </w:r>
      <w:bookmarkEnd w:id="35"/>
    </w:p>
    <w:p w:rsidR="009A4A05" w:rsidRPr="00DE15A7" w:rsidP="00E62651" w14:paraId="66250C40" w14:textId="7777777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hyperlink r:id="rId8" w:history="1">
        <w:r w:rsidRPr="00DE15A7">
          <w:rPr>
            <w:rStyle w:val="Hyperlink"/>
            <w:rFonts w:eastAsia="Times New Roman" w:cs="Helvetica"/>
            <w:lang w:eastAsia="nn-NO"/>
          </w:rPr>
          <w:t>www.lovdata.no</w:t>
        </w:r>
      </w:hyperlink>
    </w:p>
    <w:p w:rsidR="00E62651" w:rsidRPr="00DE15A7" w:rsidP="00E62651" w14:paraId="3653D209" w14:textId="5DAA7755">
      <w:pPr>
        <w:pStyle w:val="ListParagraph"/>
        <w:numPr>
          <w:ilvl w:val="0"/>
          <w:numId w:val="34"/>
        </w:numPr>
        <w:spacing w:after="0"/>
        <w:rPr>
          <w:lang w:eastAsia="nn-NO"/>
        </w:rPr>
      </w:pPr>
      <w:r w:rsidRPr="00DE15A7">
        <w:rPr>
          <w:b/>
          <w:lang w:eastAsia="nn-NO"/>
        </w:rPr>
        <w:t xml:space="preserve">«Betaling for </w:t>
      </w:r>
      <w:r w:rsidRPr="00DE15A7">
        <w:rPr>
          <w:b/>
          <w:lang w:eastAsia="nn-NO"/>
        </w:rPr>
        <w:t>beboere</w:t>
      </w:r>
      <w:r w:rsidRPr="00DE15A7">
        <w:rPr>
          <w:b/>
          <w:lang w:eastAsia="nn-NO"/>
        </w:rPr>
        <w:t xml:space="preserve"> i institusjon»</w:t>
      </w:r>
      <w:r w:rsidRPr="00DE15A7">
        <w:rPr>
          <w:lang w:eastAsia="nn-NO"/>
        </w:rPr>
        <w:t xml:space="preserve"> av Åsmund Edvardsen og Leif Kåre Helland, </w:t>
      </w:r>
      <w:r w:rsidR="00A24D0D">
        <w:rPr>
          <w:lang w:eastAsia="nn-NO"/>
        </w:rPr>
        <w:t>5</w:t>
      </w:r>
      <w:r w:rsidRPr="00DE15A7">
        <w:rPr>
          <w:lang w:eastAsia="nn-NO"/>
        </w:rPr>
        <w:t>. utgåve 20</w:t>
      </w:r>
      <w:r w:rsidR="00A24D0D">
        <w:rPr>
          <w:lang w:eastAsia="nn-NO"/>
        </w:rPr>
        <w:t>20</w:t>
      </w:r>
      <w:r w:rsidRPr="00DE15A7">
        <w:rPr>
          <w:lang w:eastAsia="nn-NO"/>
        </w:rPr>
        <w:t>.</w:t>
      </w:r>
    </w:p>
    <w:p w:rsidR="00E62651" w:rsidRPr="00DE15A7" w:rsidP="00DE15A7" w14:paraId="48AD747E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E039B" w:rsidRPr="00DE15A7" w:rsidP="000C061F" w14:paraId="415ADBB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C45061" w:rsidRPr="00DE15A7" w:rsidP="000C061F" w14:paraId="55ABE26E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C061F" w:rsidP="000C061F" w14:paraId="3E1A85D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1A8CF72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2CF149B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3FA4AE38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2BBC668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75B6D848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029430AE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E0381C" w:rsidP="000C061F" w14:paraId="0A1C33B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D53FFE" w:rsidRPr="00CC6AB7" w:rsidP="00CC6AB7" w14:paraId="2810654C" w14:textId="1BEFB7AE">
      <w:pPr>
        <w:pStyle w:val="Heading1"/>
        <w:rPr>
          <w:rFonts w:eastAsia="Times New Roman" w:cs="Helvetica"/>
          <w:color w:val="333333"/>
          <w:lang w:eastAsia="nn-NO"/>
        </w:rPr>
      </w:pPr>
      <w:bookmarkStart w:id="36" w:name="_Toc401247627"/>
      <w:r w:rsidRPr="003461E5">
        <w:rPr>
          <w:rFonts w:eastAsia="Times New Roman"/>
          <w:lang w:eastAsia="nn-NO"/>
        </w:rPr>
        <w:t xml:space="preserve">Vedlegg 1 – Aktuelle </w:t>
      </w:r>
      <w:r w:rsidRPr="003461E5">
        <w:t>lover og forskrifter</w:t>
      </w:r>
      <w:bookmarkEnd w:id="36"/>
    </w:p>
    <w:p w:rsidR="00D53FFE" w:rsidRPr="003461E5" w:rsidP="00D53FFE" w14:paraId="180AE6A9" w14:textId="77777777"/>
    <w:p w:rsidR="00D53FFE" w:rsidRPr="00477A80" w:rsidP="00D53FFE" w14:paraId="753F90E5" w14:textId="6A6FC787">
      <w:pPr>
        <w:rPr>
          <w:b/>
          <w:lang w:val="nb-NO"/>
        </w:rPr>
      </w:pPr>
      <w:r w:rsidRPr="00477A80">
        <w:rPr>
          <w:b/>
          <w:lang w:val="nb-NO"/>
        </w:rPr>
        <w:t xml:space="preserve">Lov 2011-06-24 nr. 30: Lov om kommunale helse- og omsorgstjenester (hol) </w:t>
      </w:r>
    </w:p>
    <w:p w:rsidR="00D53FFE" w:rsidRPr="00477A80" w:rsidP="00D53FFE" w14:paraId="22A6A78A" w14:textId="77777777">
      <w:pPr>
        <w:pStyle w:val="ListParagraph"/>
        <w:spacing w:after="0" w:line="240" w:lineRule="auto"/>
        <w:ind w:left="360"/>
        <w:rPr>
          <w:lang w:val="nb-NO"/>
        </w:rPr>
      </w:pPr>
      <w:r w:rsidRPr="00477A80">
        <w:rPr>
          <w:lang w:val="nb-NO"/>
        </w:rPr>
        <w:t xml:space="preserve">§ 3-2 Kommunens ansvar for helse- og omsorgstjenester, punkt 6 c: plass i institusjon, herunder </w:t>
      </w:r>
      <w:r w:rsidRPr="00477A80">
        <w:rPr>
          <w:lang w:val="nb-NO"/>
        </w:rPr>
        <w:tab/>
        <w:t>sykehjem og avlastningstiltak</w:t>
      </w:r>
    </w:p>
    <w:p w:rsidR="00D53FFE" w:rsidRPr="00477A80" w:rsidP="00D53FFE" w14:paraId="6E7626D5" w14:textId="77777777">
      <w:pPr>
        <w:pStyle w:val="ListParagraph"/>
        <w:spacing w:after="0" w:line="240" w:lineRule="auto"/>
        <w:ind w:left="360"/>
        <w:rPr>
          <w:lang w:val="nb-NO"/>
        </w:rPr>
      </w:pPr>
      <w:r w:rsidRPr="00477A80">
        <w:rPr>
          <w:lang w:val="nb-NO"/>
        </w:rPr>
        <w:t xml:space="preserve">§ 11-2 Vederlag for helse- og omsorgstjeneste: </w:t>
      </w:r>
    </w:p>
    <w:p w:rsidR="00D53FFE" w:rsidRPr="00477A80" w:rsidP="00D53FFE" w14:paraId="45BCA114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r w:rsidRPr="00477A80">
        <w:rPr>
          <w:i/>
          <w:lang w:val="nb-NO"/>
        </w:rPr>
        <w:tab/>
        <w:t xml:space="preserve">"For hjelp fra kommunenes helse- og omsorgstjeneste, kan kommunen kreve vederlag av    </w:t>
      </w:r>
      <w:r w:rsidRPr="00477A80">
        <w:rPr>
          <w:i/>
          <w:lang w:val="nb-NO"/>
        </w:rPr>
        <w:tab/>
        <w:t>pasient eller bruker når dette følger av lov eller forskrift"</w:t>
      </w:r>
    </w:p>
    <w:p w:rsidR="00D53FFE" w:rsidRPr="00477A80" w:rsidP="00D53FFE" w14:paraId="707C6516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hyperlink r:id="rId9" w:history="1">
        <w:r w:rsidRPr="00477A80">
          <w:rPr>
            <w:rStyle w:val="Hyperlink"/>
            <w:i/>
            <w:lang w:val="nb-NO"/>
          </w:rPr>
          <w:t>http://lovdata.no/dokument/NL/lov/2011-06-24-30?q=lov+2011-06-24-30</w:t>
        </w:r>
      </w:hyperlink>
    </w:p>
    <w:p w:rsidR="00D53FFE" w:rsidRPr="00477A80" w:rsidP="00D53FFE" w14:paraId="6F3F019D" w14:textId="77777777">
      <w:pPr>
        <w:pStyle w:val="ListParagraph"/>
        <w:spacing w:after="0" w:line="240" w:lineRule="auto"/>
        <w:ind w:left="360"/>
        <w:rPr>
          <w:lang w:val="nb-NO"/>
        </w:rPr>
      </w:pPr>
    </w:p>
    <w:p w:rsidR="00D53FFE" w:rsidRPr="00477A80" w:rsidP="00D53FFE" w14:paraId="5F2DD15B" w14:textId="77777777">
      <w:pPr>
        <w:rPr>
          <w:b/>
          <w:lang w:val="nb-NO"/>
        </w:rPr>
      </w:pPr>
      <w:r w:rsidRPr="00477A80">
        <w:rPr>
          <w:b/>
          <w:lang w:val="nb-NO"/>
        </w:rPr>
        <w:t>FOR 2011-12-16-1254: Forskrift om kommunal helse- og omsorgsinstitusjon</w:t>
      </w:r>
    </w:p>
    <w:p w:rsidR="00D53FFE" w:rsidRPr="00477A80" w:rsidP="00D53FFE" w14:paraId="7BC56A7E" w14:textId="77777777">
      <w:pPr>
        <w:pStyle w:val="ListParagraph"/>
        <w:spacing w:after="0" w:line="240" w:lineRule="auto"/>
        <w:ind w:left="360"/>
        <w:rPr>
          <w:lang w:val="nb-NO"/>
        </w:rPr>
      </w:pPr>
      <w:r w:rsidRPr="00477A80">
        <w:rPr>
          <w:lang w:val="nb-NO"/>
        </w:rPr>
        <w:t>§ 1. Institusjon etter helse- og omsorgstjenesteloven</w:t>
      </w:r>
    </w:p>
    <w:p w:rsidR="00D53FFE" w:rsidRPr="00477A80" w:rsidP="00D53FFE" w14:paraId="5F936D31" w14:textId="5D467310">
      <w:pPr>
        <w:pStyle w:val="ListParagraph"/>
        <w:spacing w:after="0" w:line="240" w:lineRule="auto"/>
        <w:ind w:left="360"/>
        <w:rPr>
          <w:i/>
          <w:lang w:val="nb-NO"/>
        </w:rPr>
      </w:pPr>
      <w:r w:rsidRPr="00477A80">
        <w:rPr>
          <w:i/>
          <w:lang w:val="nb-NO"/>
        </w:rPr>
        <w:tab/>
        <w:t>Som institusjon etter hol § 3-2 første ledd nr. 6 bokstav c regnes:</w:t>
      </w:r>
    </w:p>
    <w:p w:rsidR="00D53FFE" w:rsidRPr="00477A80" w:rsidP="00D53FFE" w14:paraId="35D0CFBC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r w:rsidRPr="00477A80">
        <w:rPr>
          <w:i/>
          <w:lang w:val="nb-NO"/>
        </w:rPr>
        <w:tab/>
        <w:t>d) Sykehjem</w:t>
      </w:r>
    </w:p>
    <w:p w:rsidR="00D53FFE" w:rsidRPr="00477A80" w:rsidP="00D53FFE" w14:paraId="26BE3E75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r w:rsidRPr="00477A80">
        <w:rPr>
          <w:i/>
          <w:lang w:val="nb-NO"/>
        </w:rPr>
        <w:t xml:space="preserve">     </w:t>
      </w:r>
      <w:r w:rsidRPr="00477A80">
        <w:rPr>
          <w:i/>
          <w:lang w:val="nb-NO"/>
        </w:rPr>
        <w:tab/>
        <w:t xml:space="preserve">e) Døgnplasser som kommunen oppretter for å sørge for tilbud for døgnopphold for       </w:t>
      </w:r>
      <w:r w:rsidRPr="00477A80">
        <w:rPr>
          <w:i/>
          <w:lang w:val="nb-NO"/>
        </w:rPr>
        <w:tab/>
        <w:t xml:space="preserve"> </w:t>
      </w:r>
      <w:r w:rsidRPr="00477A80">
        <w:rPr>
          <w:i/>
          <w:lang w:val="nb-NO"/>
        </w:rPr>
        <w:tab/>
        <w:t>øyeblikkelig hjelp.</w:t>
      </w:r>
    </w:p>
    <w:p w:rsidR="00D53FFE" w:rsidRPr="00477A80" w:rsidP="00D53FFE" w14:paraId="6B6EDC34" w14:textId="77777777">
      <w:pPr>
        <w:pStyle w:val="ListParagraph"/>
        <w:spacing w:after="0" w:line="240" w:lineRule="auto"/>
        <w:ind w:left="360"/>
        <w:rPr>
          <w:lang w:val="nb-NO"/>
        </w:rPr>
      </w:pPr>
      <w:r w:rsidRPr="00477A80">
        <w:rPr>
          <w:lang w:val="nb-NO"/>
        </w:rPr>
        <w:t>§ 2. Institusjon i den kommunale helse- og e etter helsepersonelloven</w:t>
      </w:r>
    </w:p>
    <w:p w:rsidR="00D53FFE" w:rsidRPr="00477A80" w:rsidP="00D53FFE" w14:paraId="17029E98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r w:rsidRPr="00477A80">
        <w:rPr>
          <w:lang w:val="nb-NO"/>
        </w:rPr>
        <w:tab/>
      </w:r>
      <w:r w:rsidRPr="00477A80">
        <w:rPr>
          <w:i/>
          <w:lang w:val="nb-NO"/>
        </w:rPr>
        <w:t xml:space="preserve">Som helseinstitusjon i den kommunale helse- og omsorgstjenesteloven etter </w:t>
      </w:r>
      <w:r w:rsidRPr="00477A80">
        <w:rPr>
          <w:i/>
          <w:lang w:val="nb-NO"/>
        </w:rPr>
        <w:tab/>
        <w:t>helsepersonelloven § 3, regnes institusjon etter § 1 bokstavene d og e i forskriften her</w:t>
      </w:r>
    </w:p>
    <w:p w:rsidR="00D53FFE" w:rsidRPr="00477A80" w:rsidP="00D53FFE" w14:paraId="5A8AEFAE" w14:textId="77777777">
      <w:pPr>
        <w:pStyle w:val="ListParagraph"/>
        <w:spacing w:after="0" w:line="240" w:lineRule="auto"/>
        <w:ind w:left="360"/>
        <w:rPr>
          <w:i/>
          <w:lang w:val="nb-NO"/>
        </w:rPr>
      </w:pPr>
      <w:hyperlink r:id="rId10" w:history="1">
        <w:r w:rsidRPr="00477A80">
          <w:rPr>
            <w:rStyle w:val="Hyperlink"/>
            <w:i/>
            <w:lang w:val="nb-NO"/>
          </w:rPr>
          <w:t>http://lovdata.no/dokument/SF/forskrift/2011-12-16-1254?q=2011-12-16+nr+1254</w:t>
        </w:r>
      </w:hyperlink>
    </w:p>
    <w:p w:rsidR="00D53FFE" w:rsidRPr="00477A80" w:rsidP="00D53FFE" w14:paraId="1F19C479" w14:textId="77777777">
      <w:pPr>
        <w:pStyle w:val="ListParagraph"/>
        <w:spacing w:after="0" w:line="240" w:lineRule="auto"/>
        <w:ind w:left="360"/>
        <w:rPr>
          <w:i/>
          <w:lang w:val="nb-NO"/>
        </w:rPr>
      </w:pPr>
    </w:p>
    <w:p w:rsidR="00D53FFE" w:rsidRPr="00477A80" w:rsidP="00D53FFE" w14:paraId="3A931CC4" w14:textId="77777777">
      <w:pPr>
        <w:rPr>
          <w:b/>
          <w:lang w:val="nb-NO"/>
        </w:rPr>
      </w:pPr>
      <w:r w:rsidRPr="00477A80">
        <w:rPr>
          <w:b/>
          <w:lang w:val="nb-NO"/>
        </w:rPr>
        <w:t>FOR 2011-12-16 nr. 1349: Forskrift om egenandel for kommunale helse- og omsorgstjenester</w:t>
      </w:r>
    </w:p>
    <w:p w:rsidR="00D53FFE" w:rsidRPr="00477A80" w:rsidP="00D53FFE" w14:paraId="38C357A1" w14:textId="77777777">
      <w:pPr>
        <w:shd w:val="clear" w:color="auto" w:fill="FFFFFF"/>
        <w:spacing w:after="0" w:line="240" w:lineRule="auto"/>
        <w:ind w:left="360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>§ 1.</w:t>
      </w:r>
      <w:r w:rsidRPr="00477A80">
        <w:rPr>
          <w:rFonts w:eastAsia="Times New Roman" w:cs="Helvetica"/>
          <w:i/>
          <w:iCs/>
          <w:color w:val="333333"/>
          <w:lang w:val="nb-NO" w:eastAsia="nn-NO"/>
        </w:rPr>
        <w:t>Vilkår og definisjoner</w:t>
      </w:r>
    </w:p>
    <w:p w:rsidR="00D53FFE" w:rsidRPr="00477A80" w:rsidP="00D53FFE" w14:paraId="39059FD1" w14:textId="77777777">
      <w:pPr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>Kommunen kan kreve egenandel for opphold i institusjon som nevnt i helse- og omsorgstjenesteloven § 3-2 første ledd nr. 6 bokstav c når kommunen helt eller delvis dekker utgiftene til opphold i slik institusjon, eller har stillet garanti for oppholdet.</w:t>
      </w:r>
    </w:p>
    <w:p w:rsidR="00D53FFE" w:rsidRPr="00477A80" w:rsidP="00D53FFE" w14:paraId="27D0F715" w14:textId="77777777">
      <w:pPr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val="nb-NO" w:eastAsia="nn-NO"/>
        </w:rPr>
      </w:pPr>
    </w:p>
    <w:p w:rsidR="00D53FFE" w:rsidRPr="00477A80" w:rsidP="00D53FFE" w14:paraId="16A3B886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>Det kan likevel ikke kreves egenandel for:</w:t>
      </w:r>
    </w:p>
    <w:p w:rsidR="00D53FFE" w:rsidRPr="00477A80" w:rsidP="00D53FFE" w14:paraId="21EAA2A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>a) korttidsopphold som primært ytes for å avlaste pårørende i deres omsorgsoppgaver</w:t>
      </w:r>
    </w:p>
    <w:p w:rsidR="00D53FFE" w:rsidRPr="00477A80" w:rsidP="00D53FFE" w14:paraId="416DCBF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 xml:space="preserve">b) døgnplasser som kommunen oppretter for å sørge for tilbud om døgnopphold for </w:t>
      </w:r>
      <w:r w:rsidRPr="00477A80">
        <w:rPr>
          <w:rFonts w:eastAsia="Times New Roman" w:cs="Helvetica"/>
          <w:color w:val="333333"/>
          <w:lang w:val="nb-NO" w:eastAsia="nn-NO"/>
        </w:rPr>
        <w:tab/>
        <w:t>øyeblikkelig hjelp</w:t>
      </w:r>
    </w:p>
    <w:p w:rsidR="00D53FFE" w:rsidRPr="00477A80" w:rsidP="00D53FFE" w14:paraId="2C357AA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</w:p>
    <w:p w:rsidR="00D53FFE" w:rsidRPr="00477A80" w:rsidP="00D53FFE" w14:paraId="1AAFF313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>I forskriften her menes med:</w:t>
      </w:r>
    </w:p>
    <w:p w:rsidR="00D53FFE" w:rsidRPr="00477A80" w:rsidP="00D53FFE" w14:paraId="6B0CEA8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 xml:space="preserve">a) korttidsopphold: Tidsavgrenset opphold i institusjon gitt som døgnopphold, dagopphold og </w:t>
      </w:r>
      <w:r w:rsidRPr="00477A80">
        <w:rPr>
          <w:rFonts w:eastAsia="Times New Roman" w:cs="Helvetica"/>
          <w:color w:val="333333"/>
          <w:lang w:val="nb-NO" w:eastAsia="nn-NO"/>
        </w:rPr>
        <w:tab/>
        <w:t>nattopphold</w:t>
      </w:r>
    </w:p>
    <w:p w:rsidR="00D53FFE" w:rsidRPr="00477A80" w:rsidP="00D53FFE" w14:paraId="698E39F2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  <w:t xml:space="preserve">b) langtidsopphold: Opphold i institusjon på ubestemt tid eller tidsavgrenset opphold når </w:t>
      </w:r>
      <w:r w:rsidRPr="00477A80">
        <w:rPr>
          <w:rFonts w:eastAsia="Times New Roman" w:cs="Helvetica"/>
          <w:color w:val="333333"/>
          <w:lang w:val="nb-NO" w:eastAsia="nn-NO"/>
        </w:rPr>
        <w:tab/>
        <w:t>vedkommende har vært på institusjon i minst 60 døgn pr. kalende</w:t>
      </w:r>
      <w:r w:rsidR="00A14AED">
        <w:rPr>
          <w:rFonts w:eastAsia="Times New Roman" w:cs="Helvetica"/>
          <w:color w:val="333333"/>
          <w:lang w:val="nb-NO" w:eastAsia="nn-NO"/>
        </w:rPr>
        <w:t>r</w:t>
      </w:r>
      <w:r w:rsidRPr="00477A80">
        <w:rPr>
          <w:rFonts w:eastAsia="Times New Roman" w:cs="Helvetica"/>
          <w:color w:val="333333"/>
          <w:lang w:val="nb-NO" w:eastAsia="nn-NO"/>
        </w:rPr>
        <w:t>år.</w:t>
      </w:r>
    </w:p>
    <w:p w:rsidR="00D53FFE" w:rsidRPr="00477A80" w:rsidP="00D53FFE" w14:paraId="1051F15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477A80">
        <w:rPr>
          <w:rFonts w:eastAsia="Times New Roman" w:cs="Helvetica"/>
          <w:color w:val="333333"/>
          <w:lang w:val="nb-NO" w:eastAsia="nn-NO"/>
        </w:rPr>
        <w:tab/>
      </w:r>
      <w:hyperlink r:id="rId11" w:history="1">
        <w:r w:rsidRPr="00477A80">
          <w:rPr>
            <w:rStyle w:val="Hyperlink"/>
            <w:rFonts w:eastAsia="Times New Roman" w:cs="Helvetica"/>
            <w:lang w:val="nb-NO" w:eastAsia="nn-NO"/>
          </w:rPr>
          <w:t>http://lovdata.no/dokument/SF/forskrift/2011-12-16-1349?q=egenandel+for+kommunale</w:t>
        </w:r>
      </w:hyperlink>
    </w:p>
    <w:p w:rsidR="00D53FFE" w:rsidRPr="00477A80" w:rsidP="00D53FFE" w14:paraId="32A3D30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</w:p>
    <w:p w:rsidR="00D53FFE" w:rsidRPr="00477A80" w:rsidP="00D53FFE" w14:paraId="51E346CC" w14:textId="77777777">
      <w:pPr>
        <w:shd w:val="clear" w:color="auto" w:fill="FFFFFF"/>
        <w:spacing w:after="0" w:line="240" w:lineRule="auto"/>
        <w:rPr>
          <w:rFonts w:eastAsia="Times New Roman" w:cs="Helvetica"/>
          <w:b/>
          <w:lang w:val="nb-NO" w:eastAsia="nn-NO"/>
        </w:rPr>
      </w:pPr>
      <w:r w:rsidRPr="00477A80">
        <w:rPr>
          <w:rFonts w:eastAsia="Times New Roman" w:cs="Helvetica"/>
          <w:b/>
          <w:lang w:val="nb-NO" w:eastAsia="nn-NO"/>
        </w:rPr>
        <w:t>Rundskriv I-47/98 Om vederlag for opphold i institusjon mm</w:t>
      </w:r>
    </w:p>
    <w:p w:rsidR="00D53FFE" w:rsidRPr="00477A80" w:rsidP="00D53FFE" w14:paraId="171FF41A" w14:textId="77777777">
      <w:pPr>
        <w:shd w:val="clear" w:color="auto" w:fill="FFFFFF"/>
        <w:spacing w:after="0" w:line="240" w:lineRule="auto"/>
        <w:ind w:left="708"/>
        <w:rPr>
          <w:rFonts w:eastAsia="Times New Roman" w:cs="Helvetica"/>
          <w:b/>
          <w:lang w:val="nb-NO" w:eastAsia="nn-NO"/>
        </w:rPr>
      </w:pPr>
      <w:hyperlink r:id="rId12" w:history="1">
        <w:r w:rsidRPr="00477A80">
          <w:rPr>
            <w:rStyle w:val="Hyperlink"/>
            <w:rFonts w:eastAsia="Times New Roman" w:cs="Helvetica"/>
            <w:b/>
            <w:lang w:val="nb-NO" w:eastAsia="nn-NO"/>
          </w:rPr>
          <w:t>http://www.regjeringen.no/nb/dep/hod/dok/rundskriv/1998/i-4798.html?id=445627</w:t>
        </w:r>
      </w:hyperlink>
    </w:p>
    <w:p w:rsidR="00D53FFE" w:rsidRPr="00477A80" w:rsidP="00D53FFE" w14:paraId="3FE443D1" w14:textId="77777777">
      <w:pPr>
        <w:shd w:val="clear" w:color="auto" w:fill="FFFFFF"/>
        <w:spacing w:after="0" w:line="240" w:lineRule="auto"/>
        <w:rPr>
          <w:rFonts w:eastAsia="Times New Roman" w:cs="Helvetica"/>
          <w:b/>
          <w:lang w:val="nb-NO" w:eastAsia="nn-NO"/>
        </w:rPr>
      </w:pPr>
    </w:p>
    <w:p w:rsidR="00D53FFE" w:rsidRPr="0024140D" w:rsidP="00D53FFE" w14:paraId="330A6F82" w14:textId="77777777">
      <w:pPr>
        <w:spacing w:after="0"/>
        <w:rPr>
          <w:b/>
          <w:lang w:val="nb-NO" w:eastAsia="nn-NO"/>
        </w:rPr>
      </w:pPr>
      <w:r w:rsidRPr="00477A80">
        <w:rPr>
          <w:b/>
          <w:lang w:val="nb-NO" w:eastAsia="nn-NO"/>
        </w:rPr>
        <w:t xml:space="preserve"> </w:t>
      </w:r>
      <w:r w:rsidRPr="0024140D">
        <w:rPr>
          <w:b/>
          <w:lang w:val="nb-NO" w:eastAsia="nn-NO"/>
        </w:rPr>
        <w:t>LOV 1967-02-10 nr:00: Lov om behandlingsmåten i forvaltningssaker</w:t>
      </w:r>
    </w:p>
    <w:p w:rsidR="00D53FFE" w:rsidRPr="0024140D" w:rsidP="00D53FFE" w14:paraId="3264AC1D" w14:textId="77777777">
      <w:pPr>
        <w:spacing w:after="0"/>
        <w:rPr>
          <w:lang w:val="nb-NO" w:eastAsia="nn-NO"/>
        </w:rPr>
      </w:pPr>
      <w:r w:rsidRPr="0024140D">
        <w:rPr>
          <w:b/>
          <w:lang w:val="nb-NO" w:eastAsia="nn-NO"/>
        </w:rPr>
        <w:tab/>
      </w:r>
      <w:hyperlink r:id="rId13" w:history="1">
        <w:r w:rsidRPr="0024140D">
          <w:rPr>
            <w:rStyle w:val="Hyperlink"/>
            <w:lang w:val="nb-NO" w:eastAsia="nn-NO"/>
          </w:rPr>
          <w:t>http://lovdata.no/dokument/NL/lov/1967-02-10?q=forvaltningslova</w:t>
        </w:r>
      </w:hyperlink>
    </w:p>
    <w:p w:rsidR="00D53FFE" w:rsidRPr="0024140D" w:rsidP="00D53FFE" w14:paraId="5B2B9EDD" w14:textId="77777777">
      <w:pPr>
        <w:spacing w:after="0"/>
        <w:rPr>
          <w:lang w:val="nb-NO" w:eastAsia="nn-NO"/>
        </w:rPr>
      </w:pPr>
    </w:p>
    <w:p w:rsidR="00D53FFE" w:rsidRPr="0024140D" w:rsidP="00D53FFE" w14:paraId="337A6552" w14:textId="77777777">
      <w:pPr>
        <w:shd w:val="clear" w:color="auto" w:fill="FFFFFF"/>
        <w:spacing w:after="0" w:line="240" w:lineRule="auto"/>
        <w:rPr>
          <w:lang w:val="nb-NO"/>
        </w:rPr>
      </w:pPr>
    </w:p>
    <w:p w:rsidR="00A62B75" w:rsidRPr="0024140D" w:rsidP="007B601F" w14:paraId="798DB6E1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</w:p>
    <w:p w:rsidR="00517FB4" w:rsidRPr="0024140D" w:rsidP="00517FB4" w14:paraId="2AE8884C" w14:textId="231DBED9">
      <w:pPr>
        <w:pStyle w:val="Heading1"/>
        <w:rPr>
          <w:rFonts w:eastAsia="Times New Roman"/>
          <w:lang w:val="nb-NO" w:eastAsia="nn-NO"/>
        </w:rPr>
      </w:pPr>
      <w:bookmarkStart w:id="37" w:name="_Vedlegg_2_–"/>
      <w:bookmarkStart w:id="38" w:name="_Toc401247628"/>
      <w:bookmarkEnd w:id="37"/>
      <w:r w:rsidRPr="0024140D">
        <w:rPr>
          <w:rFonts w:eastAsia="Times New Roman"/>
          <w:lang w:val="nb-NO" w:eastAsia="nn-NO"/>
        </w:rPr>
        <w:t xml:space="preserve">Vedlegg 2 – </w:t>
      </w:r>
      <w:r w:rsidRPr="0024140D">
        <w:rPr>
          <w:rFonts w:eastAsia="Times New Roman"/>
          <w:lang w:val="nb-NO" w:eastAsia="nn-NO"/>
        </w:rPr>
        <w:t>Berekning</w:t>
      </w:r>
      <w:r w:rsidRPr="0024140D">
        <w:rPr>
          <w:rFonts w:eastAsia="Times New Roman"/>
          <w:lang w:val="nb-NO" w:eastAsia="nn-NO"/>
        </w:rPr>
        <w:t xml:space="preserve"> av </w:t>
      </w:r>
      <w:bookmarkEnd w:id="38"/>
      <w:r w:rsidRPr="0024140D" w:rsidR="00CF54A1">
        <w:rPr>
          <w:rFonts w:eastAsia="Times New Roman"/>
          <w:lang w:val="nb-NO" w:eastAsia="nn-NO"/>
        </w:rPr>
        <w:t>etterlatne</w:t>
      </w:r>
      <w:r w:rsidR="009900CE">
        <w:rPr>
          <w:rFonts w:eastAsia="Times New Roman"/>
          <w:lang w:val="nb-NO" w:eastAsia="nn-NO"/>
        </w:rPr>
        <w:t>pensjon</w:t>
      </w:r>
    </w:p>
    <w:p w:rsidR="00517FB4" w:rsidRPr="0024140D" w:rsidP="00517FB4" w14:paraId="539916AA" w14:textId="77777777">
      <w:pPr>
        <w:rPr>
          <w:lang w:val="nb-NO" w:eastAsia="nn-NO"/>
        </w:rPr>
      </w:pPr>
    </w:p>
    <w:p w:rsidR="00517FB4" w:rsidRPr="00C83113" w:rsidP="00517FB4" w14:paraId="4C3F877E" w14:textId="748C3851">
      <w:pPr>
        <w:rPr>
          <w:lang w:val="nb-NO" w:eastAsia="nn-NO"/>
        </w:rPr>
      </w:pPr>
      <w:r w:rsidRPr="00C83113">
        <w:rPr>
          <w:lang w:val="nb-NO" w:eastAsia="nn-NO"/>
        </w:rPr>
        <w:t>Frå</w:t>
      </w:r>
      <w:r w:rsidRPr="00C83113">
        <w:rPr>
          <w:lang w:val="nb-NO" w:eastAsia="nn-NO"/>
        </w:rPr>
        <w:t xml:space="preserve"> 01.01.2024 er det gjort endring i folketrygdlovens </w:t>
      </w:r>
      <w:r w:rsidRPr="00C83113" w:rsidR="00CF54A1">
        <w:rPr>
          <w:lang w:val="nb-NO" w:eastAsia="nn-NO"/>
        </w:rPr>
        <w:t>etterlatn</w:t>
      </w:r>
      <w:r w:rsidRPr="00C83113">
        <w:rPr>
          <w:lang w:val="nb-NO" w:eastAsia="nn-NO"/>
        </w:rPr>
        <w:t>e</w:t>
      </w:r>
      <w:r w:rsidRPr="00C83113" w:rsidR="009900CE">
        <w:rPr>
          <w:lang w:val="nb-NO" w:eastAsia="nn-NO"/>
        </w:rPr>
        <w:t>pensjon</w:t>
      </w:r>
      <w:r w:rsidRPr="00C83113">
        <w:rPr>
          <w:lang w:val="nb-NO" w:eastAsia="nn-NO"/>
        </w:rPr>
        <w:t xml:space="preserve">, som påverkar </w:t>
      </w:r>
      <w:r w:rsidRPr="00C83113">
        <w:rPr>
          <w:lang w:val="nb-NO" w:eastAsia="nn-NO"/>
        </w:rPr>
        <w:t>berekninga</w:t>
      </w:r>
      <w:r w:rsidRPr="00C83113">
        <w:rPr>
          <w:lang w:val="nb-NO" w:eastAsia="nn-NO"/>
        </w:rPr>
        <w:t xml:space="preserve"> av </w:t>
      </w:r>
      <w:r w:rsidRPr="00C83113">
        <w:rPr>
          <w:lang w:val="nb-NO" w:eastAsia="nn-NO"/>
        </w:rPr>
        <w:t>frådrag</w:t>
      </w:r>
      <w:r w:rsidRPr="00C83113">
        <w:rPr>
          <w:lang w:val="nb-NO" w:eastAsia="nn-NO"/>
        </w:rPr>
        <w:t xml:space="preserve"> i eigenandel for </w:t>
      </w:r>
      <w:r w:rsidRPr="00C83113">
        <w:rPr>
          <w:lang w:val="nb-NO" w:eastAsia="nn-NO"/>
        </w:rPr>
        <w:t>institusjonsopphald</w:t>
      </w:r>
      <w:r w:rsidRPr="00C83113">
        <w:rPr>
          <w:lang w:val="nb-NO" w:eastAsia="nn-NO"/>
        </w:rPr>
        <w:t xml:space="preserve"> etter </w:t>
      </w:r>
      <w:r w:rsidRPr="00C83113">
        <w:rPr>
          <w:lang w:val="nb-NO" w:eastAsia="nn-NO"/>
        </w:rPr>
        <w:t>egenandelsforskriften  §</w:t>
      </w:r>
      <w:r w:rsidRPr="00C83113" w:rsidR="00817A92">
        <w:rPr>
          <w:lang w:val="nb-NO" w:eastAsia="nn-NO"/>
        </w:rPr>
        <w:t xml:space="preserve"> </w:t>
      </w:r>
      <w:r w:rsidRPr="00C83113">
        <w:rPr>
          <w:lang w:val="nb-NO" w:eastAsia="nn-NO"/>
        </w:rPr>
        <w:t>5</w:t>
      </w:r>
      <w:r w:rsidRPr="00C83113" w:rsidR="000B169B">
        <w:rPr>
          <w:lang w:val="nb-NO" w:eastAsia="nn-NO"/>
        </w:rPr>
        <w:t xml:space="preserve">. </w:t>
      </w:r>
    </w:p>
    <w:p w:rsidR="00A62B75" w:rsidRPr="0024140D" w:rsidP="007B601F" w14:paraId="421825C4" w14:textId="5E31AF6D">
      <w:pPr>
        <w:shd w:val="clear" w:color="auto" w:fill="FFFFFF"/>
        <w:spacing w:after="0" w:line="240" w:lineRule="auto"/>
        <w:rPr>
          <w:rFonts w:eastAsia="Times New Roman" w:cs="Helvetica"/>
          <w:i/>
          <w:iCs/>
          <w:color w:val="333333"/>
          <w:lang w:val="nb-NO" w:eastAsia="nn-NO"/>
        </w:rPr>
      </w:pPr>
      <w:r w:rsidRPr="0024140D">
        <w:rPr>
          <w:i/>
          <w:iCs/>
          <w:lang w:val="nb-NO" w:eastAsia="nn-NO"/>
        </w:rPr>
        <w:t xml:space="preserve">For </w:t>
      </w:r>
      <w:r w:rsidRPr="0024140D">
        <w:rPr>
          <w:i/>
          <w:iCs/>
          <w:lang w:val="nb-NO" w:eastAsia="nn-NO"/>
        </w:rPr>
        <w:t>personar</w:t>
      </w:r>
      <w:r w:rsidRPr="0024140D">
        <w:rPr>
          <w:i/>
          <w:iCs/>
          <w:lang w:val="nb-NO" w:eastAsia="nn-NO"/>
        </w:rPr>
        <w:t xml:space="preserve"> fødd 1943 eller </w:t>
      </w:r>
      <w:r w:rsidRPr="0024140D">
        <w:rPr>
          <w:i/>
          <w:iCs/>
          <w:lang w:val="nb-NO" w:eastAsia="nn-NO"/>
        </w:rPr>
        <w:t>tidligare</w:t>
      </w:r>
      <w:r w:rsidRPr="0024140D">
        <w:rPr>
          <w:i/>
          <w:iCs/>
          <w:lang w:val="nb-NO" w:eastAsia="nn-NO"/>
        </w:rPr>
        <w:t xml:space="preserve"> er det ingen endring i </w:t>
      </w:r>
      <w:r w:rsidRPr="0024140D">
        <w:rPr>
          <w:i/>
          <w:iCs/>
          <w:lang w:val="nb-NO" w:eastAsia="nn-NO"/>
        </w:rPr>
        <w:t>berekninga</w:t>
      </w:r>
    </w:p>
    <w:p w:rsidR="00960B95" w:rsidRPr="0024140D" w:rsidP="007B601F" w14:paraId="025AF194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val="nb-NO" w:eastAsia="nn-NO"/>
        </w:rPr>
      </w:pPr>
    </w:p>
    <w:p w:rsidR="00A62B75" w:rsidRPr="0024140D" w:rsidP="007B601F" w14:paraId="336DAA1E" w14:textId="08601035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val="nb-NO" w:eastAsia="nn-NO"/>
        </w:rPr>
      </w:pPr>
      <w:r w:rsidRPr="0024140D">
        <w:rPr>
          <w:rFonts w:eastAsia="Times New Roman" w:cs="Helvetica"/>
          <w:b/>
          <w:color w:val="333333"/>
          <w:lang w:val="nb-NO" w:eastAsia="nn-NO"/>
        </w:rPr>
        <w:t xml:space="preserve">Alternativ 1 – </w:t>
      </w:r>
      <w:r w:rsidR="009900CE">
        <w:rPr>
          <w:rFonts w:eastAsia="Times New Roman" w:cs="Helvetica"/>
          <w:b/>
          <w:color w:val="333333"/>
          <w:lang w:val="nb-NO" w:eastAsia="nn-NO"/>
        </w:rPr>
        <w:t>grunn</w:t>
      </w:r>
      <w:r w:rsidRPr="0024140D">
        <w:rPr>
          <w:rFonts w:eastAsia="Times New Roman" w:cs="Helvetica"/>
          <w:b/>
          <w:color w:val="333333"/>
          <w:lang w:val="nb-NO" w:eastAsia="nn-NO"/>
        </w:rPr>
        <w:t>regel</w:t>
      </w:r>
    </w:p>
    <w:p w:rsidR="00A62B75" w:rsidRPr="0024140D" w:rsidP="007B601F" w14:paraId="1124198B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val="nb-NO" w:eastAsia="nn-NO"/>
        </w:rPr>
      </w:pPr>
    </w:p>
    <w:p w:rsidR="00A62B75" w:rsidRPr="0024140D" w:rsidP="007B601F" w14:paraId="30F4986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>Grunnbeløpet/grunnpensjon</w:t>
      </w:r>
    </w:p>
    <w:p w:rsidR="00A62B75" w:rsidRPr="0024140D" w:rsidP="007B601F" w14:paraId="3287760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 xml:space="preserve">+ 55 % av </w:t>
      </w:r>
      <w:r w:rsidRPr="0024140D">
        <w:rPr>
          <w:rFonts w:eastAsia="Times New Roman" w:cs="Helvetica"/>
          <w:color w:val="333333"/>
          <w:lang w:val="nb-NO" w:eastAsia="nn-NO"/>
        </w:rPr>
        <w:t>bebuars</w:t>
      </w:r>
      <w:r w:rsidRPr="0024140D">
        <w:rPr>
          <w:rFonts w:eastAsia="Times New Roman" w:cs="Helvetica"/>
          <w:color w:val="333333"/>
          <w:lang w:val="nb-NO" w:eastAsia="nn-NO"/>
        </w:rPr>
        <w:t xml:space="preserve"> tilleggspensjon</w:t>
      </w:r>
    </w:p>
    <w:p w:rsidR="00A62B75" w:rsidRPr="0024140D" w:rsidP="007B601F" w14:paraId="11C7660D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>+ 55 % av ektefelles tilleggspensjon</w:t>
      </w:r>
    </w:p>
    <w:p w:rsidR="00A62B75" w:rsidRPr="0024140D" w:rsidP="007B601F" w14:paraId="29A2B819" w14:textId="17FC8818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 xml:space="preserve">= Tenkt </w:t>
      </w:r>
      <w:r w:rsidRPr="00C83113" w:rsidR="00BD003D">
        <w:rPr>
          <w:lang w:val="nb-NO" w:eastAsia="nn-NO"/>
        </w:rPr>
        <w:t>etterlatnepensjon</w:t>
      </w:r>
    </w:p>
    <w:p w:rsidR="00A62B75" w:rsidRPr="0024140D" w:rsidP="007B601F" w14:paraId="627D5379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</w:p>
    <w:p w:rsidR="00A62B75" w:rsidRPr="0024140D" w:rsidP="007B601F" w14:paraId="7CF8323A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val="nb-NO" w:eastAsia="nn-NO"/>
        </w:rPr>
      </w:pPr>
      <w:r w:rsidRPr="0024140D">
        <w:rPr>
          <w:rFonts w:eastAsia="Times New Roman" w:cs="Helvetica"/>
          <w:b/>
          <w:color w:val="333333"/>
          <w:lang w:val="nb-NO" w:eastAsia="nn-NO"/>
        </w:rPr>
        <w:t>Alternativ 2</w:t>
      </w:r>
    </w:p>
    <w:p w:rsidR="00A62B75" w:rsidRPr="0024140D" w:rsidP="007B601F" w14:paraId="58ABE32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 xml:space="preserve">Minstegarantiregel der 55 % -regelen som gjeld tilleggspensjon, blir </w:t>
      </w:r>
      <w:r w:rsidRPr="0024140D">
        <w:rPr>
          <w:rFonts w:eastAsia="Times New Roman" w:cs="Helvetica"/>
          <w:color w:val="333333"/>
          <w:lang w:val="nb-NO" w:eastAsia="nn-NO"/>
        </w:rPr>
        <w:t>lågare</w:t>
      </w:r>
      <w:r w:rsidRPr="0024140D">
        <w:rPr>
          <w:rFonts w:eastAsia="Times New Roman" w:cs="Helvetica"/>
          <w:color w:val="333333"/>
          <w:lang w:val="nb-NO" w:eastAsia="nn-NO"/>
        </w:rPr>
        <w:t xml:space="preserve"> enn </w:t>
      </w:r>
      <w:r w:rsidRPr="0024140D">
        <w:rPr>
          <w:rFonts w:eastAsia="Times New Roman" w:cs="Helvetica"/>
          <w:color w:val="333333"/>
          <w:lang w:val="nb-NO" w:eastAsia="nn-NO"/>
        </w:rPr>
        <w:t>størrelsen  av</w:t>
      </w:r>
      <w:r w:rsidRPr="0024140D">
        <w:rPr>
          <w:rFonts w:eastAsia="Times New Roman" w:cs="Helvetica"/>
          <w:color w:val="333333"/>
          <w:lang w:val="nb-NO" w:eastAsia="nn-NO"/>
        </w:rPr>
        <w:t xml:space="preserve"> </w:t>
      </w:r>
      <w:r w:rsidRPr="0024140D">
        <w:rPr>
          <w:rFonts w:eastAsia="Times New Roman" w:cs="Helvetica"/>
          <w:color w:val="333333"/>
          <w:lang w:val="nb-NO" w:eastAsia="nn-NO"/>
        </w:rPr>
        <w:t>eit</w:t>
      </w:r>
      <w:r w:rsidRPr="0024140D">
        <w:rPr>
          <w:rFonts w:eastAsia="Times New Roman" w:cs="Helvetica"/>
          <w:color w:val="333333"/>
          <w:lang w:val="nb-NO" w:eastAsia="nn-NO"/>
        </w:rPr>
        <w:t xml:space="preserve"> fullt særtillegg.</w:t>
      </w:r>
    </w:p>
    <w:p w:rsidR="00A62B75" w:rsidRPr="0024140D" w:rsidP="007B601F" w14:paraId="5535B08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</w:p>
    <w:p w:rsidR="00A62B75" w:rsidRPr="0024140D" w:rsidP="007B601F" w14:paraId="07C1D35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>Grunnbeløpet/grunnpensjon</w:t>
      </w:r>
    </w:p>
    <w:p w:rsidR="00A62B75" w:rsidRPr="0024140D" w:rsidP="007B601F" w14:paraId="31D61942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  <w:t>+ særtillegg = grunnbeløpet størrelse</w:t>
      </w:r>
    </w:p>
    <w:p w:rsidR="00A62B75" w:rsidRPr="000B3EC4" w:rsidP="007B601F" w14:paraId="7D93D296" w14:textId="6FD13519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24140D">
        <w:rPr>
          <w:rFonts w:eastAsia="Times New Roman" w:cs="Helvetica"/>
          <w:color w:val="333333"/>
          <w:lang w:val="nb-NO" w:eastAsia="nn-NO"/>
        </w:rPr>
        <w:tab/>
      </w:r>
      <w:r w:rsidRPr="000B3EC4">
        <w:rPr>
          <w:rFonts w:eastAsia="Times New Roman" w:cs="Helvetica"/>
          <w:color w:val="333333"/>
          <w:lang w:eastAsia="nn-NO"/>
        </w:rPr>
        <w:t xml:space="preserve">= Tenkt </w:t>
      </w:r>
      <w:r w:rsidR="00BD003D">
        <w:rPr>
          <w:rFonts w:eastAsia="Times New Roman" w:cs="Helvetica"/>
          <w:color w:val="333333"/>
          <w:lang w:eastAsia="nn-NO"/>
        </w:rPr>
        <w:t>etterlatnepensjon</w:t>
      </w:r>
    </w:p>
    <w:p w:rsidR="00A62B75" w:rsidRPr="000B3EC4" w:rsidP="007B601F" w14:paraId="2B02CDFD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A62B75" w:rsidRPr="000B3EC4" w:rsidP="007B601F" w14:paraId="25A52260" w14:textId="77777777">
      <w:pPr>
        <w:shd w:val="clear" w:color="auto" w:fill="FFFFFF"/>
        <w:spacing w:after="0" w:line="240" w:lineRule="auto"/>
        <w:rPr>
          <w:rFonts w:eastAsia="Times New Roman" w:cs="Helvetica"/>
          <w:b/>
          <w:color w:val="333333"/>
          <w:lang w:eastAsia="nn-NO"/>
        </w:rPr>
      </w:pPr>
      <w:r w:rsidRPr="000B3EC4">
        <w:rPr>
          <w:rFonts w:eastAsia="Times New Roman" w:cs="Helvetica"/>
          <w:b/>
          <w:color w:val="333333"/>
          <w:lang w:eastAsia="nn-NO"/>
        </w:rPr>
        <w:t>Alternativ 3</w:t>
      </w:r>
    </w:p>
    <w:p w:rsidR="00A62B75" w:rsidRPr="000B3EC4" w:rsidP="007B601F" w14:paraId="4B2490F2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0B3EC4">
        <w:rPr>
          <w:rFonts w:eastAsia="Times New Roman" w:cs="Helvetica"/>
          <w:color w:val="333333"/>
          <w:lang w:eastAsia="nn-NO"/>
        </w:rPr>
        <w:t>Der heimebuande ektefelle har ein høg tilleggspensjon, mens bebuar har ein låg tilleggspensjon.</w:t>
      </w:r>
    </w:p>
    <w:p w:rsidR="00A62B75" w:rsidRPr="000B3EC4" w:rsidP="007B601F" w14:paraId="54D9661C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A62B75" w:rsidRPr="002D2568" w:rsidP="007B601F" w14:paraId="332F23FA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0B3EC4">
        <w:rPr>
          <w:rFonts w:eastAsia="Times New Roman" w:cs="Helvetica"/>
          <w:color w:val="333333"/>
          <w:lang w:eastAsia="nn-NO"/>
        </w:rPr>
        <w:tab/>
      </w:r>
      <w:r w:rsidRPr="002D2568">
        <w:rPr>
          <w:rFonts w:eastAsia="Times New Roman" w:cs="Helvetica"/>
          <w:color w:val="333333"/>
          <w:lang w:eastAsia="nn-NO"/>
        </w:rPr>
        <w:t>Grunnbeløpet/grunnpensjon</w:t>
      </w:r>
    </w:p>
    <w:p w:rsidR="00A62B75" w:rsidRPr="002D2568" w:rsidP="007B601F" w14:paraId="3284059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2D2568">
        <w:rPr>
          <w:rFonts w:eastAsia="Times New Roman" w:cs="Helvetica"/>
          <w:color w:val="333333"/>
          <w:lang w:eastAsia="nn-NO"/>
        </w:rPr>
        <w:tab/>
        <w:t>+ heimebuande ektefelles tilleggspensjon</w:t>
      </w:r>
    </w:p>
    <w:p w:rsidR="00A62B75" w:rsidRPr="002D2568" w:rsidP="007B601F" w14:paraId="0DD633B1" w14:textId="1B2A1A7E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2D2568">
        <w:rPr>
          <w:rFonts w:eastAsia="Times New Roman" w:cs="Helvetica"/>
          <w:color w:val="333333"/>
          <w:lang w:eastAsia="nn-NO"/>
        </w:rPr>
        <w:tab/>
        <w:t xml:space="preserve">= </w:t>
      </w:r>
      <w:r w:rsidR="00817A92">
        <w:rPr>
          <w:rFonts w:eastAsia="Times New Roman" w:cs="Helvetica"/>
          <w:color w:val="333333"/>
          <w:lang w:eastAsia="nn-NO"/>
        </w:rPr>
        <w:t>T</w:t>
      </w:r>
      <w:r w:rsidRPr="002D2568">
        <w:rPr>
          <w:rFonts w:eastAsia="Times New Roman" w:cs="Helvetica"/>
          <w:color w:val="333333"/>
          <w:lang w:eastAsia="nn-NO"/>
        </w:rPr>
        <w:t xml:space="preserve">enkt </w:t>
      </w:r>
      <w:r w:rsidR="00BD003D">
        <w:rPr>
          <w:rFonts w:eastAsia="Times New Roman" w:cs="Helvetica"/>
          <w:color w:val="333333"/>
          <w:lang w:eastAsia="nn-NO"/>
        </w:rPr>
        <w:t>etterlatnepensjon</w:t>
      </w:r>
    </w:p>
    <w:p w:rsidR="00A62B75" w:rsidRPr="002D2568" w:rsidP="007B601F" w14:paraId="6D89C0A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2D2568">
        <w:rPr>
          <w:rFonts w:eastAsia="Times New Roman" w:cs="Helvetica"/>
          <w:color w:val="333333"/>
          <w:lang w:eastAsia="nn-NO"/>
        </w:rPr>
        <w:tab/>
      </w:r>
    </w:p>
    <w:p w:rsidR="00A62B75" w:rsidRPr="00CC6AB7" w:rsidP="007B601F" w14:paraId="58AFA439" w14:textId="32D26AF6">
      <w:pPr>
        <w:shd w:val="clear" w:color="auto" w:fill="FFFFFF"/>
        <w:spacing w:after="0" w:line="240" w:lineRule="auto"/>
        <w:rPr>
          <w:rFonts w:eastAsia="Times New Roman" w:cs="Helvetica"/>
          <w:i/>
          <w:iCs/>
          <w:color w:val="333333"/>
          <w:lang w:eastAsia="nn-NO"/>
        </w:rPr>
      </w:pPr>
      <w:r w:rsidRPr="00CC6AB7">
        <w:rPr>
          <w:rFonts w:eastAsia="Times New Roman" w:cs="Helvetica"/>
          <w:i/>
          <w:iCs/>
          <w:color w:val="333333"/>
          <w:lang w:eastAsia="nn-NO"/>
        </w:rPr>
        <w:t>For personar fødd 1944 – 1962 gjeld følgjande:</w:t>
      </w:r>
    </w:p>
    <w:p w:rsidR="00960B95" w:rsidP="007B601F" w14:paraId="2E6FE9D9" w14:textId="28EBF8CC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ab/>
      </w:r>
    </w:p>
    <w:p w:rsidR="00960B95" w:rsidP="007B601F" w14:paraId="47A1DC34" w14:textId="23132590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ab/>
        <w:t xml:space="preserve">Heimebuande ektefelles tenkte </w:t>
      </w:r>
      <w:r w:rsidR="00BD003D">
        <w:rPr>
          <w:rFonts w:eastAsia="Times New Roman" w:cs="Helvetica"/>
          <w:color w:val="333333"/>
          <w:lang w:eastAsia="nn-NO"/>
        </w:rPr>
        <w:t>etterlatnepensjon</w:t>
      </w:r>
    </w:p>
    <w:p w:rsidR="00960B95" w:rsidP="00960B95" w14:paraId="6FB0A3E5" w14:textId="342057E9">
      <w:pPr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- </w:t>
      </w:r>
      <w:r w:rsidRPr="00960B95">
        <w:rPr>
          <w:rFonts w:eastAsia="Times New Roman" w:cs="Helvetica"/>
          <w:color w:val="333333"/>
          <w:lang w:eastAsia="nn-NO"/>
        </w:rPr>
        <w:t>Heimebuande ektefelles pensjon frå folketrygda</w:t>
      </w:r>
      <w:r>
        <w:rPr>
          <w:rFonts w:eastAsia="Times New Roman" w:cs="Helvetica"/>
          <w:color w:val="333333"/>
          <w:lang w:eastAsia="nn-NO"/>
        </w:rPr>
        <w:t xml:space="preserve"> (og evt. arbeidsinntekt)</w:t>
      </w:r>
    </w:p>
    <w:p w:rsidR="00960B95" w:rsidP="00960B95" w14:paraId="492B29FA" w14:textId="793F133A">
      <w:pPr>
        <w:shd w:val="clear" w:color="auto" w:fill="FFFFFF"/>
        <w:spacing w:after="0" w:line="240" w:lineRule="auto"/>
        <w:ind w:left="708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= frådrag i eigenandel</w:t>
      </w:r>
    </w:p>
    <w:p w:rsidR="00960B95" w:rsidRPr="00960B95" w:rsidP="00960B95" w14:paraId="1BCE3B8A" w14:textId="5DD504B3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Nominelt beløp for heimebuande ektefelle som er alderspensjonist (holdast nominelt uendra</w:t>
      </w:r>
      <w:r w:rsidR="006E4C35">
        <w:rPr>
          <w:rFonts w:eastAsia="Times New Roman" w:cs="Helvetica"/>
          <w:color w:val="333333"/>
          <w:lang w:eastAsia="nn-NO"/>
        </w:rPr>
        <w:t>, justerast ikkje årleg)</w:t>
      </w:r>
    </w:p>
    <w:p w:rsidR="000907E7" w:rsidP="007B601F" w14:paraId="653C0056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A40DE0" w:rsidRPr="00CC6AB7" w14:paraId="051B0CF6" w14:textId="77777777">
      <w:pPr>
        <w:rPr>
          <w:rFonts w:eastAsia="Times New Roman" w:cs="Helvetica"/>
          <w:color w:val="333333"/>
          <w:lang w:eastAsia="nn-NO"/>
        </w:rPr>
      </w:pPr>
      <w:r w:rsidRPr="00CC6AB7">
        <w:rPr>
          <w:rFonts w:eastAsia="Times New Roman" w:cs="Helvetica"/>
          <w:color w:val="333333"/>
          <w:lang w:eastAsia="nn-NO"/>
        </w:rPr>
        <w:br w:type="page"/>
      </w:r>
    </w:p>
    <w:p w:rsidR="000907E7" w:rsidP="00A40DE0" w14:paraId="79CCFDD9" w14:textId="77777777">
      <w:pPr>
        <w:pStyle w:val="Heading1"/>
        <w:rPr>
          <w:rFonts w:eastAsia="Times New Roman" w:cs="Helvetica"/>
          <w:lang w:eastAsia="nn-NO"/>
        </w:rPr>
      </w:pPr>
      <w:r>
        <w:rPr>
          <w:rFonts w:eastAsia="Times New Roman"/>
          <w:lang w:eastAsia="nn-NO"/>
        </w:rPr>
        <w:t>Ved</w:t>
      </w:r>
      <w:r w:rsidRPr="00A40DE0">
        <w:rPr>
          <w:rFonts w:eastAsia="Times New Roman"/>
          <w:lang w:eastAsia="nn-NO"/>
        </w:rPr>
        <w:t xml:space="preserve">legg </w:t>
      </w:r>
      <w:r>
        <w:rPr>
          <w:rFonts w:eastAsia="Times New Roman"/>
          <w:lang w:eastAsia="nn-NO"/>
        </w:rPr>
        <w:t>3</w:t>
      </w:r>
      <w:r w:rsidRPr="00A40DE0">
        <w:rPr>
          <w:rFonts w:eastAsia="Times New Roman"/>
          <w:lang w:eastAsia="nn-NO"/>
        </w:rPr>
        <w:t xml:space="preserve"> – </w:t>
      </w:r>
      <w:r w:rsidRPr="00A40DE0">
        <w:rPr>
          <w:rFonts w:eastAsia="Times New Roman" w:cs="Helvetica"/>
          <w:lang w:eastAsia="nn-NO"/>
        </w:rPr>
        <w:t>Oversikt over kva innt</w:t>
      </w:r>
      <w:r>
        <w:rPr>
          <w:rFonts w:eastAsia="Times New Roman" w:cs="Helvetica"/>
          <w:lang w:eastAsia="nn-NO"/>
        </w:rPr>
        <w:t>ekter som skal med i vederlaget</w:t>
      </w:r>
    </w:p>
    <w:p w:rsidR="00A40DE0" w:rsidRPr="00A40DE0" w:rsidP="00A40DE0" w14:paraId="48336EC9" w14:textId="77777777">
      <w:pPr>
        <w:rPr>
          <w:lang w:eastAsia="nn-NO"/>
        </w:rPr>
      </w:pPr>
    </w:p>
    <w:p w:rsidR="000907E7" w:rsidP="000907E7" w14:paraId="782DDFB8" w14:textId="5111D0C8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Lønn, honorar, firmabil mv</w:t>
      </w:r>
    </w:p>
    <w:p w:rsidR="000907E7" w:rsidP="000907E7" w14:paraId="12EC99B8" w14:textId="33836FD5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Pensjoner, folketrygda</w:t>
      </w:r>
    </w:p>
    <w:p w:rsidR="000907E7" w:rsidP="000907E7" w14:paraId="19D1F5B2" w14:textId="54661CCA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Andre pensjoner </w:t>
      </w:r>
      <w:r>
        <w:rPr>
          <w:rFonts w:eastAsia="Times New Roman" w:cs="Helvetica"/>
          <w:color w:val="333333"/>
          <w:lang w:eastAsia="nn-NO"/>
        </w:rPr>
        <w:t>inkl</w:t>
      </w:r>
      <w:r>
        <w:rPr>
          <w:rFonts w:eastAsia="Times New Roman" w:cs="Helvetica"/>
          <w:color w:val="333333"/>
          <w:lang w:eastAsia="nn-NO"/>
        </w:rPr>
        <w:t xml:space="preserve"> føderåd - Obs føderåd skal ikkje med. </w:t>
      </w:r>
    </w:p>
    <w:p w:rsidR="000907E7" w:rsidP="000907E7" w14:paraId="26CB7CF1" w14:textId="1C07AD4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Skattepliktig livrente, etterlønn og pensjon. Private pensjonar skal med når dei er registrert som </w:t>
      </w:r>
      <w:r w:rsidR="000F7199">
        <w:rPr>
          <w:rFonts w:eastAsia="Times New Roman" w:cs="Helvetica"/>
          <w:color w:val="333333"/>
          <w:lang w:eastAsia="nn-NO"/>
        </w:rPr>
        <w:t>skatte messig</w:t>
      </w:r>
      <w:r>
        <w:rPr>
          <w:rFonts w:eastAsia="Times New Roman" w:cs="Helvetica"/>
          <w:color w:val="333333"/>
          <w:lang w:eastAsia="nn-NO"/>
        </w:rPr>
        <w:t xml:space="preserve"> inntekt</w:t>
      </w:r>
    </w:p>
    <w:p w:rsidR="000907E7" w:rsidP="000907E7" w14:paraId="6784E3C5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Avkastning av erstatning, </w:t>
      </w:r>
      <w:r>
        <w:rPr>
          <w:rFonts w:eastAsia="Times New Roman" w:cs="Helvetica"/>
          <w:color w:val="333333"/>
          <w:lang w:eastAsia="nn-NO"/>
        </w:rPr>
        <w:t>løpande</w:t>
      </w:r>
      <w:r>
        <w:rPr>
          <w:rFonts w:eastAsia="Times New Roman" w:cs="Helvetica"/>
          <w:color w:val="333333"/>
          <w:lang w:eastAsia="nn-NO"/>
        </w:rPr>
        <w:t xml:space="preserve"> inntekt skal med, unntak avkastning av erstatning for framtidige utgifter</w:t>
      </w:r>
    </w:p>
    <w:p w:rsidR="000907E7" w:rsidP="000907E7" w14:paraId="7022DB93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Mendel av yrkesskade kjem ikkje fram på likning, men er ein </w:t>
      </w:r>
      <w:r>
        <w:rPr>
          <w:rFonts w:eastAsia="Times New Roman" w:cs="Helvetica"/>
          <w:color w:val="333333"/>
          <w:lang w:eastAsia="nn-NO"/>
        </w:rPr>
        <w:t>løpande</w:t>
      </w:r>
      <w:r>
        <w:rPr>
          <w:rFonts w:eastAsia="Times New Roman" w:cs="Helvetica"/>
          <w:color w:val="333333"/>
          <w:lang w:eastAsia="nn-NO"/>
        </w:rPr>
        <w:t xml:space="preserve"> trygdeyting som skal med i berekningsgrunnlaget</w:t>
      </w:r>
    </w:p>
    <w:p w:rsidR="000907E7" w:rsidP="000907E7" w14:paraId="044E7C89" w14:textId="6A6E242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Næringsinntekt skal med,  vert stipulert og ein varslar at den skal med i etteroppgjeret</w:t>
      </w:r>
    </w:p>
    <w:p w:rsidR="000907E7" w:rsidP="000907E7" w14:paraId="520C370F" w14:textId="1E6E913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Inntekt frå bustadselskap eller sameige, men ikkje gevinstinntekter </w:t>
      </w:r>
    </w:p>
    <w:p w:rsidR="000907E7" w:rsidP="000907E7" w14:paraId="39A9297E" w14:textId="12C5ADAB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Netto leigeinntekt, med frådrag for naudsynt vedlikehald, kommunale avgifter og naudsynte kostnadar knytt til bustaden ( ikkje frådrag større </w:t>
      </w:r>
      <w:r>
        <w:rPr>
          <w:rFonts w:eastAsia="Times New Roman" w:cs="Helvetica"/>
          <w:color w:val="333333"/>
          <w:lang w:eastAsia="nn-NO"/>
        </w:rPr>
        <w:t>påkostingar</w:t>
      </w:r>
      <w:r>
        <w:rPr>
          <w:rFonts w:eastAsia="Times New Roman" w:cs="Helvetica"/>
          <w:color w:val="333333"/>
          <w:lang w:eastAsia="nn-NO"/>
        </w:rPr>
        <w:t xml:space="preserve"> som medfører standardheving)</w:t>
      </w:r>
    </w:p>
    <w:p w:rsidR="000907E7" w:rsidP="000907E7" w14:paraId="29A9A7F5" w14:textId="44A445EC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Renter bank, ektepars fellesinntekter, sjå eige avsnitt. Kan også ta med renter frå konto som inneheld kontantytinga</w:t>
      </w:r>
    </w:p>
    <w:p w:rsidR="000907E7" w:rsidP="000907E7" w14:paraId="6C9D2C08" w14:textId="6D1B4F8A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val="nb-NO" w:eastAsia="nn-NO"/>
        </w:rPr>
      </w:pPr>
      <w:r>
        <w:rPr>
          <w:rFonts w:eastAsia="Times New Roman" w:cs="Helvetica"/>
          <w:color w:val="333333"/>
          <w:lang w:val="nb-NO" w:eastAsia="nn-NO"/>
        </w:rPr>
        <w:t>Avkastning kapitalforsikring, avkastning av gevinst</w:t>
      </w:r>
    </w:p>
    <w:p w:rsidR="000907E7" w:rsidP="000907E7" w14:paraId="64AF1A6D" w14:textId="35279E9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Aksjeutbytte - må varslast då utbytte først vert med i etteroppgj</w:t>
      </w:r>
      <w:r w:rsidR="00E95131">
        <w:rPr>
          <w:rFonts w:eastAsia="Times New Roman" w:cs="Helvetica"/>
          <w:color w:val="333333"/>
          <w:lang w:eastAsia="nn-NO"/>
        </w:rPr>
        <w:t>e</w:t>
      </w:r>
      <w:r>
        <w:rPr>
          <w:rFonts w:eastAsia="Times New Roman" w:cs="Helvetica"/>
          <w:color w:val="333333"/>
          <w:lang w:eastAsia="nn-NO"/>
        </w:rPr>
        <w:t>ret</w:t>
      </w:r>
    </w:p>
    <w:p w:rsidR="000907E7" w:rsidP="000907E7" w14:paraId="2C95BA9D" w14:textId="3D4EFB10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E6541">
        <w:rPr>
          <w:rFonts w:eastAsia="Times New Roman" w:cs="Helvetica"/>
          <w:color w:val="333333"/>
          <w:lang w:eastAsia="nn-NO"/>
        </w:rPr>
        <w:t xml:space="preserve">Halvparten av fellesinntekter til </w:t>
      </w:r>
      <w:r w:rsidRPr="007E6541" w:rsidR="00E95131">
        <w:rPr>
          <w:rFonts w:eastAsia="Times New Roman" w:cs="Helvetica"/>
          <w:color w:val="333333"/>
          <w:lang w:eastAsia="nn-NO"/>
        </w:rPr>
        <w:t>ektefellar</w:t>
      </w:r>
      <w:r w:rsidRPr="007E6541">
        <w:rPr>
          <w:rFonts w:eastAsia="Times New Roman" w:cs="Helvetica"/>
          <w:color w:val="333333"/>
          <w:lang w:eastAsia="nn-NO"/>
        </w:rPr>
        <w:t xml:space="preserve"> skal med </w:t>
      </w:r>
    </w:p>
    <w:p w:rsidR="000907E7" w:rsidRPr="007E6541" w:rsidP="000907E7" w14:paraId="0724EBE9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7E6541">
        <w:rPr>
          <w:rFonts w:eastAsia="Times New Roman" w:cs="Helvetica"/>
          <w:color w:val="333333"/>
          <w:lang w:eastAsia="nn-NO"/>
        </w:rPr>
        <w:t xml:space="preserve">Ved sameige kan det leggast til grunn at ektefellane eig halvparten kvar. Men sjølv om ektefellar har felleseige, har kvar av ektefellane sjølvstendig råderett over det dei eig ( det dei hadde med seg inn i ekteskapet, arv, gåver) </w:t>
      </w:r>
    </w:p>
    <w:p w:rsidR="000907E7" w:rsidP="000907E7" w14:paraId="2E7AF913" w14:textId="77777777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Konto som er bebuars eineeige - tek med heile renteinntekta</w:t>
      </w:r>
    </w:p>
    <w:p w:rsidR="000907E7" w:rsidP="000907E7" w14:paraId="3EB226EB" w14:textId="77777777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Sameige - tek med halvparten av renteinntektene</w:t>
      </w:r>
    </w:p>
    <w:p w:rsidR="000907E7" w:rsidP="000907E7" w14:paraId="538BD71E" w14:textId="78950079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Ektefelles </w:t>
      </w:r>
      <w:r w:rsidR="00E95131">
        <w:rPr>
          <w:rFonts w:eastAsia="Times New Roman" w:cs="Helvetica"/>
          <w:color w:val="333333"/>
          <w:lang w:eastAsia="nn-NO"/>
        </w:rPr>
        <w:t>eineige</w:t>
      </w:r>
      <w:r>
        <w:rPr>
          <w:rFonts w:eastAsia="Times New Roman" w:cs="Helvetica"/>
          <w:color w:val="333333"/>
          <w:lang w:eastAsia="nn-NO"/>
        </w:rPr>
        <w:t xml:space="preserve"> / særeige - kan ikkje ta med nokon av renteinntektene</w:t>
      </w:r>
    </w:p>
    <w:p w:rsidR="000907E7" w:rsidP="000907E7" w14:paraId="36C87A42" w14:textId="3F7472C9">
      <w:pPr>
        <w:pStyle w:val="ListParagraph"/>
        <w:numPr>
          <w:ilvl w:val="1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Mange kommunar vel å legge til grunn den likningsmessige renteinntekta til bebuar, ser bort frå </w:t>
      </w:r>
      <w:r w:rsidR="00E95131">
        <w:rPr>
          <w:rFonts w:eastAsia="Times New Roman" w:cs="Helvetica"/>
          <w:color w:val="333333"/>
          <w:lang w:eastAsia="nn-NO"/>
        </w:rPr>
        <w:t>ektefelle</w:t>
      </w:r>
      <w:r>
        <w:rPr>
          <w:rFonts w:eastAsia="Times New Roman" w:cs="Helvetica"/>
          <w:color w:val="333333"/>
          <w:lang w:eastAsia="nn-NO"/>
        </w:rPr>
        <w:t xml:space="preserve"> si likningsmessige renteinntekt, eller delar ektefellane si renteinntekt på to</w:t>
      </w:r>
    </w:p>
    <w:p w:rsidR="000907E7" w:rsidP="000907E7" w14:paraId="44070015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Utanlandske pensjonar - skatt betala til Noreg eller utlandet vert frådrag. Bereknar gjennomsnittleg kurs siste 6 månadar, kontrollberekning i etteroppgjeret mot faktisk kurs</w:t>
      </w:r>
    </w:p>
    <w:p w:rsidR="000907E7" w:rsidP="000907E7" w14:paraId="5B9AF1C1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Etterbetaling av pensjon som gjeld den perioden vedkomande har budd i institusjon. </w:t>
      </w:r>
    </w:p>
    <w:p w:rsidR="000907E7" w:rsidP="000907E7" w14:paraId="623967EE" w14:textId="7777777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Inntekt frå pensjon der bebuar fråskriv seg inntekta. Så lenge inntekta vert skattlagd som inntekt på bebuarens likning, skal den inngå i berekningsgrunnlaget ( Dom Rt.1956 s, 1070)</w:t>
      </w:r>
    </w:p>
    <w:p w:rsidR="00A40DE0" w:rsidP="00A40DE0" w14:paraId="4F55081A" w14:textId="77777777">
      <w:pPr>
        <w:shd w:val="clear" w:color="auto" w:fill="FFFFFF"/>
        <w:spacing w:after="0" w:line="240" w:lineRule="auto"/>
        <w:rPr>
          <w:rFonts w:eastAsia="Times New Roman"/>
          <w:lang w:val="nb-NO" w:eastAsia="nn-NO"/>
        </w:rPr>
      </w:pPr>
    </w:p>
    <w:p w:rsidR="00A40DE0" w:rsidP="00A40DE0" w14:paraId="0C24A3D7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A40DE0" w14:paraId="74AE3323" w14:textId="77777777">
      <w:pPr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br w:type="page"/>
      </w:r>
    </w:p>
    <w:p w:rsidR="00A40DE0" w:rsidP="00A40DE0" w14:paraId="59ECC338" w14:textId="77777777">
      <w:pPr>
        <w:pStyle w:val="Heading1"/>
        <w:rPr>
          <w:rFonts w:eastAsia="Times New Roman" w:cs="Helvetica"/>
          <w:lang w:eastAsia="nn-NO"/>
        </w:rPr>
      </w:pPr>
      <w:r>
        <w:rPr>
          <w:rFonts w:eastAsia="Times New Roman"/>
          <w:lang w:eastAsia="nn-NO"/>
        </w:rPr>
        <w:t>Ved</w:t>
      </w:r>
      <w:r w:rsidRPr="00A40DE0">
        <w:rPr>
          <w:rFonts w:eastAsia="Times New Roman"/>
          <w:lang w:eastAsia="nn-NO"/>
        </w:rPr>
        <w:t xml:space="preserve">legg </w:t>
      </w:r>
      <w:r w:rsidR="00925B01">
        <w:rPr>
          <w:rFonts w:eastAsia="Times New Roman"/>
          <w:lang w:eastAsia="nn-NO"/>
        </w:rPr>
        <w:t>4</w:t>
      </w:r>
      <w:r w:rsidRPr="00A40DE0">
        <w:rPr>
          <w:rFonts w:eastAsia="Times New Roman"/>
          <w:lang w:eastAsia="nn-NO"/>
        </w:rPr>
        <w:t xml:space="preserve"> – </w:t>
      </w:r>
      <w:r w:rsidRPr="00A40DE0">
        <w:rPr>
          <w:rFonts w:eastAsia="Times New Roman" w:cs="Helvetica"/>
          <w:lang w:eastAsia="nn-NO"/>
        </w:rPr>
        <w:t>Oversikt over kva innt</w:t>
      </w:r>
      <w:r>
        <w:rPr>
          <w:rFonts w:eastAsia="Times New Roman" w:cs="Helvetica"/>
          <w:lang w:eastAsia="nn-NO"/>
        </w:rPr>
        <w:t>ekter som ikkje skal med i vederlaget</w:t>
      </w:r>
    </w:p>
    <w:p w:rsidR="000907E7" w:rsidP="000907E7" w14:paraId="6B0A1EC5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A40DE0" w:rsidP="000907E7" w14:paraId="7E4B6D30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8"/>
          <w:szCs w:val="28"/>
          <w:lang w:eastAsia="nn-NO"/>
        </w:rPr>
      </w:pPr>
    </w:p>
    <w:p w:rsidR="000907E7" w:rsidP="000907E7" w14:paraId="2EA8D3EF" w14:textId="307CA2C3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Gevinst ved realisasjon av </w:t>
      </w:r>
      <w:r w:rsidR="00E95131">
        <w:rPr>
          <w:rFonts w:eastAsia="Times New Roman" w:cs="Helvetica"/>
          <w:color w:val="333333"/>
          <w:lang w:eastAsia="nn-NO"/>
        </w:rPr>
        <w:t>aksjar</w:t>
      </w:r>
      <w:r>
        <w:rPr>
          <w:rFonts w:eastAsia="Times New Roman" w:cs="Helvetica"/>
          <w:color w:val="333333"/>
          <w:lang w:eastAsia="nn-NO"/>
        </w:rPr>
        <w:t xml:space="preserve"> / eigedom. Unntak ved sal av næringseigedom, når skattekontoret har berekna næringsinntekt av salet</w:t>
      </w:r>
    </w:p>
    <w:p w:rsidR="000907E7" w:rsidP="000907E7" w14:paraId="1DD7374A" w14:textId="77777777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Gevinst av premieobligasjonar </w:t>
      </w:r>
    </w:p>
    <w:p w:rsidR="000907E7" w:rsidP="000907E7" w14:paraId="6470E5F3" w14:textId="77777777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Lotterigevinst</w:t>
      </w:r>
    </w:p>
    <w:p w:rsidR="000907E7" w:rsidP="000907E7" w14:paraId="5A3293D6" w14:textId="304D8133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Føderåd / kårytingar i form av naturalytingar og pengeutbetalingar. Det same gjeld og tenestepensjon, AFP og andre pensjonar. Dersom kommunen kjenner til at delar av denne posten er føderåd, har kommunen plikt til å undersøke med skattekontoret)</w:t>
      </w:r>
    </w:p>
    <w:p w:rsidR="000907E7" w:rsidP="000907E7" w14:paraId="615E5C8C" w14:textId="77777777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Avkastning av erstatning for framtidige utgifter</w:t>
      </w:r>
    </w:p>
    <w:p w:rsidR="000907E7" w:rsidP="000907E7" w14:paraId="7C113E99" w14:textId="2ADE68E7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B</w:t>
      </w:r>
      <w:r w:rsidR="00E95131">
        <w:rPr>
          <w:rFonts w:eastAsia="Times New Roman" w:cs="Helvetica"/>
          <w:color w:val="333333"/>
          <w:lang w:eastAsia="nn-NO"/>
        </w:rPr>
        <w:t>u</w:t>
      </w:r>
      <w:r>
        <w:rPr>
          <w:rFonts w:eastAsia="Times New Roman" w:cs="Helvetica"/>
          <w:color w:val="333333"/>
          <w:lang w:eastAsia="nn-NO"/>
        </w:rPr>
        <w:t>støtte</w:t>
      </w:r>
    </w:p>
    <w:p w:rsidR="000907E7" w:rsidP="000907E7" w14:paraId="3C9B6852" w14:textId="77777777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Økonomisk stønad til livsopphald / </w:t>
      </w:r>
      <w:r>
        <w:rPr>
          <w:rFonts w:eastAsia="Times New Roman" w:cs="Helvetica"/>
          <w:color w:val="333333"/>
          <w:lang w:eastAsia="nn-NO"/>
        </w:rPr>
        <w:t>kvailifiseringsstønad</w:t>
      </w:r>
    </w:p>
    <w:p w:rsidR="000907E7" w:rsidP="000907E7" w14:paraId="30FDEBA1" w14:textId="28625AEB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 xml:space="preserve">Introduksjonsstønad og støtte etter lov om supplerande stønad til personar med kort </w:t>
      </w:r>
      <w:r>
        <w:rPr>
          <w:rFonts w:eastAsia="Times New Roman" w:cs="Helvetica"/>
          <w:color w:val="333333"/>
          <w:lang w:eastAsia="nn-NO"/>
        </w:rPr>
        <w:t>butid</w:t>
      </w:r>
      <w:r>
        <w:rPr>
          <w:rFonts w:eastAsia="Times New Roman" w:cs="Helvetica"/>
          <w:color w:val="333333"/>
          <w:lang w:eastAsia="nn-NO"/>
        </w:rPr>
        <w:t xml:space="preserve"> i Noreg </w:t>
      </w:r>
    </w:p>
    <w:p w:rsidR="000907E7" w:rsidP="000907E7" w14:paraId="1845512A" w14:textId="0DF5AC82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>
        <w:rPr>
          <w:rFonts w:eastAsia="Times New Roman" w:cs="Helvetica"/>
          <w:color w:val="333333"/>
          <w:lang w:eastAsia="nn-NO"/>
        </w:rPr>
        <w:t>Underh</w:t>
      </w:r>
      <w:r w:rsidR="00CC6AB7">
        <w:rPr>
          <w:rFonts w:eastAsia="Times New Roman" w:cs="Helvetica"/>
          <w:color w:val="333333"/>
          <w:lang w:eastAsia="nn-NO"/>
        </w:rPr>
        <w:t>a</w:t>
      </w:r>
      <w:r>
        <w:rPr>
          <w:rFonts w:eastAsia="Times New Roman" w:cs="Helvetica"/>
          <w:color w:val="333333"/>
          <w:lang w:eastAsia="nn-NO"/>
        </w:rPr>
        <w:t>ldningsbidrag ( bebuar kan ikkje få frådrag for underhaldningsbidrag)</w:t>
      </w:r>
    </w:p>
    <w:p w:rsidR="000907E7" w:rsidP="000907E7" w14:paraId="36476B49" w14:textId="77777777">
      <w:pPr>
        <w:pStyle w:val="ListParagraph"/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</w:p>
    <w:p w:rsidR="000907E7" w:rsidP="000907E7" w14:paraId="6CEB9DBE" w14:textId="77777777"/>
    <w:p w:rsidR="00A62B75" w:rsidRPr="002D2568" w:rsidP="007B601F" w14:paraId="260F7424" w14:textId="77777777">
      <w:pPr>
        <w:shd w:val="clear" w:color="auto" w:fill="FFFFFF"/>
        <w:spacing w:after="0" w:line="240" w:lineRule="auto"/>
        <w:rPr>
          <w:rFonts w:eastAsia="Times New Roman" w:cs="Helvetica"/>
          <w:color w:val="333333"/>
          <w:lang w:eastAsia="nn-NO"/>
        </w:rPr>
      </w:pPr>
      <w:r w:rsidRPr="002D2568">
        <w:rPr>
          <w:rFonts w:eastAsia="Times New Roman" w:cs="Helvetica"/>
          <w:color w:val="333333"/>
          <w:lang w:eastAsia="nn-NO"/>
        </w:rPr>
        <w:tab/>
      </w:r>
    </w:p>
    <w:sectPr w:rsidSect="007B60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3B02" w:rsidP="00A856AD" w14:paraId="569753BC" w14:textId="77777777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Retningsliner: Betaling for bebuarar ved Vinje sjukeheim</w:t>
    </w:r>
    <w:r>
      <w:ptab w:relativeTo="margin" w:alignment="right" w:leader="none"/>
    </w:r>
    <w:r>
      <w:rPr>
        <w:rFonts w:asciiTheme="majorHAnsi" w:hAnsiTheme="majorHAnsi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Pr="00CF27A9" w:rsidR="00CF27A9">
      <w:rPr>
        <w:rFonts w:asciiTheme="majorHAnsi" w:hAnsiTheme="majorHAnsi"/>
        <w:noProof/>
      </w:rPr>
      <w:t>6</w:t>
    </w:r>
    <w:r>
      <w:rPr>
        <w:rFonts w:asciiTheme="majorHAnsi" w:hAnsiTheme="majorHAnsi"/>
        <w:noProof/>
      </w:rPr>
      <w:fldChar w:fldCharType="end"/>
    </w:r>
  </w:p>
  <w:p w:rsidR="009D3B02" w14:paraId="06743C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F234F" w:rsidP="00A856AD" w14:paraId="4687579C" w14:textId="77777777">
      <w:pPr>
        <w:spacing w:after="0" w:line="240" w:lineRule="auto"/>
      </w:pPr>
      <w:r>
        <w:separator/>
      </w:r>
    </w:p>
  </w:footnote>
  <w:footnote w:type="continuationSeparator" w:id="1">
    <w:p w:rsidR="006F234F" w:rsidP="00A856AD" w14:paraId="0E57FDC3" w14:textId="77777777">
      <w:pPr>
        <w:spacing w:after="0" w:line="240" w:lineRule="auto"/>
      </w:pPr>
      <w:r>
        <w:continuationSeparator/>
      </w:r>
    </w:p>
  </w:footnote>
  <w:footnote w:id="2">
    <w:p w:rsidR="009D3B02" w:rsidRPr="00C459A7" w:rsidP="00597B30" w14:paraId="42DBEFA9" w14:textId="77777777">
      <w:pPr>
        <w:rPr>
          <w:b/>
          <w:sz w:val="16"/>
          <w:szCs w:val="16"/>
          <w:lang w:val="nb-NO"/>
        </w:rPr>
      </w:pPr>
      <w:r w:rsidRPr="001068B3">
        <w:rPr>
          <w:rStyle w:val="FootnoteReference"/>
        </w:rPr>
        <w:footnoteRef/>
      </w:r>
      <w:r w:rsidRPr="00C459A7">
        <w:rPr>
          <w:lang w:val="nb-NO"/>
        </w:rPr>
        <w:t xml:space="preserve"> </w:t>
      </w:r>
      <w:r w:rsidRPr="00C459A7">
        <w:rPr>
          <w:b/>
          <w:sz w:val="16"/>
          <w:szCs w:val="16"/>
          <w:lang w:val="nb-NO"/>
        </w:rPr>
        <w:t>FOR 2011-12-16 nr. 1349: Forskrift om egenandel for kommunale helse- og omsorgstjenester</w:t>
      </w:r>
    </w:p>
  </w:footnote>
  <w:footnote w:id="3">
    <w:p w:rsidR="009D3B02" w:rsidRPr="00C459A7" w:rsidP="00597B30" w14:paraId="0A861165" w14:textId="01F8E318">
      <w:pPr>
        <w:rPr>
          <w:b/>
          <w:sz w:val="16"/>
          <w:szCs w:val="16"/>
          <w:lang w:val="nb-NO"/>
        </w:rPr>
      </w:pPr>
      <w:r w:rsidRPr="001068B3">
        <w:rPr>
          <w:rStyle w:val="FootnoteReference"/>
        </w:rPr>
        <w:footnoteRef/>
      </w:r>
      <w:r w:rsidRPr="00C459A7">
        <w:rPr>
          <w:lang w:val="nb-NO"/>
        </w:rPr>
        <w:t xml:space="preserve"> </w:t>
      </w:r>
      <w:r w:rsidRPr="00C459A7">
        <w:rPr>
          <w:b/>
          <w:sz w:val="16"/>
          <w:szCs w:val="16"/>
          <w:lang w:val="nb-NO"/>
        </w:rPr>
        <w:t>Lov 2011-06-24 nr. 30: Lov om kommunale helse- og omsorgstjenester (</w:t>
      </w:r>
      <w:r w:rsidRPr="00C459A7" w:rsidR="00691738">
        <w:rPr>
          <w:b/>
          <w:sz w:val="16"/>
          <w:szCs w:val="16"/>
          <w:lang w:val="nb-NO"/>
        </w:rPr>
        <w:t>hol</w:t>
      </w:r>
      <w:r w:rsidRPr="00C459A7">
        <w:rPr>
          <w:b/>
          <w:sz w:val="16"/>
          <w:szCs w:val="16"/>
          <w:lang w:val="nb-NO"/>
        </w:rPr>
        <w:t xml:space="preserve">) </w:t>
      </w:r>
    </w:p>
    <w:p w:rsidR="009D3B02" w:rsidRPr="00C459A7" w14:paraId="545611DA" w14:textId="77777777">
      <w:pPr>
        <w:pStyle w:val="FootnoteText"/>
        <w:rPr>
          <w:lang w:val="nb-NO"/>
        </w:rPr>
      </w:pPr>
    </w:p>
  </w:footnote>
  <w:footnote w:id="4">
    <w:p w:rsidR="009D3B02" w:rsidRPr="001068B3" w14:paraId="04F7C0F3" w14:textId="77777777">
      <w:pPr>
        <w:pStyle w:val="FootnoteText"/>
      </w:pPr>
      <w:r w:rsidRPr="001068B3">
        <w:rPr>
          <w:rStyle w:val="FootnoteReference"/>
        </w:rPr>
        <w:footnoteRef/>
      </w:r>
      <w:r w:rsidRPr="001068B3">
        <w:t xml:space="preserve"> </w:t>
      </w:r>
      <w:r w:rsidRPr="001068B3">
        <w:t xml:space="preserve">Korttidsopphald: Tidsavgrensa opphald i institusjon gitt som døgnopphald, dag opphald eller nattopphald.  </w:t>
      </w:r>
    </w:p>
  </w:footnote>
  <w:footnote w:id="5">
    <w:p w:rsidR="009D3B02" w14:paraId="2FB1DB3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Langtidsopphald: Opphald i institusjon på ubestemt tid eller i tidsavgrensa opphald når vedkommande har vore på institusjon i minst 60 døgn per kalenderår. </w:t>
      </w:r>
    </w:p>
  </w:footnote>
  <w:footnote w:id="6">
    <w:p w:rsidR="009D3B02" w:rsidRPr="00A67939" w14:paraId="55334B2E" w14:textId="3C6F46AE">
      <w:pPr>
        <w:pStyle w:val="FootnoteText"/>
      </w:pPr>
      <w:r w:rsidRPr="00A67939">
        <w:rPr>
          <w:rStyle w:val="FootnoteReference"/>
        </w:rPr>
        <w:footnoteRef/>
      </w:r>
      <w:r w:rsidRPr="00A67939">
        <w:t xml:space="preserve"> </w:t>
      </w:r>
      <w:r w:rsidRPr="00A67939">
        <w:rPr>
          <w:rFonts w:cs="Arial"/>
          <w:shd w:val="clear" w:color="auto" w:fill="F9F8F7"/>
        </w:rPr>
        <w:t>Fribeløpet skal trekkas</w:t>
      </w:r>
      <w:r w:rsidR="00F37EB8">
        <w:rPr>
          <w:rFonts w:cs="Arial"/>
          <w:shd w:val="clear" w:color="auto" w:fill="F9F8F7"/>
        </w:rPr>
        <w:t>t</w:t>
      </w:r>
      <w:r w:rsidRPr="00A67939">
        <w:rPr>
          <w:rFonts w:cs="Arial"/>
          <w:shd w:val="clear" w:color="auto" w:fill="F9F8F7"/>
        </w:rPr>
        <w:t xml:space="preserve"> frå inntekt opp til grunnbeløpet før vederlaget vart berekna.</w:t>
      </w:r>
      <w:r w:rsidRPr="00A67939">
        <w:rPr>
          <w:rStyle w:val="apple-converted-space"/>
          <w:rFonts w:cs="Arial"/>
          <w:shd w:val="clear" w:color="auto" w:fill="F9F8F7"/>
        </w:rPr>
        <w:t> </w:t>
      </w:r>
    </w:p>
  </w:footnote>
  <w:footnote w:id="7">
    <w:p w:rsidR="009D3B02" w:rsidRPr="001068B3" w:rsidP="00190A19" w14:paraId="2BD81621" w14:textId="77777777">
      <w:pPr>
        <w:spacing w:after="0"/>
        <w:ind w:left="426" w:hanging="426"/>
        <w:rPr>
          <w:sz w:val="16"/>
          <w:szCs w:val="16"/>
          <w:lang w:eastAsia="nn-NO"/>
        </w:rPr>
      </w:pPr>
      <w:r w:rsidRPr="001068B3">
        <w:rPr>
          <w:rStyle w:val="FootnoteReference"/>
        </w:rPr>
        <w:footnoteRef/>
      </w:r>
      <w:r w:rsidRPr="001068B3">
        <w:t xml:space="preserve"> </w:t>
      </w:r>
      <w:r w:rsidRPr="001068B3">
        <w:rPr>
          <w:sz w:val="16"/>
          <w:szCs w:val="16"/>
          <w:lang w:eastAsia="nn-NO"/>
        </w:rPr>
        <w:t xml:space="preserve">Jf. Forskrift om </w:t>
      </w:r>
      <w:r w:rsidRPr="001068B3">
        <w:rPr>
          <w:sz w:val="16"/>
          <w:szCs w:val="16"/>
          <w:lang w:eastAsia="nn-NO"/>
        </w:rPr>
        <w:t>egenandel</w:t>
      </w:r>
      <w:r w:rsidRPr="001068B3">
        <w:rPr>
          <w:sz w:val="16"/>
          <w:szCs w:val="16"/>
          <w:lang w:eastAsia="nn-NO"/>
        </w:rPr>
        <w:t xml:space="preserve"> for kommunale helse- og </w:t>
      </w:r>
      <w:r w:rsidRPr="001068B3">
        <w:rPr>
          <w:sz w:val="16"/>
          <w:szCs w:val="16"/>
          <w:lang w:eastAsia="nn-NO"/>
        </w:rPr>
        <w:t>omsorgstjenester</w:t>
      </w:r>
      <w:r w:rsidRPr="001068B3">
        <w:rPr>
          <w:sz w:val="16"/>
          <w:szCs w:val="16"/>
          <w:lang w:eastAsia="nn-NO"/>
        </w:rPr>
        <w:t xml:space="preserve"> § 6</w:t>
      </w:r>
    </w:p>
    <w:p w:rsidR="009D3B02" w:rsidRPr="001068B3" w14:paraId="1BD5B17A" w14:textId="77777777">
      <w:pPr>
        <w:pStyle w:val="FootnoteText"/>
      </w:pPr>
    </w:p>
  </w:footnote>
  <w:footnote w:id="8">
    <w:p w:rsidR="009D3B02" w:rsidRPr="001068B3" w:rsidP="00FE6F80" w14:paraId="700665B7" w14:textId="062903C5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18"/>
          <w:szCs w:val="18"/>
          <w:lang w:eastAsia="nn-NO"/>
        </w:rPr>
      </w:pPr>
      <w:r w:rsidRPr="001068B3">
        <w:rPr>
          <w:rStyle w:val="FootnoteReference"/>
        </w:rPr>
        <w:footnoteRef/>
      </w:r>
      <w:r w:rsidRPr="001068B3">
        <w:t xml:space="preserve"> </w:t>
      </w:r>
      <w:r w:rsidRPr="001068B3">
        <w:rPr>
          <w:rFonts w:eastAsia="Times New Roman" w:cs="Helvetica"/>
          <w:color w:val="333333"/>
          <w:sz w:val="16"/>
          <w:szCs w:val="16"/>
          <w:lang w:eastAsia="nn-NO"/>
        </w:rPr>
        <w:t>Kilder</w:t>
      </w:r>
      <w:r w:rsidRPr="001068B3">
        <w:rPr>
          <w:rFonts w:eastAsia="Times New Roman" w:cs="Helvetica"/>
          <w:color w:val="333333"/>
          <w:sz w:val="16"/>
          <w:szCs w:val="16"/>
          <w:lang w:eastAsia="nn-NO"/>
        </w:rPr>
        <w:t xml:space="preserve"> for informasjonsinnhenting: NAV og </w:t>
      </w:r>
      <w:r w:rsidR="00A24D0D">
        <w:rPr>
          <w:rFonts w:eastAsia="Times New Roman" w:cs="Helvetica"/>
          <w:color w:val="333333"/>
          <w:sz w:val="16"/>
          <w:szCs w:val="16"/>
          <w:lang w:eastAsia="nn-NO"/>
        </w:rPr>
        <w:t>KS Fiksportal</w:t>
      </w:r>
      <w:r w:rsidRPr="001068B3">
        <w:rPr>
          <w:rFonts w:eastAsia="Times New Roman" w:cs="Helvetica"/>
          <w:color w:val="333333"/>
          <w:sz w:val="16"/>
          <w:szCs w:val="16"/>
          <w:lang w:eastAsia="nn-NO"/>
        </w:rPr>
        <w:t xml:space="preserve">, fråsegn frå bebuar må innhentast. Ein nyttar årets pensjon frå NAV heller enn fjorårets </w:t>
      </w:r>
      <w:r w:rsidR="004558B3">
        <w:rPr>
          <w:rFonts w:eastAsia="Times New Roman" w:cs="Helvetica"/>
          <w:color w:val="333333"/>
          <w:sz w:val="16"/>
          <w:szCs w:val="16"/>
          <w:lang w:eastAsia="nn-NO"/>
        </w:rPr>
        <w:t xml:space="preserve">skatteoppgjers </w:t>
      </w:r>
      <w:r w:rsidRPr="001068B3">
        <w:rPr>
          <w:rFonts w:eastAsia="Times New Roman" w:cs="Helvetica"/>
          <w:color w:val="333333"/>
          <w:sz w:val="16"/>
          <w:szCs w:val="16"/>
          <w:lang w:eastAsia="nn-NO"/>
        </w:rPr>
        <w:t>inntekt.</w:t>
      </w:r>
    </w:p>
    <w:p w:rsidR="009D3B02" w:rsidRPr="001068B3" w14:paraId="407919DD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A3A0BC9"/>
    <w:multiLevelType w:val="hybridMultilevel"/>
    <w:tmpl w:val="7F60FDB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18C"/>
    <w:multiLevelType w:val="hybridMultilevel"/>
    <w:tmpl w:val="012EA9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A25"/>
    <w:multiLevelType w:val="hybridMultilevel"/>
    <w:tmpl w:val="7D268FAA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9F2674"/>
    <w:multiLevelType w:val="hybridMultilevel"/>
    <w:tmpl w:val="E92CFDE8"/>
    <w:lvl w:ilvl="0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DE04A50"/>
    <w:multiLevelType w:val="hybridMultilevel"/>
    <w:tmpl w:val="67824280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7A3AFD"/>
    <w:multiLevelType w:val="hybridMultilevel"/>
    <w:tmpl w:val="7C8446C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19A7"/>
    <w:multiLevelType w:val="hybridMultilevel"/>
    <w:tmpl w:val="9ECC63B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C604E4"/>
    <w:multiLevelType w:val="hybridMultilevel"/>
    <w:tmpl w:val="7E588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5D74"/>
    <w:multiLevelType w:val="hybridMultilevel"/>
    <w:tmpl w:val="EC1C7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C3A27"/>
    <w:multiLevelType w:val="hybridMultilevel"/>
    <w:tmpl w:val="4836C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6B1"/>
    <w:multiLevelType w:val="hybridMultilevel"/>
    <w:tmpl w:val="BCBE4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71C"/>
    <w:multiLevelType w:val="hybridMultilevel"/>
    <w:tmpl w:val="2DAEB6B8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DEE47B8"/>
    <w:multiLevelType w:val="hybridMultilevel"/>
    <w:tmpl w:val="B71AD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05D8F"/>
    <w:multiLevelType w:val="hybridMultilevel"/>
    <w:tmpl w:val="DE46CD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C359B"/>
    <w:multiLevelType w:val="hybridMultilevel"/>
    <w:tmpl w:val="86B4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7090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326318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FC5C79"/>
    <w:multiLevelType w:val="hybridMultilevel"/>
    <w:tmpl w:val="A43048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7E3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0A7161"/>
    <w:multiLevelType w:val="hybridMultilevel"/>
    <w:tmpl w:val="31BC5B60"/>
    <w:lvl w:ilvl="0">
      <w:start w:val="7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Helvetica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F10023"/>
    <w:multiLevelType w:val="hybridMultilevel"/>
    <w:tmpl w:val="E65AB36A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06638B"/>
    <w:multiLevelType w:val="hybridMultilevel"/>
    <w:tmpl w:val="1A62A3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053E0"/>
    <w:multiLevelType w:val="hybridMultilevel"/>
    <w:tmpl w:val="FFFAA5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20F62"/>
    <w:multiLevelType w:val="hybridMultilevel"/>
    <w:tmpl w:val="A0F8B16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94A397D"/>
    <w:multiLevelType w:val="hybridMultilevel"/>
    <w:tmpl w:val="5114E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81617B"/>
    <w:multiLevelType w:val="hybridMultilevel"/>
    <w:tmpl w:val="C1403B04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6B46A7"/>
    <w:multiLevelType w:val="hybridMultilevel"/>
    <w:tmpl w:val="7556C1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22CD4"/>
    <w:multiLevelType w:val="hybridMultilevel"/>
    <w:tmpl w:val="1CE0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E72DE"/>
    <w:multiLevelType w:val="hybridMultilevel"/>
    <w:tmpl w:val="E3FE2DB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A79D2"/>
    <w:multiLevelType w:val="hybridMultilevel"/>
    <w:tmpl w:val="95A8E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4BF1"/>
    <w:multiLevelType w:val="hybridMultilevel"/>
    <w:tmpl w:val="61521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A5B6D"/>
    <w:multiLevelType w:val="hybridMultilevel"/>
    <w:tmpl w:val="1856D9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E6D0C"/>
    <w:multiLevelType w:val="hybridMultilevel"/>
    <w:tmpl w:val="51DCC9EA"/>
    <w:lvl w:ilvl="0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5DE2FA0"/>
    <w:multiLevelType w:val="hybridMultilevel"/>
    <w:tmpl w:val="99A28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81787"/>
    <w:multiLevelType w:val="multilevel"/>
    <w:tmpl w:val="9640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654D8"/>
    <w:multiLevelType w:val="hybridMultilevel"/>
    <w:tmpl w:val="6EB826E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9733B69"/>
    <w:multiLevelType w:val="hybridMultilevel"/>
    <w:tmpl w:val="D0889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06405"/>
    <w:multiLevelType w:val="hybridMultilevel"/>
    <w:tmpl w:val="ABC07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B2583"/>
    <w:multiLevelType w:val="hybridMultilevel"/>
    <w:tmpl w:val="992E0ECE"/>
    <w:lvl w:ilvl="0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9" w15:restartNumberingAfterBreak="0">
    <w:nsid w:val="6FC237C6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006302"/>
    <w:multiLevelType w:val="hybridMultilevel"/>
    <w:tmpl w:val="1696C4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BA695B"/>
    <w:multiLevelType w:val="hybridMultilevel"/>
    <w:tmpl w:val="3ED27CC4"/>
    <w:lvl w:ilvl="0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780A59C9"/>
    <w:multiLevelType w:val="hybridMultilevel"/>
    <w:tmpl w:val="9E802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304BE"/>
    <w:multiLevelType w:val="hybridMultilevel"/>
    <w:tmpl w:val="567A07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45793"/>
    <w:multiLevelType w:val="hybridMultilevel"/>
    <w:tmpl w:val="5D2E1D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41867">
    <w:abstractNumId w:val="16"/>
  </w:num>
  <w:num w:numId="2" w16cid:durableId="822816094">
    <w:abstractNumId w:val="1"/>
  </w:num>
  <w:num w:numId="3" w16cid:durableId="1561332146">
    <w:abstractNumId w:val="39"/>
  </w:num>
  <w:num w:numId="4" w16cid:durableId="959452093">
    <w:abstractNumId w:val="18"/>
  </w:num>
  <w:num w:numId="5" w16cid:durableId="1680505239">
    <w:abstractNumId w:val="15"/>
  </w:num>
  <w:num w:numId="6" w16cid:durableId="1542789473">
    <w:abstractNumId w:val="41"/>
  </w:num>
  <w:num w:numId="7" w16cid:durableId="477037544">
    <w:abstractNumId w:val="28"/>
  </w:num>
  <w:num w:numId="8" w16cid:durableId="1293319316">
    <w:abstractNumId w:val="43"/>
  </w:num>
  <w:num w:numId="9" w16cid:durableId="222181453">
    <w:abstractNumId w:val="26"/>
  </w:num>
  <w:num w:numId="10" w16cid:durableId="1167479295">
    <w:abstractNumId w:val="31"/>
  </w:num>
  <w:num w:numId="11" w16cid:durableId="1181311431">
    <w:abstractNumId w:val="22"/>
  </w:num>
  <w:num w:numId="12" w16cid:durableId="1781752787">
    <w:abstractNumId w:val="29"/>
  </w:num>
  <w:num w:numId="13" w16cid:durableId="1329284055">
    <w:abstractNumId w:val="0"/>
  </w:num>
  <w:num w:numId="14" w16cid:durableId="1522090973">
    <w:abstractNumId w:val="25"/>
  </w:num>
  <w:num w:numId="15" w16cid:durableId="1918593496">
    <w:abstractNumId w:val="40"/>
  </w:num>
  <w:num w:numId="16" w16cid:durableId="159272633">
    <w:abstractNumId w:val="7"/>
  </w:num>
  <w:num w:numId="17" w16cid:durableId="500854410">
    <w:abstractNumId w:val="2"/>
  </w:num>
  <w:num w:numId="18" w16cid:durableId="997609542">
    <w:abstractNumId w:val="4"/>
  </w:num>
  <w:num w:numId="19" w16cid:durableId="1692025097">
    <w:abstractNumId w:val="17"/>
  </w:num>
  <w:num w:numId="20" w16cid:durableId="458912468">
    <w:abstractNumId w:val="38"/>
  </w:num>
  <w:num w:numId="21" w16cid:durableId="1149790660">
    <w:abstractNumId w:val="34"/>
  </w:num>
  <w:num w:numId="22" w16cid:durableId="494998836">
    <w:abstractNumId w:val="6"/>
  </w:num>
  <w:num w:numId="23" w16cid:durableId="767505497">
    <w:abstractNumId w:val="20"/>
  </w:num>
  <w:num w:numId="24" w16cid:durableId="1517885858">
    <w:abstractNumId w:val="3"/>
  </w:num>
  <w:num w:numId="25" w16cid:durableId="1444037488">
    <w:abstractNumId w:val="5"/>
  </w:num>
  <w:num w:numId="26" w16cid:durableId="468941612">
    <w:abstractNumId w:val="21"/>
  </w:num>
  <w:num w:numId="27" w16cid:durableId="1579485564">
    <w:abstractNumId w:val="14"/>
  </w:num>
  <w:num w:numId="28" w16cid:durableId="1435397758">
    <w:abstractNumId w:val="10"/>
  </w:num>
  <w:num w:numId="29" w16cid:durableId="1040127987">
    <w:abstractNumId w:val="44"/>
  </w:num>
  <w:num w:numId="30" w16cid:durableId="2066558531">
    <w:abstractNumId w:val="27"/>
  </w:num>
  <w:num w:numId="31" w16cid:durableId="825055122">
    <w:abstractNumId w:val="11"/>
  </w:num>
  <w:num w:numId="32" w16cid:durableId="2077507562">
    <w:abstractNumId w:val="35"/>
  </w:num>
  <w:num w:numId="33" w16cid:durableId="1699356366">
    <w:abstractNumId w:val="9"/>
  </w:num>
  <w:num w:numId="34" w16cid:durableId="646714366">
    <w:abstractNumId w:val="13"/>
  </w:num>
  <w:num w:numId="35" w16cid:durableId="176894576">
    <w:abstractNumId w:val="33"/>
  </w:num>
  <w:num w:numId="36" w16cid:durableId="9190087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0610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6762844">
    <w:abstractNumId w:val="42"/>
  </w:num>
  <w:num w:numId="39" w16cid:durableId="1579747794">
    <w:abstractNumId w:val="37"/>
  </w:num>
  <w:num w:numId="40" w16cid:durableId="1444154619">
    <w:abstractNumId w:val="8"/>
  </w:num>
  <w:num w:numId="41" w16cid:durableId="2036690293">
    <w:abstractNumId w:val="36"/>
  </w:num>
  <w:num w:numId="42" w16cid:durableId="1817919494">
    <w:abstractNumId w:val="30"/>
  </w:num>
  <w:num w:numId="43" w16cid:durableId="391077699">
    <w:abstractNumId w:val="23"/>
  </w:num>
  <w:num w:numId="44" w16cid:durableId="1341199996">
    <w:abstractNumId w:val="24"/>
  </w:num>
  <w:num w:numId="45" w16cid:durableId="606422565">
    <w:abstractNumId w:val="12"/>
  </w:num>
  <w:num w:numId="46" w16cid:durableId="1847591341">
    <w:abstractNumId w:val="32"/>
  </w:num>
  <w:num w:numId="47" w16cid:durableId="12103429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AD"/>
    <w:rsid w:val="00002FFF"/>
    <w:rsid w:val="00006ED9"/>
    <w:rsid w:val="0001001A"/>
    <w:rsid w:val="00016F85"/>
    <w:rsid w:val="00017F18"/>
    <w:rsid w:val="00025F38"/>
    <w:rsid w:val="000375BB"/>
    <w:rsid w:val="00041642"/>
    <w:rsid w:val="00047C44"/>
    <w:rsid w:val="00056AC5"/>
    <w:rsid w:val="0006446E"/>
    <w:rsid w:val="00064C5E"/>
    <w:rsid w:val="000712CE"/>
    <w:rsid w:val="00083CAA"/>
    <w:rsid w:val="000907E7"/>
    <w:rsid w:val="000A6491"/>
    <w:rsid w:val="000B001A"/>
    <w:rsid w:val="000B169B"/>
    <w:rsid w:val="000B3EC4"/>
    <w:rsid w:val="000C061F"/>
    <w:rsid w:val="000C2135"/>
    <w:rsid w:val="000D06B4"/>
    <w:rsid w:val="000E039B"/>
    <w:rsid w:val="000E1EF5"/>
    <w:rsid w:val="000E77B0"/>
    <w:rsid w:val="000F7199"/>
    <w:rsid w:val="001068B3"/>
    <w:rsid w:val="001228BF"/>
    <w:rsid w:val="001273E8"/>
    <w:rsid w:val="00137BF5"/>
    <w:rsid w:val="00141210"/>
    <w:rsid w:val="001414A2"/>
    <w:rsid w:val="0015127D"/>
    <w:rsid w:val="00162BC6"/>
    <w:rsid w:val="001652A3"/>
    <w:rsid w:val="001652C2"/>
    <w:rsid w:val="00177D46"/>
    <w:rsid w:val="001810BF"/>
    <w:rsid w:val="00185AE7"/>
    <w:rsid w:val="00187F5B"/>
    <w:rsid w:val="0019012C"/>
    <w:rsid w:val="00190A19"/>
    <w:rsid w:val="00194981"/>
    <w:rsid w:val="0019678D"/>
    <w:rsid w:val="00197AE7"/>
    <w:rsid w:val="001A4A7A"/>
    <w:rsid w:val="001B20A9"/>
    <w:rsid w:val="001C4D79"/>
    <w:rsid w:val="001C5B85"/>
    <w:rsid w:val="00202A1F"/>
    <w:rsid w:val="00224BFD"/>
    <w:rsid w:val="00226930"/>
    <w:rsid w:val="0024140D"/>
    <w:rsid w:val="0025241B"/>
    <w:rsid w:val="002537B4"/>
    <w:rsid w:val="00260B52"/>
    <w:rsid w:val="00271F0D"/>
    <w:rsid w:val="00294072"/>
    <w:rsid w:val="002A03E5"/>
    <w:rsid w:val="002A4750"/>
    <w:rsid w:val="002B3862"/>
    <w:rsid w:val="002B7E33"/>
    <w:rsid w:val="002C1BE6"/>
    <w:rsid w:val="002C28AD"/>
    <w:rsid w:val="002C531C"/>
    <w:rsid w:val="002C7847"/>
    <w:rsid w:val="002D2568"/>
    <w:rsid w:val="002E58F0"/>
    <w:rsid w:val="002F0C77"/>
    <w:rsid w:val="00301834"/>
    <w:rsid w:val="003066D2"/>
    <w:rsid w:val="00311178"/>
    <w:rsid w:val="00320EAF"/>
    <w:rsid w:val="0032273A"/>
    <w:rsid w:val="00332AD0"/>
    <w:rsid w:val="00335143"/>
    <w:rsid w:val="00345AB8"/>
    <w:rsid w:val="003461E5"/>
    <w:rsid w:val="00353BE8"/>
    <w:rsid w:val="0036063A"/>
    <w:rsid w:val="0036433B"/>
    <w:rsid w:val="003751A3"/>
    <w:rsid w:val="00375B06"/>
    <w:rsid w:val="00382F80"/>
    <w:rsid w:val="003906C2"/>
    <w:rsid w:val="0039324D"/>
    <w:rsid w:val="003A20CC"/>
    <w:rsid w:val="003B23A9"/>
    <w:rsid w:val="003B7AE5"/>
    <w:rsid w:val="003C3FFF"/>
    <w:rsid w:val="003C5171"/>
    <w:rsid w:val="003C6297"/>
    <w:rsid w:val="003C6901"/>
    <w:rsid w:val="003C6A29"/>
    <w:rsid w:val="003E3257"/>
    <w:rsid w:val="003F101C"/>
    <w:rsid w:val="00424DCA"/>
    <w:rsid w:val="004254AD"/>
    <w:rsid w:val="0042667E"/>
    <w:rsid w:val="00440002"/>
    <w:rsid w:val="004460FA"/>
    <w:rsid w:val="00446693"/>
    <w:rsid w:val="00452337"/>
    <w:rsid w:val="004558B3"/>
    <w:rsid w:val="004640A8"/>
    <w:rsid w:val="004642F8"/>
    <w:rsid w:val="00464F6A"/>
    <w:rsid w:val="004725D4"/>
    <w:rsid w:val="00477A80"/>
    <w:rsid w:val="00487848"/>
    <w:rsid w:val="004A0DB6"/>
    <w:rsid w:val="004C0AE9"/>
    <w:rsid w:val="004C7544"/>
    <w:rsid w:val="004D49B3"/>
    <w:rsid w:val="004F43A0"/>
    <w:rsid w:val="004F5928"/>
    <w:rsid w:val="004F7E38"/>
    <w:rsid w:val="00511CC9"/>
    <w:rsid w:val="00517FB4"/>
    <w:rsid w:val="0052256F"/>
    <w:rsid w:val="005313F2"/>
    <w:rsid w:val="005344E5"/>
    <w:rsid w:val="0053618B"/>
    <w:rsid w:val="00542507"/>
    <w:rsid w:val="0054680C"/>
    <w:rsid w:val="00552A38"/>
    <w:rsid w:val="00554187"/>
    <w:rsid w:val="00564F26"/>
    <w:rsid w:val="00597B30"/>
    <w:rsid w:val="005A3F66"/>
    <w:rsid w:val="005A512E"/>
    <w:rsid w:val="005C4D02"/>
    <w:rsid w:val="005C5191"/>
    <w:rsid w:val="005D1A6D"/>
    <w:rsid w:val="005D3FFB"/>
    <w:rsid w:val="005D507A"/>
    <w:rsid w:val="005E0510"/>
    <w:rsid w:val="005E2A0A"/>
    <w:rsid w:val="005F4CEB"/>
    <w:rsid w:val="00600210"/>
    <w:rsid w:val="006028ED"/>
    <w:rsid w:val="00607B6E"/>
    <w:rsid w:val="006218BE"/>
    <w:rsid w:val="006221C7"/>
    <w:rsid w:val="00623C68"/>
    <w:rsid w:val="006240CC"/>
    <w:rsid w:val="00624E72"/>
    <w:rsid w:val="00627591"/>
    <w:rsid w:val="00630DEB"/>
    <w:rsid w:val="00634EC9"/>
    <w:rsid w:val="006354EA"/>
    <w:rsid w:val="006401EC"/>
    <w:rsid w:val="0064370E"/>
    <w:rsid w:val="006438EF"/>
    <w:rsid w:val="006528DC"/>
    <w:rsid w:val="00663DC8"/>
    <w:rsid w:val="00666B2C"/>
    <w:rsid w:val="0066763B"/>
    <w:rsid w:val="00671A47"/>
    <w:rsid w:val="00683669"/>
    <w:rsid w:val="00685F6E"/>
    <w:rsid w:val="00691738"/>
    <w:rsid w:val="006A0D58"/>
    <w:rsid w:val="006B62E2"/>
    <w:rsid w:val="006B6899"/>
    <w:rsid w:val="006C0B21"/>
    <w:rsid w:val="006C177A"/>
    <w:rsid w:val="006C2300"/>
    <w:rsid w:val="006C3B33"/>
    <w:rsid w:val="006D1783"/>
    <w:rsid w:val="006D34FD"/>
    <w:rsid w:val="006E4C35"/>
    <w:rsid w:val="006E4E2C"/>
    <w:rsid w:val="006F2219"/>
    <w:rsid w:val="006F234F"/>
    <w:rsid w:val="00703A3F"/>
    <w:rsid w:val="00707036"/>
    <w:rsid w:val="007324BF"/>
    <w:rsid w:val="00740CB3"/>
    <w:rsid w:val="00743E1B"/>
    <w:rsid w:val="00771D16"/>
    <w:rsid w:val="00777CD2"/>
    <w:rsid w:val="00783444"/>
    <w:rsid w:val="00790F63"/>
    <w:rsid w:val="007A6008"/>
    <w:rsid w:val="007B601F"/>
    <w:rsid w:val="007B72ED"/>
    <w:rsid w:val="007C0FB6"/>
    <w:rsid w:val="007E5B32"/>
    <w:rsid w:val="007E6541"/>
    <w:rsid w:val="007F41D9"/>
    <w:rsid w:val="008072B6"/>
    <w:rsid w:val="00817A92"/>
    <w:rsid w:val="00831B48"/>
    <w:rsid w:val="00836085"/>
    <w:rsid w:val="0084357F"/>
    <w:rsid w:val="008477B8"/>
    <w:rsid w:val="008504CE"/>
    <w:rsid w:val="00861694"/>
    <w:rsid w:val="00863044"/>
    <w:rsid w:val="00865DFF"/>
    <w:rsid w:val="008735FF"/>
    <w:rsid w:val="00874B54"/>
    <w:rsid w:val="00881DDB"/>
    <w:rsid w:val="00883893"/>
    <w:rsid w:val="008905CF"/>
    <w:rsid w:val="008A7FD5"/>
    <w:rsid w:val="008B1E03"/>
    <w:rsid w:val="008B239F"/>
    <w:rsid w:val="008B5C87"/>
    <w:rsid w:val="008C1396"/>
    <w:rsid w:val="008D3BB6"/>
    <w:rsid w:val="008D66DC"/>
    <w:rsid w:val="008E77D5"/>
    <w:rsid w:val="008F1A2D"/>
    <w:rsid w:val="00914413"/>
    <w:rsid w:val="00917197"/>
    <w:rsid w:val="00920BC7"/>
    <w:rsid w:val="00923B63"/>
    <w:rsid w:val="00925B01"/>
    <w:rsid w:val="00945518"/>
    <w:rsid w:val="00960B95"/>
    <w:rsid w:val="00963CAA"/>
    <w:rsid w:val="009717B3"/>
    <w:rsid w:val="00977741"/>
    <w:rsid w:val="0098249E"/>
    <w:rsid w:val="009900CE"/>
    <w:rsid w:val="009A4A05"/>
    <w:rsid w:val="009B1135"/>
    <w:rsid w:val="009C533D"/>
    <w:rsid w:val="009D2606"/>
    <w:rsid w:val="009D3B02"/>
    <w:rsid w:val="009D6306"/>
    <w:rsid w:val="009D7DBE"/>
    <w:rsid w:val="009F0278"/>
    <w:rsid w:val="009F45D2"/>
    <w:rsid w:val="00A01816"/>
    <w:rsid w:val="00A03CCB"/>
    <w:rsid w:val="00A0449B"/>
    <w:rsid w:val="00A14AED"/>
    <w:rsid w:val="00A24D0D"/>
    <w:rsid w:val="00A257F0"/>
    <w:rsid w:val="00A30761"/>
    <w:rsid w:val="00A40DE0"/>
    <w:rsid w:val="00A543EE"/>
    <w:rsid w:val="00A5674D"/>
    <w:rsid w:val="00A6016F"/>
    <w:rsid w:val="00A62B75"/>
    <w:rsid w:val="00A66101"/>
    <w:rsid w:val="00A67939"/>
    <w:rsid w:val="00A67FA8"/>
    <w:rsid w:val="00A7483F"/>
    <w:rsid w:val="00A75156"/>
    <w:rsid w:val="00A81C94"/>
    <w:rsid w:val="00A856AD"/>
    <w:rsid w:val="00A95287"/>
    <w:rsid w:val="00AA4E96"/>
    <w:rsid w:val="00AA74A6"/>
    <w:rsid w:val="00AB1733"/>
    <w:rsid w:val="00AB6C81"/>
    <w:rsid w:val="00AC7F4C"/>
    <w:rsid w:val="00AD744F"/>
    <w:rsid w:val="00AE2954"/>
    <w:rsid w:val="00AE5D1E"/>
    <w:rsid w:val="00AF42A7"/>
    <w:rsid w:val="00AF7730"/>
    <w:rsid w:val="00B009D8"/>
    <w:rsid w:val="00B03F22"/>
    <w:rsid w:val="00B07A7B"/>
    <w:rsid w:val="00B14F0C"/>
    <w:rsid w:val="00B16229"/>
    <w:rsid w:val="00B340F4"/>
    <w:rsid w:val="00B3729E"/>
    <w:rsid w:val="00B41237"/>
    <w:rsid w:val="00B53FA7"/>
    <w:rsid w:val="00B55C55"/>
    <w:rsid w:val="00B637DC"/>
    <w:rsid w:val="00B72EDD"/>
    <w:rsid w:val="00B7494F"/>
    <w:rsid w:val="00B92DCB"/>
    <w:rsid w:val="00BA728D"/>
    <w:rsid w:val="00BB08F3"/>
    <w:rsid w:val="00BB74F8"/>
    <w:rsid w:val="00BD003D"/>
    <w:rsid w:val="00BD3848"/>
    <w:rsid w:val="00BE64B3"/>
    <w:rsid w:val="00BE6939"/>
    <w:rsid w:val="00BF4A55"/>
    <w:rsid w:val="00BF50C9"/>
    <w:rsid w:val="00C05DFC"/>
    <w:rsid w:val="00C120D6"/>
    <w:rsid w:val="00C15C33"/>
    <w:rsid w:val="00C2188B"/>
    <w:rsid w:val="00C27B7C"/>
    <w:rsid w:val="00C31F57"/>
    <w:rsid w:val="00C3208D"/>
    <w:rsid w:val="00C372CC"/>
    <w:rsid w:val="00C45061"/>
    <w:rsid w:val="00C459A7"/>
    <w:rsid w:val="00C61C32"/>
    <w:rsid w:val="00C62C41"/>
    <w:rsid w:val="00C66116"/>
    <w:rsid w:val="00C803B7"/>
    <w:rsid w:val="00C83113"/>
    <w:rsid w:val="00C90C76"/>
    <w:rsid w:val="00CA61C1"/>
    <w:rsid w:val="00CB36ED"/>
    <w:rsid w:val="00CB748B"/>
    <w:rsid w:val="00CC6AB7"/>
    <w:rsid w:val="00CD395D"/>
    <w:rsid w:val="00CD7B1A"/>
    <w:rsid w:val="00CE2938"/>
    <w:rsid w:val="00CE3C27"/>
    <w:rsid w:val="00CF04EA"/>
    <w:rsid w:val="00CF27A9"/>
    <w:rsid w:val="00CF54A1"/>
    <w:rsid w:val="00CF774F"/>
    <w:rsid w:val="00D10F79"/>
    <w:rsid w:val="00D121F2"/>
    <w:rsid w:val="00D14E48"/>
    <w:rsid w:val="00D2061C"/>
    <w:rsid w:val="00D2065E"/>
    <w:rsid w:val="00D27D86"/>
    <w:rsid w:val="00D43161"/>
    <w:rsid w:val="00D43A47"/>
    <w:rsid w:val="00D45C22"/>
    <w:rsid w:val="00D46C82"/>
    <w:rsid w:val="00D519F2"/>
    <w:rsid w:val="00D53FFE"/>
    <w:rsid w:val="00D5697D"/>
    <w:rsid w:val="00D61C0A"/>
    <w:rsid w:val="00D70285"/>
    <w:rsid w:val="00D77130"/>
    <w:rsid w:val="00D822BB"/>
    <w:rsid w:val="00D84AB0"/>
    <w:rsid w:val="00D84FB5"/>
    <w:rsid w:val="00D85EA3"/>
    <w:rsid w:val="00DA43A6"/>
    <w:rsid w:val="00DB0FDA"/>
    <w:rsid w:val="00DB65C4"/>
    <w:rsid w:val="00DC20A7"/>
    <w:rsid w:val="00DC4380"/>
    <w:rsid w:val="00DC7A39"/>
    <w:rsid w:val="00DD2754"/>
    <w:rsid w:val="00DD66E8"/>
    <w:rsid w:val="00DD726D"/>
    <w:rsid w:val="00DE15A7"/>
    <w:rsid w:val="00E0381C"/>
    <w:rsid w:val="00E203D9"/>
    <w:rsid w:val="00E23632"/>
    <w:rsid w:val="00E308EE"/>
    <w:rsid w:val="00E3705E"/>
    <w:rsid w:val="00E5586B"/>
    <w:rsid w:val="00E564B6"/>
    <w:rsid w:val="00E6140C"/>
    <w:rsid w:val="00E62651"/>
    <w:rsid w:val="00E63922"/>
    <w:rsid w:val="00E6443C"/>
    <w:rsid w:val="00E830C7"/>
    <w:rsid w:val="00E83DD9"/>
    <w:rsid w:val="00E87639"/>
    <w:rsid w:val="00E95131"/>
    <w:rsid w:val="00E95237"/>
    <w:rsid w:val="00EA2055"/>
    <w:rsid w:val="00EB3CE1"/>
    <w:rsid w:val="00EB4486"/>
    <w:rsid w:val="00EB7C13"/>
    <w:rsid w:val="00EC0B1B"/>
    <w:rsid w:val="00EC311D"/>
    <w:rsid w:val="00EC4FC6"/>
    <w:rsid w:val="00EE546B"/>
    <w:rsid w:val="00EE5646"/>
    <w:rsid w:val="00EF3AF8"/>
    <w:rsid w:val="00EF67CF"/>
    <w:rsid w:val="00F02C3E"/>
    <w:rsid w:val="00F140F9"/>
    <w:rsid w:val="00F17BFC"/>
    <w:rsid w:val="00F25DB5"/>
    <w:rsid w:val="00F37EB8"/>
    <w:rsid w:val="00F43573"/>
    <w:rsid w:val="00F6331E"/>
    <w:rsid w:val="00F709DF"/>
    <w:rsid w:val="00F85419"/>
    <w:rsid w:val="00F85D53"/>
    <w:rsid w:val="00F865DE"/>
    <w:rsid w:val="00F87711"/>
    <w:rsid w:val="00F9126D"/>
    <w:rsid w:val="00F9637F"/>
    <w:rsid w:val="00F96A6E"/>
    <w:rsid w:val="00FD1BD3"/>
    <w:rsid w:val="00FE17EF"/>
    <w:rsid w:val="00FE2803"/>
    <w:rsid w:val="00FE6F80"/>
    <w:rsid w:val="00FF4EF0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C48DAE"/>
  <w15:docId w15:val="{C3640D5B-77D1-4B78-B461-65953FEA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54"/>
  </w:style>
  <w:style w:type="paragraph" w:styleId="Heading1">
    <w:name w:val="heading 1"/>
    <w:basedOn w:val="Normal"/>
    <w:next w:val="Normal"/>
    <w:link w:val="Overskrift1Teikn"/>
    <w:uiPriority w:val="9"/>
    <w:qFormat/>
    <w:rsid w:val="005D5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Overskrift2Teikn"/>
    <w:uiPriority w:val="9"/>
    <w:unhideWhenUsed/>
    <w:qFormat/>
    <w:rsid w:val="005D50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Overskrift3Teikn"/>
    <w:uiPriority w:val="9"/>
    <w:unhideWhenUsed/>
    <w:qFormat/>
    <w:rsid w:val="005D50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Overskrift4Teikn"/>
    <w:uiPriority w:val="9"/>
    <w:qFormat/>
    <w:rsid w:val="00A30761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5"/>
      <w:szCs w:val="25"/>
      <w:lang w:eastAsia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ikn"/>
    <w:uiPriority w:val="99"/>
    <w:unhideWhenUsed/>
    <w:rsid w:val="00A8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DefaultParagraphFont"/>
    <w:link w:val="Header"/>
    <w:uiPriority w:val="99"/>
    <w:rsid w:val="00A856AD"/>
  </w:style>
  <w:style w:type="paragraph" w:styleId="Footer">
    <w:name w:val="footer"/>
    <w:basedOn w:val="Normal"/>
    <w:link w:val="BotntekstTeikn"/>
    <w:uiPriority w:val="99"/>
    <w:unhideWhenUsed/>
    <w:rsid w:val="00A8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DefaultParagraphFont"/>
    <w:link w:val="Footer"/>
    <w:uiPriority w:val="99"/>
    <w:rsid w:val="00A856AD"/>
  </w:style>
  <w:style w:type="paragraph" w:styleId="BalloonText">
    <w:name w:val="Balloon Text"/>
    <w:basedOn w:val="Normal"/>
    <w:link w:val="BobletekstTeikn"/>
    <w:uiPriority w:val="99"/>
    <w:semiHidden/>
    <w:unhideWhenUsed/>
    <w:rsid w:val="00A8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DefaultParagraphFont"/>
    <w:link w:val="BalloonText"/>
    <w:uiPriority w:val="99"/>
    <w:semiHidden/>
    <w:rsid w:val="00A8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6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2135"/>
    <w:rPr>
      <w:i/>
      <w:iCs/>
    </w:rPr>
  </w:style>
  <w:style w:type="paragraph" w:customStyle="1" w:styleId="mortaga">
    <w:name w:val="mortag_a"/>
    <w:basedOn w:val="Normal"/>
    <w:rsid w:val="000C2135"/>
    <w:pPr>
      <w:spacing w:after="132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link">
    <w:name w:val="Hyperlink"/>
    <w:basedOn w:val="DefaultParagraphFont"/>
    <w:uiPriority w:val="99"/>
    <w:unhideWhenUsed/>
    <w:rsid w:val="00EF3A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297"/>
    <w:rPr>
      <w:color w:val="800080" w:themeColor="followedHyperlink"/>
      <w:u w:val="single"/>
    </w:rPr>
  </w:style>
  <w:style w:type="character" w:customStyle="1" w:styleId="Overskrift4Teikn">
    <w:name w:val="Overskrift 4 Teikn"/>
    <w:basedOn w:val="DefaultParagraphFont"/>
    <w:link w:val="Heading4"/>
    <w:uiPriority w:val="9"/>
    <w:rsid w:val="00A30761"/>
    <w:rPr>
      <w:rFonts w:ascii="Times New Roman" w:eastAsia="Times New Roman" w:hAnsi="Times New Roman" w:cs="Times New Roman"/>
      <w:b/>
      <w:bCs/>
      <w:sz w:val="25"/>
      <w:szCs w:val="25"/>
      <w:lang w:eastAsia="nn-NO"/>
    </w:rPr>
  </w:style>
  <w:style w:type="character" w:customStyle="1" w:styleId="o-text">
    <w:name w:val="o-text"/>
    <w:basedOn w:val="DefaultParagraphFont"/>
    <w:rsid w:val="00A30761"/>
  </w:style>
  <w:style w:type="paragraph" w:customStyle="1" w:styleId="k-a7">
    <w:name w:val="k-a7"/>
    <w:basedOn w:val="Normal"/>
    <w:rsid w:val="00AD744F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CommentReference">
    <w:name w:val="annotation reference"/>
    <w:basedOn w:val="DefaultParagraphFont"/>
    <w:uiPriority w:val="99"/>
    <w:semiHidden/>
    <w:unhideWhenUsed/>
    <w:rsid w:val="00DC20A7"/>
    <w:rPr>
      <w:sz w:val="16"/>
      <w:szCs w:val="16"/>
    </w:rPr>
  </w:style>
  <w:style w:type="paragraph" w:styleId="CommentText">
    <w:name w:val="annotation text"/>
    <w:basedOn w:val="Normal"/>
    <w:link w:val="KommentartekstTeikn"/>
    <w:uiPriority w:val="99"/>
    <w:semiHidden/>
    <w:unhideWhenUsed/>
    <w:rsid w:val="00DC20A7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DefaultParagraphFont"/>
    <w:link w:val="CommentText"/>
    <w:uiPriority w:val="99"/>
    <w:semiHidden/>
    <w:rsid w:val="00DC2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ikn"/>
    <w:uiPriority w:val="99"/>
    <w:semiHidden/>
    <w:unhideWhenUsed/>
    <w:rsid w:val="00DC20A7"/>
    <w:rPr>
      <w:b/>
      <w:bCs/>
    </w:rPr>
  </w:style>
  <w:style w:type="character" w:customStyle="1" w:styleId="KommentaremneTeikn">
    <w:name w:val="Kommentaremne Teikn"/>
    <w:basedOn w:val="KommentartekstTeikn"/>
    <w:link w:val="CommentSubject"/>
    <w:uiPriority w:val="99"/>
    <w:semiHidden/>
    <w:rsid w:val="00DC20A7"/>
    <w:rPr>
      <w:b/>
      <w:bCs/>
      <w:sz w:val="20"/>
      <w:szCs w:val="20"/>
    </w:rPr>
  </w:style>
  <w:style w:type="character" w:customStyle="1" w:styleId="Overskrift1Teikn">
    <w:name w:val="Overskrift 1 Teikn"/>
    <w:basedOn w:val="DefaultParagraphFont"/>
    <w:link w:val="Heading1"/>
    <w:uiPriority w:val="9"/>
    <w:rsid w:val="005D5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ikn">
    <w:name w:val="Overskrift 2 Teikn"/>
    <w:basedOn w:val="DefaultParagraphFont"/>
    <w:link w:val="Heading2"/>
    <w:uiPriority w:val="9"/>
    <w:rsid w:val="005D5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ikn">
    <w:name w:val="Overskrift 3 Teikn"/>
    <w:basedOn w:val="DefaultParagraphFont"/>
    <w:link w:val="Heading3"/>
    <w:uiPriority w:val="9"/>
    <w:rsid w:val="005D50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624E72"/>
    <w:pPr>
      <w:spacing w:before="240" w:line="259" w:lineRule="auto"/>
      <w:outlineLvl w:val="9"/>
    </w:pPr>
    <w:rPr>
      <w:b w:val="0"/>
      <w:bCs w:val="0"/>
      <w:sz w:val="32"/>
      <w:szCs w:val="32"/>
      <w:lang w:eastAsia="nn-NO"/>
    </w:rPr>
  </w:style>
  <w:style w:type="paragraph" w:styleId="TOC2">
    <w:name w:val="toc 2"/>
    <w:basedOn w:val="Normal"/>
    <w:next w:val="Normal"/>
    <w:autoRedefine/>
    <w:uiPriority w:val="39"/>
    <w:unhideWhenUsed/>
    <w:rsid w:val="00624E72"/>
    <w:pPr>
      <w:spacing w:after="100" w:line="259" w:lineRule="auto"/>
      <w:ind w:left="220"/>
    </w:pPr>
    <w:rPr>
      <w:rFonts w:eastAsiaTheme="minorEastAsia" w:cs="Times New Roman"/>
      <w:lang w:eastAsia="nn-NO"/>
    </w:rPr>
  </w:style>
  <w:style w:type="paragraph" w:styleId="TOC1">
    <w:name w:val="toc 1"/>
    <w:basedOn w:val="Normal"/>
    <w:next w:val="Normal"/>
    <w:autoRedefine/>
    <w:uiPriority w:val="39"/>
    <w:unhideWhenUsed/>
    <w:rsid w:val="00624E72"/>
    <w:pPr>
      <w:spacing w:after="100" w:line="259" w:lineRule="auto"/>
    </w:pPr>
    <w:rPr>
      <w:rFonts w:eastAsiaTheme="minorEastAsia" w:cs="Times New Roman"/>
      <w:lang w:eastAsia="nn-NO"/>
    </w:rPr>
  </w:style>
  <w:style w:type="paragraph" w:styleId="TOC3">
    <w:name w:val="toc 3"/>
    <w:basedOn w:val="Normal"/>
    <w:next w:val="Normal"/>
    <w:autoRedefine/>
    <w:uiPriority w:val="39"/>
    <w:unhideWhenUsed/>
    <w:rsid w:val="00624E72"/>
    <w:pPr>
      <w:spacing w:after="100" w:line="259" w:lineRule="auto"/>
      <w:ind w:left="440"/>
    </w:pPr>
    <w:rPr>
      <w:rFonts w:eastAsiaTheme="minorEastAsia" w:cs="Times New Roman"/>
      <w:lang w:eastAsia="nn-NO"/>
    </w:rPr>
  </w:style>
  <w:style w:type="paragraph" w:styleId="FootnoteText">
    <w:name w:val="footnote text"/>
    <w:basedOn w:val="Normal"/>
    <w:link w:val="FotnotetekstTeikn"/>
    <w:uiPriority w:val="99"/>
    <w:semiHidden/>
    <w:unhideWhenUsed/>
    <w:rsid w:val="00624E72"/>
    <w:pPr>
      <w:spacing w:after="0" w:line="240" w:lineRule="auto"/>
    </w:pPr>
    <w:rPr>
      <w:sz w:val="20"/>
      <w:szCs w:val="20"/>
    </w:rPr>
  </w:style>
  <w:style w:type="character" w:customStyle="1" w:styleId="FotnotetekstTeikn">
    <w:name w:val="Fotnotetekst Teikn"/>
    <w:basedOn w:val="DefaultParagraphFont"/>
    <w:link w:val="FootnoteText"/>
    <w:uiPriority w:val="99"/>
    <w:semiHidden/>
    <w:rsid w:val="00624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4E72"/>
    <w:rPr>
      <w:vertAlign w:val="superscript"/>
    </w:rPr>
  </w:style>
  <w:style w:type="paragraph" w:styleId="EndnoteText">
    <w:name w:val="endnote text"/>
    <w:basedOn w:val="Normal"/>
    <w:link w:val="SluttnotetekstTeikn"/>
    <w:uiPriority w:val="99"/>
    <w:semiHidden/>
    <w:unhideWhenUsed/>
    <w:rsid w:val="00597B30"/>
    <w:pPr>
      <w:spacing w:after="0" w:line="240" w:lineRule="auto"/>
    </w:pPr>
    <w:rPr>
      <w:sz w:val="20"/>
      <w:szCs w:val="20"/>
    </w:rPr>
  </w:style>
  <w:style w:type="character" w:customStyle="1" w:styleId="SluttnotetekstTeikn">
    <w:name w:val="Sluttnotetekst Teikn"/>
    <w:basedOn w:val="DefaultParagraphFont"/>
    <w:link w:val="EndnoteText"/>
    <w:uiPriority w:val="99"/>
    <w:semiHidden/>
    <w:rsid w:val="00597B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7B30"/>
    <w:rPr>
      <w:vertAlign w:val="superscript"/>
    </w:rPr>
  </w:style>
  <w:style w:type="character" w:customStyle="1" w:styleId="highlight2">
    <w:name w:val="highlight2"/>
    <w:basedOn w:val="DefaultParagraphFont"/>
    <w:rsid w:val="00190A19"/>
    <w:rPr>
      <w:shd w:val="clear" w:color="auto" w:fill="FFF6B2"/>
    </w:rPr>
  </w:style>
  <w:style w:type="character" w:customStyle="1" w:styleId="apple-converted-space">
    <w:name w:val="apple-converted-space"/>
    <w:basedOn w:val="DefaultParagraphFont"/>
    <w:rsid w:val="007F41D9"/>
  </w:style>
  <w:style w:type="paragraph" w:styleId="NoSpacing">
    <w:name w:val="No Spacing"/>
    <w:uiPriority w:val="1"/>
    <w:qFormat/>
    <w:rsid w:val="000D0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lovdata.no/dokument/SF/forskrift/2011-12-16-1254?q=2011-12-16+nr+1254" TargetMode="External" /><Relationship Id="rId11" Type="http://schemas.openxmlformats.org/officeDocument/2006/relationships/hyperlink" Target="http://lovdata.no/dokument/SF/forskrift/2011-12-16-1349?q=egenandel+for+kommunale" TargetMode="External" /><Relationship Id="rId12" Type="http://schemas.openxmlformats.org/officeDocument/2006/relationships/hyperlink" Target="http://www.regjeringen.no/nb/dep/hod/dok/rundskriv/1998/i-4798.html?id=445627" TargetMode="External" /><Relationship Id="rId13" Type="http://schemas.openxmlformats.org/officeDocument/2006/relationships/hyperlink" Target="http://lovdata.no/dokument/NL/lov/1967-02-10?q=forvaltningslova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hyperlink" Target="http://www.helsetilsynet.no/upload/regelverk/rundskriv/htil_gamle_rundskriv/IK-25-1996.pdf" TargetMode="External" /><Relationship Id="rId8" Type="http://schemas.openxmlformats.org/officeDocument/2006/relationships/hyperlink" Target="http://www.lovdata.no" TargetMode="External" /><Relationship Id="rId9" Type="http://schemas.openxmlformats.org/officeDocument/2006/relationships/hyperlink" Target="http://lovdata.no/dokument/NL/lov/2011-06-24-30?q=lov+2011-06-24-3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7D257-386D-411F-9D53-25EA52C1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5067</Words>
  <Characters>26861</Characters>
  <Application>Microsoft Office Word</Application>
  <DocSecurity>0</DocSecurity>
  <Lines>223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Vinje kommune</Company>
  <LinksUpToDate>false</LinksUpToDate>
  <CharactersWithSpaces>31865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helenma</dc:creator>
  <cp:lastModifiedBy>Kari Dalen</cp:lastModifiedBy>
  <cp:revision>2</cp:revision>
  <cp:lastPrinted>2014-12-11T07:46:00Z</cp:lastPrinted>
  <dcterms:created xsi:type="dcterms:W3CDTF">2026-05-27T08:02:00Z</dcterms:created>
  <dcterms:modified xsi:type="dcterms:W3CDTF">2026-05-27T08:02:00Z</dcterms:modified>
</cp:coreProperties>
</file>