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4DE28B63" w14:textId="77777777"/>
    <w:tbl>
      <w:tblPr>
        <w:tblStyle w:val="Tomtabellstil"/>
        <w:tblpPr w:leftFromText="567" w:rightFromText="567" w:vertAnchor="page" w:horzAnchor="page" w:tblpX="795" w:tblpY="2779"/>
        <w:tblOverlap w:val="never"/>
        <w:tblW w:w="9533" w:type="dxa"/>
        <w:tblLook w:val="04A0"/>
      </w:tblPr>
      <w:tblGrid>
        <w:gridCol w:w="9533"/>
      </w:tblGrid>
      <w:tr w14:paraId="2B39D773" w14:textId="77777777" w:rsidTr="002D6EAE">
        <w:tblPrEx>
          <w:tblW w:w="9533" w:type="dxa"/>
          <w:tblLook w:val="04A0"/>
        </w:tblPrEx>
        <w:trPr>
          <w:trHeight w:hRule="exact" w:val="851"/>
        </w:trPr>
        <w:tc>
          <w:tcPr>
            <w:tcW w:w="9533" w:type="dxa"/>
          </w:tcPr>
          <w:p w:rsidR="002D745F" w:rsidP="003D094C" w14:paraId="070A24FE" w14:textId="77777777">
            <w:pPr>
              <w:pStyle w:val="Forsidetekst"/>
            </w:pPr>
            <w:r w:rsidRPr="002D6EAE">
              <w:rPr>
                <w:sz w:val="72"/>
                <w:szCs w:val="52"/>
              </w:rPr>
              <w:t>Arbeids</w:t>
            </w:r>
            <w:r w:rsidRPr="002D6EAE" w:rsidR="001D2127">
              <w:rPr>
                <w:sz w:val="72"/>
                <w:szCs w:val="52"/>
              </w:rPr>
              <w:t>gruppe</w:t>
            </w:r>
            <w:r w:rsidRPr="002D6EAE">
              <w:rPr>
                <w:sz w:val="72"/>
                <w:szCs w:val="52"/>
              </w:rPr>
              <w:t xml:space="preserve"> </w:t>
            </w:r>
            <w:r w:rsidR="003D094C">
              <w:rPr>
                <w:sz w:val="72"/>
                <w:szCs w:val="52"/>
              </w:rPr>
              <w:t>12 BBrukarbetaling</w:t>
            </w:r>
            <w:r w:rsidRPr="002D6EAE">
              <w:rPr>
                <w:sz w:val="72"/>
                <w:szCs w:val="52"/>
              </w:rPr>
              <w:t>navn)</w:t>
            </w:r>
            <w:r w:rsidRPr="002D6EAE" w:rsidR="001E7A17">
              <w:rPr>
                <w:sz w:val="72"/>
                <w:szCs w:val="52"/>
              </w:rPr>
              <w:t xml:space="preserve"> </w:t>
            </w:r>
          </w:p>
        </w:tc>
      </w:tr>
      <w:tr w14:paraId="24EB318B" w14:textId="77777777" w:rsidTr="00403068">
        <w:tblPrEx>
          <w:tblW w:w="9533" w:type="dxa"/>
          <w:tblLook w:val="04A0"/>
        </w:tblPrEx>
        <w:trPr>
          <w:trHeight w:hRule="exact" w:val="2268"/>
        </w:trPr>
        <w:tc>
          <w:tcPr>
            <w:tcW w:w="9533" w:type="dxa"/>
            <w:vAlign w:val="bottom"/>
          </w:tcPr>
          <w:p w:rsidR="00D317B4" w:rsidP="00D317B4" w14:paraId="650B32F0"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79AE0B0F" w14:textId="77777777">
            <w:pPr>
              <w:pStyle w:val="Subtitle"/>
            </w:pPr>
            <w:r>
              <w:t>Tiltaksrapport</w:t>
            </w:r>
          </w:p>
        </w:tc>
      </w:tr>
    </w:tbl>
    <w:p w:rsidR="002D745F" w:rsidP="00403068" w14:paraId="6DD854F8" w14:textId="77777777"/>
    <w:p w:rsidR="002D745F" w14:paraId="1F40A622" w14:textId="77777777"/>
    <w:p w:rsidR="008D4321" w:rsidP="003D094C" w14:paraId="0E321988" w14:textId="77777777">
      <w:pPr>
        <w:jc w:val="center"/>
        <w:rPr>
          <w:noProof/>
          <w:lang w:val="nn-NO" w:eastAsia="nn-NO"/>
        </w:rPr>
        <w:sectPr w:rsidSect="001D0F40">
          <w:footerReference w:type="default" r:id="rId9"/>
          <w:headerReference w:type="first" r:id="rId10"/>
          <w:pgSz w:w="11907" w:h="16840" w:code="9"/>
          <w:pgMar w:top="2495" w:right="1361" w:bottom="1134" w:left="1361" w:header="425" w:footer="425" w:gutter="0"/>
          <w:cols w:num="2" w:space="227"/>
          <w:docGrid w:linePitch="360"/>
        </w:sectPr>
      </w:pPr>
    </w:p>
    <w:p w:rsidR="008D4321" w:rsidP="003D094C" w14:paraId="330A2C35" w14:textId="77777777">
      <w:pPr>
        <w:jc w:val="center"/>
        <w:rPr>
          <w:noProof/>
          <w:lang w:val="nn-NO" w:eastAsia="nn-NO"/>
        </w:rPr>
        <w:sectPr w:rsidSect="008D4321">
          <w:type w:val="continuous"/>
          <w:pgSz w:w="11907" w:h="16840" w:code="9"/>
          <w:pgMar w:top="2495" w:right="1361" w:bottom="1134" w:left="1361" w:header="425" w:footer="425" w:gutter="0"/>
          <w:cols w:space="227"/>
          <w:docGrid w:linePitch="360"/>
        </w:sectPr>
      </w:pPr>
      <w:r>
        <w:rPr>
          <w:noProof/>
          <w:lang w:val="nn-NO" w:eastAsia="nn-NO"/>
        </w:rPr>
        <w:drawing>
          <wp:inline distT="0" distB="0" distL="0" distR="0">
            <wp:extent cx="6343650" cy="5096510"/>
            <wp:effectExtent l="0" t="0" r="0" b="889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6343650" cy="5096510"/>
                    </a:xfrm>
                    <a:prstGeom prst="rect">
                      <a:avLst/>
                    </a:prstGeom>
                    <a:noFill/>
                  </pic:spPr>
                </pic:pic>
              </a:graphicData>
            </a:graphic>
          </wp:inline>
        </w:drawing>
      </w:r>
    </w:p>
    <w:p w:rsidR="002D745F" w:rsidP="003D094C" w14:paraId="284EB0C4" w14:textId="77777777">
      <w:pPr>
        <w:jc w:val="center"/>
        <w:rPr>
          <w:noProof/>
          <w:lang w:val="nn-NO" w:eastAsia="nn-NO"/>
        </w:rPr>
      </w:pPr>
    </w:p>
    <w:p w:rsidR="003D094C" w:rsidP="003D094C" w14:paraId="6DE01BED" w14:textId="77777777"/>
    <w:p w:rsidR="003D094C" w14:paraId="499C534D" w14:textId="77777777">
      <w:pPr>
        <w:rPr>
          <w:noProof/>
          <w:lang w:val="nn-NO" w:eastAsia="nn-NO"/>
        </w:rPr>
      </w:pPr>
    </w:p>
    <w:p w:rsidR="002D745F" w:rsidP="003D094C" w14:paraId="0D3482B9" w14:textId="77777777">
      <w:pPr>
        <w:jc w:val="center"/>
      </w:pPr>
    </w:p>
    <w:p w:rsidR="002D745F" w14:paraId="3287AD34" w14:textId="77777777">
      <w:r>
        <w:br w:type="page"/>
      </w:r>
    </w:p>
    <w:p w:rsidR="00A958C8" w:rsidP="00AD5655" w14:paraId="1A0C6DFF" w14:textId="77777777">
      <w:pPr>
        <w:pStyle w:val="Heading2"/>
        <w:sectPr w:rsidSect="008D4321">
          <w:type w:val="continuous"/>
          <w:pgSz w:w="11907" w:h="16840" w:code="9"/>
          <w:pgMar w:top="2495" w:right="1361" w:bottom="1134" w:left="1361" w:header="425" w:footer="425" w:gutter="0"/>
          <w:cols w:num="2" w:space="227"/>
          <w:docGrid w:linePitch="360"/>
        </w:sectPr>
      </w:pPr>
    </w:p>
    <w:p w:rsidR="00AD5655" w:rsidP="00F1776A" w14:paraId="69E49BC3" w14:textId="77777777">
      <w:pPr>
        <w:pStyle w:val="Heading2"/>
        <w:numPr>
          <w:ilvl w:val="0"/>
          <w:numId w:val="17"/>
        </w:numPr>
      </w:pPr>
      <w:r>
        <w:rPr>
          <w:noProof/>
          <w:lang w:val="nn-NO" w:eastAsia="nn-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paraId="0CD59AFF"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847D9F" w:rsidRPr="00847D9F" w:rsidP="00847D9F" w14:paraId="023876AA" w14:textId="77777777">
      <w:pPr>
        <w:spacing w:before="100" w:beforeAutospacing="1" w:after="100" w:afterAutospacing="1" w:line="300" w:lineRule="atLeast"/>
        <w:outlineLvl w:val="2"/>
        <w:rPr>
          <w:rFonts w:ascii="Segoe UI" w:eastAsia="Times New Roman" w:hAnsi="Segoe UI" w:cs="Segoe UI"/>
          <w:b/>
          <w:bCs/>
          <w:sz w:val="27"/>
          <w:szCs w:val="27"/>
          <w:lang w:val="nn-NO" w:eastAsia="nn-NO"/>
        </w:rPr>
      </w:pPr>
      <w:r w:rsidRPr="00847D9F">
        <w:rPr>
          <w:rFonts w:ascii="Segoe UI" w:eastAsia="Times New Roman" w:hAnsi="Segoe UI" w:cs="Segoe UI"/>
          <w:b/>
          <w:bCs/>
          <w:sz w:val="27"/>
          <w:szCs w:val="27"/>
          <w:lang w:val="nn-NO" w:eastAsia="nn-NO"/>
        </w:rPr>
        <w:t>Mandat</w:t>
      </w:r>
    </w:p>
    <w:p w:rsidR="00847D9F" w:rsidRPr="00847D9F" w:rsidP="008D4321" w14:paraId="4B2CFDAC" w14:textId="77777777">
      <w:p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 xml:space="preserve">Arbeidsgruppa for </w:t>
      </w:r>
      <w:r w:rsidRPr="00847D9F">
        <w:rPr>
          <w:rFonts w:ascii="Segoe UI" w:eastAsia="Times New Roman" w:hAnsi="Segoe UI" w:cs="Segoe UI"/>
          <w:b/>
          <w:bCs/>
          <w:sz w:val="21"/>
          <w:szCs w:val="21"/>
          <w:lang w:val="nn-NO" w:eastAsia="nn-NO"/>
        </w:rPr>
        <w:t>eigenbetaling, fakturering og vederlag</w:t>
      </w:r>
      <w:r w:rsidRPr="00847D9F">
        <w:rPr>
          <w:rFonts w:ascii="Segoe UI" w:eastAsia="Times New Roman" w:hAnsi="Segoe UI" w:cs="Segoe UI"/>
          <w:sz w:val="21"/>
          <w:szCs w:val="21"/>
          <w:lang w:val="nn-NO" w:eastAsia="nn-NO"/>
        </w:rPr>
        <w:t xml:space="preserve"> har hatt følgjande mandat:</w:t>
      </w:r>
    </w:p>
    <w:p w:rsidR="00847D9F" w:rsidRPr="00847D9F" w:rsidP="00847D9F" w14:paraId="180C85E2" w14:textId="77777777">
      <w:pPr>
        <w:numPr>
          <w:ilvl w:val="0"/>
          <w:numId w:val="19"/>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Gjennomgå dagens praksis for eigenbetaling, fakturering og vederlag i Vinje kommune</w:t>
      </w:r>
    </w:p>
    <w:p w:rsidR="00847D9F" w:rsidRPr="00847D9F" w:rsidP="00847D9F" w14:paraId="3378E3C7" w14:textId="77777777">
      <w:pPr>
        <w:numPr>
          <w:ilvl w:val="0"/>
          <w:numId w:val="19"/>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Vurdere om praksisen er i samsvar med gjeldande lov- og regelverk, nasjonale rettleiingar og politiske vedtak</w:t>
      </w:r>
    </w:p>
    <w:p w:rsidR="00847D9F" w:rsidRPr="00847D9F" w:rsidP="00847D9F" w14:paraId="3FC7175E" w14:textId="77777777">
      <w:pPr>
        <w:numPr>
          <w:ilvl w:val="0"/>
          <w:numId w:val="19"/>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Identifisere tiltak som kan bidra til auka inntekter, reduserte tap eller meir føreseieleg og rettferdig innkrevjing</w:t>
      </w:r>
    </w:p>
    <w:p w:rsidR="00847D9F" w:rsidRPr="00847D9F" w:rsidP="00847D9F" w14:paraId="53D85554" w14:textId="77777777">
      <w:pPr>
        <w:numPr>
          <w:ilvl w:val="0"/>
          <w:numId w:val="19"/>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Føreslå endringar som styrkjer kommuneøkonomien utan å svekkje kvaliteten i naudsynte helse- og omsorgstenester</w:t>
      </w:r>
    </w:p>
    <w:p w:rsidR="00847D9F" w:rsidRPr="00847D9F" w:rsidP="00847D9F" w14:paraId="2D4E4BBD" w14:textId="77777777">
      <w:pPr>
        <w:numPr>
          <w:ilvl w:val="0"/>
          <w:numId w:val="19"/>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Leggje fram tiltak som er eigna for politisk handsaming og praktisk gjennomføring</w:t>
      </w:r>
    </w:p>
    <w:p w:rsidR="00847D9F" w:rsidRPr="00320C2D" w:rsidP="00847D9F" w14:paraId="2FBC4B6E" w14:textId="77777777">
      <w:pPr>
        <w:spacing w:before="100" w:beforeAutospacing="1" w:after="100" w:afterAutospacing="1" w:line="300" w:lineRule="atLeast"/>
        <w:rPr>
          <w:rFonts w:ascii="Segoe UI" w:eastAsia="Times New Roman" w:hAnsi="Segoe UI" w:cs="Segoe UI"/>
          <w:sz w:val="21"/>
          <w:szCs w:val="21"/>
          <w:lang w:eastAsia="nn-NO"/>
        </w:rPr>
      </w:pPr>
      <w:r w:rsidRPr="00320C2D">
        <w:rPr>
          <w:rFonts w:ascii="Segoe UI" w:eastAsia="Times New Roman" w:hAnsi="Segoe UI" w:cs="Segoe UI"/>
          <w:sz w:val="21"/>
          <w:szCs w:val="21"/>
          <w:lang w:eastAsia="nn-NO"/>
        </w:rPr>
        <w:t>Arbeide</w:t>
      </w:r>
      <w:r w:rsidRPr="00320C2D" w:rsidR="00E71222">
        <w:rPr>
          <w:rFonts w:ascii="Segoe UI" w:eastAsia="Times New Roman" w:hAnsi="Segoe UI" w:cs="Segoe UI"/>
          <w:sz w:val="21"/>
          <w:szCs w:val="21"/>
          <w:lang w:eastAsia="nn-NO"/>
        </w:rPr>
        <w:t>t har hatt</w:t>
      </w:r>
      <w:r w:rsidRPr="00320C2D">
        <w:rPr>
          <w:rFonts w:ascii="Segoe UI" w:eastAsia="Times New Roman" w:hAnsi="Segoe UI" w:cs="Segoe UI"/>
          <w:sz w:val="21"/>
          <w:szCs w:val="21"/>
          <w:lang w:eastAsia="nn-NO"/>
        </w:rPr>
        <w:t xml:space="preserve"> fokus på helse- og </w:t>
      </w:r>
      <w:r w:rsidRPr="00320C2D">
        <w:rPr>
          <w:rFonts w:ascii="Segoe UI" w:eastAsia="Times New Roman" w:hAnsi="Segoe UI" w:cs="Segoe UI"/>
          <w:sz w:val="21"/>
          <w:szCs w:val="21"/>
          <w:lang w:eastAsia="nn-NO"/>
        </w:rPr>
        <w:t>omsorgstenester</w:t>
      </w:r>
      <w:r w:rsidRPr="00320C2D">
        <w:rPr>
          <w:rFonts w:ascii="Segoe UI" w:eastAsia="Times New Roman" w:hAnsi="Segoe UI" w:cs="Segoe UI"/>
          <w:sz w:val="21"/>
          <w:szCs w:val="21"/>
          <w:lang w:eastAsia="nn-NO"/>
        </w:rPr>
        <w:t xml:space="preserve">, inkludert velferdsteknologi og vederlag ved </w:t>
      </w:r>
      <w:r w:rsidRPr="00320C2D">
        <w:rPr>
          <w:rFonts w:ascii="Segoe UI" w:eastAsia="Times New Roman" w:hAnsi="Segoe UI" w:cs="Segoe UI"/>
          <w:sz w:val="21"/>
          <w:szCs w:val="21"/>
          <w:lang w:eastAsia="nn-NO"/>
        </w:rPr>
        <w:t>institusjonsopphald</w:t>
      </w:r>
      <w:r w:rsidRPr="00320C2D">
        <w:rPr>
          <w:rFonts w:ascii="Segoe UI" w:eastAsia="Times New Roman" w:hAnsi="Segoe UI" w:cs="Segoe UI"/>
          <w:sz w:val="21"/>
          <w:szCs w:val="21"/>
          <w:lang w:eastAsia="nn-NO"/>
        </w:rPr>
        <w:t>.</w:t>
      </w:r>
    </w:p>
    <w:p w:rsidR="00847D9F" w:rsidRPr="00847D9F" w:rsidP="00847D9F" w14:paraId="65A69685" w14:textId="77777777">
      <w:pPr>
        <w:spacing w:before="100" w:beforeAutospacing="1" w:after="100" w:afterAutospacing="1" w:line="300" w:lineRule="atLeast"/>
        <w:outlineLvl w:val="2"/>
        <w:rPr>
          <w:rFonts w:ascii="Segoe UI" w:eastAsia="Times New Roman" w:hAnsi="Segoe UI" w:cs="Segoe UI"/>
          <w:b/>
          <w:bCs/>
          <w:sz w:val="27"/>
          <w:szCs w:val="27"/>
          <w:lang w:val="nn-NO" w:eastAsia="nn-NO"/>
        </w:rPr>
      </w:pPr>
      <w:r w:rsidRPr="00847D9F">
        <w:rPr>
          <w:rFonts w:ascii="Segoe UI" w:eastAsia="Times New Roman" w:hAnsi="Segoe UI" w:cs="Segoe UI"/>
          <w:b/>
          <w:bCs/>
          <w:sz w:val="27"/>
          <w:szCs w:val="27"/>
          <w:lang w:val="nn-NO" w:eastAsia="nn-NO"/>
        </w:rPr>
        <w:t>Rammer for arbeidet</w:t>
      </w:r>
    </w:p>
    <w:p w:rsidR="00847D9F" w:rsidRPr="00847D9F" w:rsidP="00847D9F" w14:paraId="42E96B2C" w14:textId="77777777">
      <w:p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Arbeidsgruppa har arbeidd innan følgjande rammer:</w:t>
      </w:r>
    </w:p>
    <w:p w:rsidR="00847D9F" w:rsidRPr="00847D9F" w:rsidP="00847D9F" w14:paraId="0FC13E52" w14:textId="77777777">
      <w:pPr>
        <w:numPr>
          <w:ilvl w:val="0"/>
          <w:numId w:val="20"/>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 xml:space="preserve">Tiltak skal vere </w:t>
      </w:r>
      <w:r w:rsidRPr="00847D9F">
        <w:rPr>
          <w:rFonts w:ascii="Segoe UI" w:eastAsia="Times New Roman" w:hAnsi="Segoe UI" w:cs="Segoe UI"/>
          <w:b/>
          <w:bCs/>
          <w:sz w:val="21"/>
          <w:szCs w:val="21"/>
          <w:lang w:val="nn-NO" w:eastAsia="nn-NO"/>
        </w:rPr>
        <w:t>juridisk forsvarlege</w:t>
      </w:r>
      <w:r w:rsidRPr="00847D9F">
        <w:rPr>
          <w:rFonts w:ascii="Segoe UI" w:eastAsia="Times New Roman" w:hAnsi="Segoe UI" w:cs="Segoe UI"/>
          <w:sz w:val="21"/>
          <w:szCs w:val="21"/>
          <w:lang w:val="nn-NO" w:eastAsia="nn-NO"/>
        </w:rPr>
        <w:t xml:space="preserve"> og i tråd med gjeldande regelverk for eigenbetaling og vederlag</w:t>
      </w:r>
    </w:p>
    <w:p w:rsidR="00847D9F" w:rsidRPr="00847D9F" w:rsidP="00847D9F" w14:paraId="03808046" w14:textId="77777777">
      <w:pPr>
        <w:numPr>
          <w:ilvl w:val="0"/>
          <w:numId w:val="20"/>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Naudsynt helsehjelp skal ikkje utløyse eigenbetaling</w:t>
      </w:r>
    </w:p>
    <w:p w:rsidR="00847D9F" w:rsidRPr="00847D9F" w:rsidP="00847D9F" w14:paraId="73C59E8C" w14:textId="77777777">
      <w:pPr>
        <w:numPr>
          <w:ilvl w:val="0"/>
          <w:numId w:val="20"/>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 xml:space="preserve">Tiltaka skal bidra til </w:t>
      </w:r>
      <w:r w:rsidRPr="00847D9F">
        <w:rPr>
          <w:rFonts w:ascii="Segoe UI" w:eastAsia="Times New Roman" w:hAnsi="Segoe UI" w:cs="Segoe UI"/>
          <w:b/>
          <w:bCs/>
          <w:sz w:val="21"/>
          <w:szCs w:val="21"/>
          <w:lang w:val="nn-NO" w:eastAsia="nn-NO"/>
        </w:rPr>
        <w:t>berekraftig kommuneøkonomi</w:t>
      </w:r>
      <w:r w:rsidRPr="00847D9F">
        <w:rPr>
          <w:rFonts w:ascii="Segoe UI" w:eastAsia="Times New Roman" w:hAnsi="Segoe UI" w:cs="Segoe UI"/>
          <w:sz w:val="21"/>
          <w:szCs w:val="21"/>
          <w:lang w:val="nn-NO" w:eastAsia="nn-NO"/>
        </w:rPr>
        <w:t>, men samtidig ta omsyn til brukars rettstryggleik og livssituasjon</w:t>
      </w:r>
    </w:p>
    <w:p w:rsidR="00847D9F" w:rsidRPr="00847D9F" w:rsidP="00847D9F" w14:paraId="7F6045A2" w14:textId="77777777">
      <w:pPr>
        <w:numPr>
          <w:ilvl w:val="0"/>
          <w:numId w:val="20"/>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Arbeidet skal byggje på eksisterande vedtak, rutinar og saksgrunnlag i Vinje kommune</w:t>
      </w:r>
    </w:p>
    <w:p w:rsidR="00847D9F" w:rsidRPr="00847D9F" w:rsidP="00847D9F" w14:paraId="2B5C63E5" w14:textId="77777777">
      <w:pPr>
        <w:numPr>
          <w:ilvl w:val="0"/>
          <w:numId w:val="20"/>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Tiltak skal vere realistiske å gjennomføre med noverande organisering og ressursar</w:t>
      </w:r>
    </w:p>
    <w:p w:rsidR="00847D9F" w:rsidRPr="00847D9F" w:rsidP="00847D9F" w14:paraId="12710E67" w14:textId="77777777">
      <w:pPr>
        <w:numPr>
          <w:ilvl w:val="0"/>
          <w:numId w:val="20"/>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Lokale tilhøve i Vinje kommune, mellom anna demografi og bustadmarknad, skal vektleggjast i vurderingane</w:t>
      </w:r>
    </w:p>
    <w:p w:rsidR="00847D9F" w:rsidRPr="00847D9F" w:rsidP="00847D9F" w14:paraId="16424077" w14:textId="77777777">
      <w:pPr>
        <w:spacing w:before="100" w:beforeAutospacing="1" w:after="100" w:afterAutospacing="1" w:line="300" w:lineRule="atLeast"/>
        <w:outlineLvl w:val="2"/>
        <w:rPr>
          <w:rFonts w:ascii="Segoe UI" w:eastAsia="Times New Roman" w:hAnsi="Segoe UI" w:cs="Segoe UI"/>
          <w:b/>
          <w:bCs/>
          <w:sz w:val="27"/>
          <w:szCs w:val="27"/>
          <w:lang w:val="nn-NO" w:eastAsia="nn-NO"/>
        </w:rPr>
      </w:pPr>
      <w:r w:rsidRPr="00847D9F">
        <w:rPr>
          <w:rFonts w:ascii="Segoe UI" w:eastAsia="Times New Roman" w:hAnsi="Segoe UI" w:cs="Segoe UI"/>
          <w:b/>
          <w:bCs/>
          <w:sz w:val="27"/>
          <w:szCs w:val="27"/>
          <w:lang w:val="nn-NO" w:eastAsia="nn-NO"/>
        </w:rPr>
        <w:t>Avgrensingar</w:t>
      </w:r>
    </w:p>
    <w:p w:rsidR="00847D9F" w:rsidRPr="00847D9F" w:rsidP="00847D9F" w14:paraId="06AFCDCE" w14:textId="77777777">
      <w:p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Arbeidsgruppa har lagt følgjande avgrensingar til grunn:</w:t>
      </w:r>
    </w:p>
    <w:p w:rsidR="00847D9F" w:rsidRPr="00847D9F" w:rsidP="00847D9F" w14:paraId="217710A2" w14:textId="77777777">
      <w:pPr>
        <w:numPr>
          <w:ilvl w:val="0"/>
          <w:numId w:val="21"/>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Det er ikkje gjort ei full gjennomgang av alle tenesteområde i kommunen</w:t>
      </w:r>
    </w:p>
    <w:p w:rsidR="00847D9F" w:rsidRPr="00847D9F" w:rsidP="00847D9F" w14:paraId="6FC5E48D" w14:textId="77777777">
      <w:pPr>
        <w:numPr>
          <w:ilvl w:val="0"/>
          <w:numId w:val="21"/>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Arbeidet omfattar ikkje endringar i tenestenivå eller omfang av lovpålagde tenester</w:t>
      </w:r>
    </w:p>
    <w:p w:rsidR="00847D9F" w:rsidRPr="00847D9F" w:rsidP="00847D9F" w14:paraId="15DDDCED" w14:textId="77777777">
      <w:pPr>
        <w:numPr>
          <w:ilvl w:val="0"/>
          <w:numId w:val="21"/>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Tiltak utan tydeleg eller realistisk økonomisk effekt er ikkje prioritert</w:t>
      </w:r>
    </w:p>
    <w:p w:rsidR="00847D9F" w:rsidRPr="00847D9F" w:rsidP="00847D9F" w14:paraId="7B71328E" w14:textId="77777777">
      <w:pPr>
        <w:numPr>
          <w:ilvl w:val="0"/>
          <w:numId w:val="21"/>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Det er ikkje gjort bindande økonomiske berekningar; gevinstpotensial er vurdert på overordna nivå</w:t>
      </w:r>
    </w:p>
    <w:p w:rsidR="00847D9F" w:rsidRPr="00847D9F" w:rsidP="00847D9F" w14:paraId="40AD7636" w14:textId="77777777">
      <w:pPr>
        <w:numPr>
          <w:ilvl w:val="0"/>
          <w:numId w:val="21"/>
        </w:num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Vurderingane tek ikkje stilling til individuelle vedtak eller einskildsaker</w:t>
      </w:r>
    </w:p>
    <w:p w:rsidR="00847D9F" w:rsidRPr="00847D9F" w:rsidP="00847D9F" w14:paraId="599CBC93" w14:textId="77777777">
      <w:pPr>
        <w:spacing w:before="100" w:beforeAutospacing="1" w:after="100" w:afterAutospacing="1" w:line="300" w:lineRule="atLeast"/>
        <w:rPr>
          <w:rFonts w:ascii="Segoe UI" w:eastAsia="Times New Roman" w:hAnsi="Segoe UI" w:cs="Segoe UI"/>
          <w:sz w:val="21"/>
          <w:szCs w:val="21"/>
          <w:lang w:val="nn-NO" w:eastAsia="nn-NO"/>
        </w:rPr>
      </w:pPr>
      <w:r w:rsidRPr="00847D9F">
        <w:rPr>
          <w:rFonts w:ascii="Segoe UI" w:eastAsia="Times New Roman" w:hAnsi="Segoe UI" w:cs="Segoe UI"/>
          <w:sz w:val="21"/>
          <w:szCs w:val="21"/>
          <w:lang w:val="nn-NO" w:eastAsia="nn-NO"/>
        </w:rPr>
        <w:t>Arbeidsgruppa har avgrensa arbeidet til tiltak som kan gi betre praksis over tid, og som eignar seg for vidare politisk handsaming.</w:t>
      </w:r>
    </w:p>
    <w:p w:rsidR="00123D25" w:rsidRPr="00847D9F" w:rsidP="00123D25" w14:paraId="6CFB2DC3" w14:textId="77777777">
      <w:pPr>
        <w:rPr>
          <w:lang w:val="nn-NO"/>
        </w:rPr>
      </w:pPr>
    </w:p>
    <w:p w:rsidR="00847D9F" w:rsidRPr="00847D9F" w:rsidP="00847D9F" w14:paraId="7B179449" w14:textId="77777777">
      <w:pPr>
        <w:rPr>
          <w:lang w:val="nn-NO"/>
        </w:rPr>
      </w:pPr>
      <w:r w:rsidRPr="00847D9F">
        <w:rPr>
          <w:lang w:val="nn-NO"/>
        </w:rPr>
        <w:t>Arbeidsgrupp</w:t>
      </w:r>
      <w:r w:rsidR="00E71222">
        <w:rPr>
          <w:lang w:val="nn-NO"/>
        </w:rPr>
        <w:t>a</w:t>
      </w:r>
      <w:r w:rsidRPr="00847D9F" w:rsidR="00123D25">
        <w:rPr>
          <w:lang w:val="nn-NO"/>
        </w:rPr>
        <w:t xml:space="preserve"> har som oppdrag</w:t>
      </w:r>
      <w:r w:rsidRPr="00847D9F">
        <w:rPr>
          <w:lang w:val="nn-NO"/>
        </w:rPr>
        <w:t xml:space="preserve"> å gjennomgå og vurdere praksis for eigenbetaling, fakturering og vederlag i Vinje kommune, og å foreslå tiltak som bidreg til meir føreseieleg, rettferdig og økonomisk berekraftig praksis utan å svekkje naudsynte helse- og omsorgstenester.</w:t>
      </w:r>
    </w:p>
    <w:p w:rsidR="00123D25" w:rsidRPr="00847D9F" w:rsidP="00123D25" w14:paraId="52A0BDDD" w14:textId="77777777">
      <w:pPr>
        <w:rPr>
          <w:lang w:val="nn-NO"/>
        </w:rPr>
      </w:pPr>
    </w:p>
    <w:p w:rsidR="714452E9" w:rsidRPr="00847D9F" w:rsidP="714452E9" w14:paraId="7BA09F2C" w14:textId="77777777">
      <w:pPr>
        <w:pStyle w:val="Heading2"/>
        <w:rPr>
          <w:lang w:val="nn-NO"/>
        </w:rPr>
      </w:pPr>
    </w:p>
    <w:p w:rsidR="00AD5655" w:rsidP="00AD5655" w14:paraId="5C075DA8" w14:textId="77777777">
      <w:pPr>
        <w:pStyle w:val="Heading2"/>
      </w:pPr>
      <w:r>
        <w:t>2</w:t>
      </w:r>
      <w:r w:rsidR="00862654">
        <w:t xml:space="preserve"> </w:t>
      </w:r>
      <w:r>
        <w:t>Organisering og gjennomføring</w:t>
      </w:r>
    </w:p>
    <w:p w:rsidR="00862654" w:rsidRPr="00847D9F" w:rsidP="00AD5655" w14:paraId="21A0EDD8" w14:textId="77777777">
      <w:pPr>
        <w:rPr>
          <w:lang w:val="nn-NO"/>
        </w:rPr>
      </w:pPr>
    </w:p>
    <w:tbl>
      <w:tblPr>
        <w:tblStyle w:val="TableGrid"/>
        <w:tblW w:w="4773" w:type="dxa"/>
        <w:tblLook w:val="04A0"/>
      </w:tblPr>
      <w:tblGrid>
        <w:gridCol w:w="1331"/>
        <w:gridCol w:w="1342"/>
        <w:gridCol w:w="2100"/>
      </w:tblGrid>
      <w:tr w14:paraId="76F1405A" w14:textId="77777777" w:rsidTr="1227C695">
        <w:tblPrEx>
          <w:tblW w:w="4773" w:type="dxa"/>
          <w:tblLook w:val="04A0"/>
        </w:tblPrEx>
        <w:tc>
          <w:tcPr>
            <w:tcW w:w="1331" w:type="dxa"/>
          </w:tcPr>
          <w:p w:rsidR="00DD2698" w:rsidRPr="00633D56" w:rsidP="000F3071" w14:paraId="35D13BF4" w14:textId="77777777">
            <w:pPr>
              <w:rPr>
                <w:i/>
                <w:sz w:val="18"/>
                <w:szCs w:val="18"/>
              </w:rPr>
            </w:pPr>
            <w:r w:rsidRPr="00847D9F">
              <w:rPr>
                <w:i/>
                <w:sz w:val="18"/>
                <w:szCs w:val="18"/>
              </w:rPr>
              <w:t>Mona Haugen</w:t>
            </w:r>
          </w:p>
        </w:tc>
        <w:tc>
          <w:tcPr>
            <w:tcW w:w="1342" w:type="dxa"/>
          </w:tcPr>
          <w:p w:rsidR="00DD2698" w:rsidRPr="00DD2698" w:rsidP="000F3071" w14:paraId="36F5DA3B" w14:textId="77777777">
            <w:pPr>
              <w:rPr>
                <w:i/>
                <w:sz w:val="18"/>
                <w:szCs w:val="18"/>
              </w:rPr>
            </w:pPr>
            <w:r w:rsidRPr="00847D9F">
              <w:rPr>
                <w:i/>
                <w:sz w:val="18"/>
                <w:szCs w:val="18"/>
              </w:rPr>
              <w:t>Avdelingsleiar</w:t>
            </w:r>
          </w:p>
        </w:tc>
        <w:tc>
          <w:tcPr>
            <w:tcW w:w="2100" w:type="dxa"/>
          </w:tcPr>
          <w:p w:rsidR="00DD2698" w:rsidRPr="00633D56" w:rsidP="000F3071" w14:paraId="10C1D411" w14:textId="77777777">
            <w:pPr>
              <w:rPr>
                <w:sz w:val="18"/>
                <w:szCs w:val="18"/>
              </w:rPr>
            </w:pPr>
            <w:r w:rsidRPr="00633D56">
              <w:rPr>
                <w:sz w:val="18"/>
                <w:szCs w:val="18"/>
              </w:rPr>
              <w:t>Arbeids</w:t>
            </w:r>
            <w:r w:rsidR="001D2127">
              <w:rPr>
                <w:sz w:val="18"/>
                <w:szCs w:val="18"/>
              </w:rPr>
              <w:t>gruppe</w:t>
            </w:r>
            <w:r w:rsidRPr="00633D56">
              <w:rPr>
                <w:sz w:val="18"/>
                <w:szCs w:val="18"/>
              </w:rPr>
              <w:t>leder</w:t>
            </w:r>
          </w:p>
        </w:tc>
      </w:tr>
      <w:tr w14:paraId="76CC8A95" w14:textId="77777777" w:rsidTr="1227C695">
        <w:tblPrEx>
          <w:tblW w:w="4773" w:type="dxa"/>
          <w:tblLook w:val="04A0"/>
        </w:tblPrEx>
        <w:tc>
          <w:tcPr>
            <w:tcW w:w="1331" w:type="dxa"/>
          </w:tcPr>
          <w:p w:rsidR="00DD2698" w:rsidRPr="00633D56" w:rsidP="000F3071" w14:paraId="203EB508" w14:textId="77777777">
            <w:pPr>
              <w:rPr>
                <w:sz w:val="18"/>
                <w:szCs w:val="18"/>
              </w:rPr>
            </w:pPr>
            <w:r>
              <w:rPr>
                <w:sz w:val="18"/>
                <w:szCs w:val="18"/>
              </w:rPr>
              <w:t>Kari Dalen</w:t>
            </w:r>
          </w:p>
        </w:tc>
        <w:tc>
          <w:tcPr>
            <w:tcW w:w="1342" w:type="dxa"/>
          </w:tcPr>
          <w:p w:rsidR="00DD2698" w:rsidRPr="00633D56" w:rsidP="000F3071" w14:paraId="20B3C2F5" w14:textId="77777777">
            <w:pPr>
              <w:rPr>
                <w:sz w:val="18"/>
                <w:szCs w:val="18"/>
              </w:rPr>
            </w:pPr>
            <w:r>
              <w:rPr>
                <w:sz w:val="18"/>
                <w:szCs w:val="18"/>
              </w:rPr>
              <w:t>Kommunalsjef</w:t>
            </w:r>
          </w:p>
        </w:tc>
        <w:tc>
          <w:tcPr>
            <w:tcW w:w="2100" w:type="dxa"/>
          </w:tcPr>
          <w:p w:rsidR="00DD2698" w:rsidRPr="00633D56" w:rsidP="000F3071" w14:paraId="2B4AFCAF"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511C39CE" w14:textId="77777777" w:rsidTr="1227C695">
        <w:tblPrEx>
          <w:tblW w:w="4773" w:type="dxa"/>
          <w:tblLook w:val="04A0"/>
        </w:tblPrEx>
        <w:tc>
          <w:tcPr>
            <w:tcW w:w="1331" w:type="dxa"/>
          </w:tcPr>
          <w:p w:rsidR="00DD2698" w:rsidRPr="00633D56" w:rsidP="000F3071" w14:paraId="1FED5B22" w14:textId="77777777">
            <w:pPr>
              <w:rPr>
                <w:sz w:val="18"/>
                <w:szCs w:val="18"/>
              </w:rPr>
            </w:pPr>
            <w:r>
              <w:rPr>
                <w:sz w:val="18"/>
                <w:szCs w:val="18"/>
              </w:rPr>
              <w:t>Nina Bugodt</w:t>
            </w:r>
          </w:p>
        </w:tc>
        <w:tc>
          <w:tcPr>
            <w:tcW w:w="1342" w:type="dxa"/>
          </w:tcPr>
          <w:p w:rsidR="00DD2698" w:rsidRPr="00633D56" w:rsidP="000F3071" w14:paraId="6FCDFB7E" w14:textId="77777777">
            <w:pPr>
              <w:rPr>
                <w:sz w:val="18"/>
                <w:szCs w:val="18"/>
              </w:rPr>
            </w:pPr>
            <w:r>
              <w:rPr>
                <w:sz w:val="18"/>
                <w:szCs w:val="18"/>
              </w:rPr>
              <w:t>Sakshandsamar</w:t>
            </w:r>
          </w:p>
        </w:tc>
        <w:tc>
          <w:tcPr>
            <w:tcW w:w="2100" w:type="dxa"/>
          </w:tcPr>
          <w:p w:rsidR="00DD2698" w:rsidRPr="00633D56" w:rsidP="000F3071" w14:paraId="4C36104D"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6DEAE7FD" w14:textId="77777777" w:rsidTr="1227C695">
        <w:tblPrEx>
          <w:tblW w:w="4773" w:type="dxa"/>
          <w:tblLook w:val="04A0"/>
        </w:tblPrEx>
        <w:tc>
          <w:tcPr>
            <w:tcW w:w="1331" w:type="dxa"/>
          </w:tcPr>
          <w:p w:rsidR="00DD2698" w:rsidRPr="00633D56" w:rsidP="000F437F" w14:paraId="28E7DEA4" w14:textId="77777777">
            <w:pPr>
              <w:rPr>
                <w:sz w:val="18"/>
                <w:szCs w:val="18"/>
              </w:rPr>
            </w:pPr>
          </w:p>
        </w:tc>
        <w:tc>
          <w:tcPr>
            <w:tcW w:w="1342" w:type="dxa"/>
          </w:tcPr>
          <w:p w:rsidR="00DD2698" w:rsidRPr="00633D56" w:rsidP="000F437F" w14:paraId="62550E8C" w14:textId="77777777">
            <w:pPr>
              <w:rPr>
                <w:sz w:val="18"/>
                <w:szCs w:val="18"/>
              </w:rPr>
            </w:pPr>
          </w:p>
        </w:tc>
        <w:tc>
          <w:tcPr>
            <w:tcW w:w="2100" w:type="dxa"/>
          </w:tcPr>
          <w:p w:rsidR="00DD2698" w:rsidRPr="00633D56" w:rsidP="000F437F" w14:paraId="741BE9F2" w14:textId="77777777">
            <w:pPr>
              <w:rPr>
                <w:sz w:val="18"/>
                <w:szCs w:val="18"/>
              </w:rPr>
            </w:pPr>
          </w:p>
        </w:tc>
      </w:tr>
    </w:tbl>
    <w:p w:rsidR="00AD5655" w:rsidP="00AD5655" w14:paraId="67D2D782" w14:textId="77777777"/>
    <w:p w:rsidR="008A4452" w:rsidRPr="008A4452" w:rsidP="008A4452" w14:paraId="1EA28725" w14:textId="77777777">
      <w:pPr>
        <w:rPr>
          <w:lang w:val="nn-NO"/>
        </w:rPr>
      </w:pPr>
      <w:r w:rsidRPr="008A4452">
        <w:rPr>
          <w:lang w:val="nn-NO"/>
        </w:rPr>
        <w:t>Arbeidsgrupp</w:t>
      </w:r>
      <w:r w:rsidR="00E71222">
        <w:rPr>
          <w:lang w:val="nn-NO"/>
        </w:rPr>
        <w:t>a</w:t>
      </w:r>
      <w:r w:rsidRPr="008A4452">
        <w:rPr>
          <w:lang w:val="nn-NO"/>
        </w:rPr>
        <w:t xml:space="preserve"> har</w:t>
      </w:r>
      <w:r w:rsidRPr="008A4452" w:rsidR="009D1D48">
        <w:rPr>
          <w:lang w:val="nn-NO"/>
        </w:rPr>
        <w:t xml:space="preserve"> i perioden</w:t>
      </w:r>
      <w:r w:rsidRPr="008A4452">
        <w:rPr>
          <w:lang w:val="nn-NO"/>
        </w:rPr>
        <w:t xml:space="preserve"> jobba i to nivå: Sakshandsamar og avdelingsleiar har gått gjennom eksisterande grunnlag, vedtak og rutinar innan eigenbetaling, fakturering og vederlag, og vurdert moglegheiter for forbetring. Arbeidet har vore drøfta i møte med kommunalsjef for å sikre at føreslåtte endringar er realistiske, relevante og eigna for vidare politisk handsaming.</w:t>
      </w:r>
    </w:p>
    <w:p w:rsidR="00D47445" w:rsidRPr="008A4452" w:rsidP="00AD5655" w14:paraId="5C276604" w14:textId="77777777">
      <w:pPr>
        <w:rPr>
          <w:lang w:val="nn-NO"/>
        </w:rPr>
      </w:pPr>
    </w:p>
    <w:p w:rsidR="00456E14" w:rsidRPr="008A4452" w:rsidP="00AD5655" w14:paraId="6E817D8B" w14:textId="77777777">
      <w:pPr>
        <w:rPr>
          <w:lang w:val="nn-NO"/>
        </w:rPr>
      </w:pPr>
    </w:p>
    <w:p w:rsidR="00456E14" w:rsidRPr="008A4452" w:rsidP="00456E14" w14:paraId="78BA3262" w14:textId="77777777">
      <w:pPr>
        <w:pStyle w:val="Subtitle"/>
        <w:rPr>
          <w:lang w:val="nn-NO"/>
        </w:rPr>
      </w:pPr>
      <w:r w:rsidRPr="008A4452">
        <w:rPr>
          <w:lang w:val="nn-NO"/>
        </w:rPr>
        <w:t xml:space="preserve">3.0 Utredning </w:t>
      </w:r>
    </w:p>
    <w:p w:rsidR="008A4452" w:rsidRPr="008A4452" w:rsidP="008A4452" w14:paraId="1A2BC13B" w14:textId="77777777">
      <w:pPr>
        <w:rPr>
          <w:i/>
          <w:iCs/>
          <w:sz w:val="24"/>
          <w:szCs w:val="24"/>
          <w:lang w:val="nn-NO"/>
        </w:rPr>
      </w:pPr>
      <w:r w:rsidRPr="008A4452">
        <w:rPr>
          <w:i/>
          <w:iCs/>
          <w:sz w:val="24"/>
          <w:szCs w:val="24"/>
          <w:lang w:val="nn-NO"/>
        </w:rPr>
        <w:t>Arbeidet i arbeidsgruppa for eigenbetaling, fakturering og vederlag har teke utgangspunkt i ein gjennomgang av gjeldande regelverk, politiske vedtak og interne rutinar i Vinje kommune. Sakshandsamar og avdelingsleiar har saman vurdert korleis praksis er utforma i dag, og kva handlingsrom som ligg innanfor regelverket for forbetring og meir føreseieleg praktisering.</w:t>
      </w:r>
    </w:p>
    <w:p w:rsidR="008A4452" w:rsidRPr="008A4452" w:rsidP="008A4452" w14:paraId="1BA0B001" w14:textId="77777777">
      <w:pPr>
        <w:rPr>
          <w:i/>
          <w:iCs/>
          <w:sz w:val="24"/>
          <w:szCs w:val="24"/>
          <w:lang w:val="nn-NO"/>
        </w:rPr>
      </w:pPr>
      <w:r w:rsidRPr="008A4452">
        <w:rPr>
          <w:i/>
          <w:iCs/>
          <w:sz w:val="24"/>
          <w:szCs w:val="24"/>
          <w:lang w:val="nn-NO"/>
        </w:rPr>
        <w:t>Gjennomgangen har vist at Vinje kommune på fleire område har hatt ein relativt låg grad av eigenbetaling, særleg knytt til velferdsteknologiske løysingar og enkelte omsorgstenester. Skiljet mellom naudsynt helsehjelp og tenester som i hovudsak gir tryggleik eller komfort, har ikkje alltid vore tilstrekkeleg tydeleg definert. Dette har til dels ført til ulik praksis og redusert inntektsgrunnlag for kommunen.</w:t>
      </w:r>
    </w:p>
    <w:p w:rsidR="008A4452" w:rsidRPr="008A4452" w:rsidP="008A4452" w14:paraId="7E8CD958" w14:textId="77777777">
      <w:pPr>
        <w:rPr>
          <w:i/>
          <w:iCs/>
          <w:sz w:val="24"/>
          <w:szCs w:val="24"/>
          <w:lang w:val="nn-NO"/>
        </w:rPr>
      </w:pPr>
      <w:r w:rsidRPr="008A4452">
        <w:rPr>
          <w:i/>
          <w:iCs/>
          <w:sz w:val="24"/>
          <w:szCs w:val="24"/>
          <w:lang w:val="nn-NO"/>
        </w:rPr>
        <w:t>Når det gjeld vederlag ved institusjonsopphald, har arbeidsgruppa lagt faglege rettleiingar og praksis i andre kommunar til grunn, samstundes som ein har teke omsyn til lokale tilhøve i Vinje. Ein mindre bustadmarknad og lengre omsetjingstid tilseier behov for noko større fleksibilitet enn i større bykommunar. På dette grunnlaget er det vurdert som rimeleg å føreslå ein standard overgangsperiode på inntil tre månader før fullt vederlag blir kravd.</w:t>
      </w:r>
    </w:p>
    <w:p w:rsidR="008A4452" w:rsidRPr="008A4452" w:rsidP="008A4452" w14:paraId="7C7B1401" w14:textId="77777777">
      <w:pPr>
        <w:rPr>
          <w:i/>
          <w:iCs/>
          <w:sz w:val="24"/>
          <w:szCs w:val="24"/>
          <w:lang w:val="nn-NO"/>
        </w:rPr>
      </w:pPr>
      <w:r w:rsidRPr="008A4452">
        <w:rPr>
          <w:i/>
          <w:iCs/>
          <w:sz w:val="24"/>
          <w:szCs w:val="24"/>
          <w:lang w:val="nn-NO"/>
        </w:rPr>
        <w:t>Vurderingane og moglege tiltak er løfta i møte med kommunalsjef for å avklare kva som er realistisk, fagleg forsvarleg og eigna for vidare politisk handsaming. Arbeidsgruppa har lagt til grunn at tiltaka ikkje skal innebere reduksjon i naudsynte tenester, men bidra til meir tydeleg, rettferdig og berekraftig praksis over tid.</w:t>
      </w:r>
    </w:p>
    <w:p w:rsidR="008A4452" w:rsidRPr="008A4452" w:rsidP="008A4452" w14:paraId="18BB6121" w14:textId="77777777">
      <w:pPr>
        <w:rPr>
          <w:i/>
          <w:iCs/>
          <w:sz w:val="24"/>
          <w:szCs w:val="24"/>
          <w:lang w:val="nn-NO"/>
        </w:rPr>
      </w:pPr>
      <w:r>
        <w:rPr>
          <w:i/>
          <w:iCs/>
          <w:sz w:val="24"/>
          <w:szCs w:val="24"/>
          <w:lang w:val="nn-NO"/>
        </w:rPr>
        <w:pict>
          <v:rect id="_x0000_i1026" style="width:0;height:1.5pt" o:hralign="center" o:hrstd="t" o:hr="t" fillcolor="#a0a0a0" stroked="f"/>
        </w:pict>
      </w:r>
    </w:p>
    <w:p w:rsidR="008A4452" w:rsidRPr="008A4452" w:rsidP="008A4452" w14:paraId="6789DEB7" w14:textId="77777777">
      <w:pPr>
        <w:rPr>
          <w:b/>
          <w:bCs/>
          <w:i/>
          <w:iCs/>
          <w:sz w:val="24"/>
          <w:szCs w:val="24"/>
          <w:lang w:val="nn-NO"/>
        </w:rPr>
      </w:pPr>
      <w:r w:rsidRPr="008A4452">
        <w:rPr>
          <w:b/>
          <w:bCs/>
          <w:i/>
          <w:iCs/>
          <w:sz w:val="24"/>
          <w:szCs w:val="24"/>
          <w:lang w:val="nn-NO"/>
        </w:rPr>
        <w:t>Konsekvensar for kvalitet</w:t>
      </w:r>
    </w:p>
    <w:p w:rsidR="008A4452" w:rsidRPr="008A4452" w:rsidP="008A4452" w14:paraId="2F32075F" w14:textId="77777777">
      <w:pPr>
        <w:rPr>
          <w:i/>
          <w:iCs/>
          <w:sz w:val="24"/>
          <w:szCs w:val="24"/>
          <w:lang w:val="nn-NO"/>
        </w:rPr>
      </w:pPr>
      <w:r w:rsidRPr="008A4452">
        <w:rPr>
          <w:b/>
          <w:bCs/>
          <w:i/>
          <w:iCs/>
          <w:sz w:val="24"/>
          <w:szCs w:val="24"/>
          <w:lang w:val="nn-NO"/>
        </w:rPr>
        <w:t>Positive konsekvensar for kvalitet:</w:t>
      </w:r>
    </w:p>
    <w:p w:rsidR="008A4452" w:rsidRPr="008A4452" w:rsidP="008A4452" w14:paraId="2D5188C7" w14:textId="77777777">
      <w:pPr>
        <w:numPr>
          <w:ilvl w:val="0"/>
          <w:numId w:val="22"/>
        </w:numPr>
        <w:rPr>
          <w:i/>
          <w:iCs/>
          <w:sz w:val="24"/>
          <w:szCs w:val="24"/>
          <w:lang w:val="nn-NO"/>
        </w:rPr>
      </w:pPr>
      <w:r w:rsidRPr="008A4452">
        <w:rPr>
          <w:i/>
          <w:iCs/>
          <w:sz w:val="24"/>
          <w:szCs w:val="24"/>
          <w:lang w:val="nn-NO"/>
        </w:rPr>
        <w:t>Meir føreseieleg og lik behandling av brukarar</w:t>
      </w:r>
    </w:p>
    <w:p w:rsidR="008A4452" w:rsidRPr="008A4452" w:rsidP="008A4452" w14:paraId="2BF8F5CA" w14:textId="77777777">
      <w:pPr>
        <w:numPr>
          <w:ilvl w:val="0"/>
          <w:numId w:val="22"/>
        </w:numPr>
        <w:rPr>
          <w:i/>
          <w:iCs/>
          <w:sz w:val="24"/>
          <w:szCs w:val="24"/>
          <w:lang w:val="nn-NO"/>
        </w:rPr>
      </w:pPr>
      <w:r w:rsidRPr="008A4452">
        <w:rPr>
          <w:i/>
          <w:iCs/>
          <w:sz w:val="24"/>
          <w:szCs w:val="24"/>
          <w:lang w:val="nn-NO"/>
        </w:rPr>
        <w:t>Tydlegare informasjon om rettar, plikter og økonomiske konsekvensar</w:t>
      </w:r>
    </w:p>
    <w:p w:rsidR="008A4452" w:rsidRPr="008A4452" w:rsidP="008A4452" w14:paraId="08FA0267" w14:textId="77777777">
      <w:pPr>
        <w:numPr>
          <w:ilvl w:val="0"/>
          <w:numId w:val="22"/>
        </w:numPr>
        <w:rPr>
          <w:i/>
          <w:iCs/>
          <w:sz w:val="24"/>
          <w:szCs w:val="24"/>
          <w:lang w:val="nn-NO"/>
        </w:rPr>
      </w:pPr>
      <w:r w:rsidRPr="008A4452">
        <w:rPr>
          <w:i/>
          <w:iCs/>
          <w:sz w:val="24"/>
          <w:szCs w:val="24"/>
          <w:lang w:val="nn-NO"/>
        </w:rPr>
        <w:t>Auka rettstryggleik gjennom klarare vedtak og standardiserte rutinar</w:t>
      </w:r>
    </w:p>
    <w:p w:rsidR="008A4452" w:rsidRPr="008A4452" w:rsidP="008A4452" w14:paraId="7A3AEFD9" w14:textId="77777777">
      <w:pPr>
        <w:numPr>
          <w:ilvl w:val="0"/>
          <w:numId w:val="22"/>
        </w:numPr>
        <w:rPr>
          <w:i/>
          <w:iCs/>
          <w:sz w:val="24"/>
          <w:szCs w:val="24"/>
          <w:lang w:val="nn-NO"/>
        </w:rPr>
      </w:pPr>
      <w:r w:rsidRPr="008A4452">
        <w:rPr>
          <w:i/>
          <w:iCs/>
          <w:sz w:val="24"/>
          <w:szCs w:val="24"/>
          <w:lang w:val="nn-NO"/>
        </w:rPr>
        <w:t>Betre samanheng mellom tenesteinnhald og betalingsplikt</w:t>
      </w:r>
    </w:p>
    <w:p w:rsidR="008A4452" w:rsidRPr="008A4452" w:rsidP="008A4452" w14:paraId="42104E25" w14:textId="77777777">
      <w:pPr>
        <w:rPr>
          <w:i/>
          <w:iCs/>
          <w:sz w:val="24"/>
          <w:szCs w:val="24"/>
          <w:lang w:val="nn-NO"/>
        </w:rPr>
      </w:pPr>
      <w:r w:rsidRPr="008A4452">
        <w:rPr>
          <w:b/>
          <w:bCs/>
          <w:i/>
          <w:iCs/>
          <w:sz w:val="24"/>
          <w:szCs w:val="24"/>
          <w:lang w:val="nn-NO"/>
        </w:rPr>
        <w:t>Moglege negative konsekvensar for kvalitet:</w:t>
      </w:r>
    </w:p>
    <w:p w:rsidR="008A4452" w:rsidRPr="008A4452" w:rsidP="008A4452" w14:paraId="0692B417" w14:textId="77777777">
      <w:pPr>
        <w:numPr>
          <w:ilvl w:val="0"/>
          <w:numId w:val="23"/>
        </w:numPr>
        <w:rPr>
          <w:i/>
          <w:iCs/>
          <w:sz w:val="24"/>
          <w:szCs w:val="24"/>
          <w:lang w:val="nn-NO"/>
        </w:rPr>
      </w:pPr>
      <w:r w:rsidRPr="008A4452">
        <w:rPr>
          <w:i/>
          <w:iCs/>
          <w:sz w:val="24"/>
          <w:szCs w:val="24"/>
          <w:lang w:val="nn-NO"/>
        </w:rPr>
        <w:t>Nokre brukarar kan oppleve auka eigenbetaling som belastande</w:t>
      </w:r>
    </w:p>
    <w:p w:rsidR="008A4452" w:rsidRPr="008A4452" w:rsidP="008A4452" w14:paraId="4513973E" w14:textId="77777777">
      <w:pPr>
        <w:numPr>
          <w:ilvl w:val="0"/>
          <w:numId w:val="23"/>
        </w:numPr>
        <w:rPr>
          <w:i/>
          <w:iCs/>
          <w:sz w:val="24"/>
          <w:szCs w:val="24"/>
          <w:lang w:val="nn-NO"/>
        </w:rPr>
      </w:pPr>
      <w:r w:rsidRPr="008A4452">
        <w:rPr>
          <w:i/>
          <w:iCs/>
          <w:sz w:val="24"/>
          <w:szCs w:val="24"/>
          <w:lang w:val="nn-NO"/>
        </w:rPr>
        <w:t>Endringar kan skape uvisse eller uro i ein overgangsfase</w:t>
      </w:r>
    </w:p>
    <w:p w:rsidR="008A4452" w:rsidRPr="008A4452" w:rsidP="008A4452" w14:paraId="1B9E0AE7" w14:textId="77777777">
      <w:pPr>
        <w:numPr>
          <w:ilvl w:val="0"/>
          <w:numId w:val="23"/>
        </w:numPr>
        <w:rPr>
          <w:i/>
          <w:iCs/>
          <w:sz w:val="24"/>
          <w:szCs w:val="24"/>
          <w:lang w:val="nn-NO"/>
        </w:rPr>
      </w:pPr>
      <w:r w:rsidRPr="008A4452">
        <w:rPr>
          <w:i/>
          <w:iCs/>
          <w:sz w:val="24"/>
          <w:szCs w:val="24"/>
          <w:lang w:val="nn-NO"/>
        </w:rPr>
        <w:t>Behov for god rettleiing og dialog for å sikre forståing og tillit</w:t>
      </w:r>
    </w:p>
    <w:p w:rsidR="008A4452" w:rsidRPr="008A4452" w:rsidP="008A4452" w14:paraId="1915108B" w14:textId="77777777">
      <w:pPr>
        <w:rPr>
          <w:i/>
          <w:iCs/>
          <w:color w:val="FF0000"/>
          <w:sz w:val="24"/>
          <w:szCs w:val="24"/>
          <w:lang w:val="nn-NO"/>
        </w:rPr>
      </w:pPr>
      <w:r w:rsidRPr="008A4452">
        <w:rPr>
          <w:i/>
          <w:iCs/>
          <w:sz w:val="24"/>
          <w:szCs w:val="24"/>
          <w:lang w:val="nn-NO"/>
        </w:rPr>
        <w:t>Arbeidsgruppa vurderer samla sett at dei positive kvalitetskonsekvensane veg tyngre enn dei negative, føreset at endringane blir godt kommuniserte og følgde opp i praksis</w:t>
      </w:r>
      <w:r w:rsidRPr="008A4452">
        <w:rPr>
          <w:i/>
          <w:iCs/>
          <w:color w:val="FF0000"/>
          <w:sz w:val="24"/>
          <w:szCs w:val="24"/>
          <w:lang w:val="nn-NO"/>
        </w:rPr>
        <w:t>.</w:t>
      </w:r>
    </w:p>
    <w:p w:rsidR="00456E14" w:rsidRPr="008A4452" w:rsidP="00456E14" w14:paraId="5828690E" w14:textId="77777777">
      <w:pPr>
        <w:rPr>
          <w:lang w:val="nn-NO"/>
        </w:rPr>
      </w:pPr>
    </w:p>
    <w:p w:rsidR="00CA0733" w:rsidRPr="00CA0733" w:rsidP="00CA0733" w14:paraId="21531FA5" w14:textId="77777777">
      <w:pPr>
        <w:pStyle w:val="Subtitle"/>
        <w:rPr>
          <w:sz w:val="24"/>
          <w:szCs w:val="20"/>
        </w:rPr>
      </w:pPr>
      <w:r w:rsidRPr="00CA0733">
        <w:rPr>
          <w:sz w:val="24"/>
          <w:szCs w:val="20"/>
        </w:rPr>
        <w:t>3.1 Beskrivelse tiltak</w:t>
      </w:r>
    </w:p>
    <w:p w:rsidR="00D64B8F" w:rsidP="00D64B8F" w14:paraId="0CF1C374" w14:textId="77777777"/>
    <w:p w:rsidR="005623B6" w:rsidRPr="005623B6" w:rsidP="005623B6" w14:paraId="31E3E9B2" w14:textId="77777777">
      <w:pPr>
        <w:rPr>
          <w:lang w:val="nn-NO"/>
        </w:rPr>
      </w:pPr>
      <w:r w:rsidRPr="005623B6">
        <w:rPr>
          <w:b/>
          <w:bCs/>
          <w:lang w:val="nn-NO"/>
        </w:rPr>
        <w:t>Arbeidsgruppa har vurdera</w:t>
      </w:r>
      <w:r w:rsidRPr="005623B6">
        <w:rPr>
          <w:lang w:val="nn-NO"/>
        </w:rPr>
        <w:t xml:space="preserve"> dagens praksis for eigenbetaling, fakturering og vederlag i Vinje kommune, og tilrår følgjande tiltak:</w:t>
      </w:r>
    </w:p>
    <w:p w:rsidR="005623B6" w:rsidRPr="005623B6" w:rsidP="005623B6" w14:paraId="0F89201E" w14:textId="77777777">
      <w:pPr>
        <w:numPr>
          <w:ilvl w:val="0"/>
          <w:numId w:val="24"/>
        </w:numPr>
        <w:rPr>
          <w:lang w:val="nn-NO"/>
        </w:rPr>
      </w:pPr>
      <w:r w:rsidRPr="005623B6">
        <w:rPr>
          <w:b/>
          <w:bCs/>
          <w:lang w:val="nn-NO"/>
        </w:rPr>
        <w:t>Tydeliggjering av eigenbetaling</w:t>
      </w:r>
      <w:r w:rsidRPr="005623B6">
        <w:rPr>
          <w:lang w:val="nn-NO"/>
        </w:rPr>
        <w:br/>
        <w:t>Skiljet mellom naudsynt helsehjelp og tenester som kan utløyse eigenbetaling blir presisert</w:t>
      </w:r>
      <w:r>
        <w:rPr>
          <w:lang w:val="nn-NO"/>
        </w:rPr>
        <w:t xml:space="preserve"> ved bruk av velferdsteknologi</w:t>
      </w:r>
      <w:r w:rsidRPr="005623B6">
        <w:rPr>
          <w:lang w:val="nn-NO"/>
        </w:rPr>
        <w:t>. Tenester som ikkje erstattar naudsynt helsehjelp, kan påleggjast eigenbetaling.</w:t>
      </w:r>
    </w:p>
    <w:p w:rsidR="005623B6" w:rsidRPr="005623B6" w:rsidP="005623B6" w14:paraId="1AA1D932" w14:textId="77777777">
      <w:pPr>
        <w:numPr>
          <w:ilvl w:val="0"/>
          <w:numId w:val="24"/>
        </w:numPr>
        <w:rPr>
          <w:lang w:val="nn-NO"/>
        </w:rPr>
      </w:pPr>
      <w:r w:rsidRPr="005623B6">
        <w:rPr>
          <w:b/>
          <w:bCs/>
          <w:lang w:val="nn-NO"/>
        </w:rPr>
        <w:t>Standardisering av satsar</w:t>
      </w:r>
      <w:r w:rsidR="007E02FA">
        <w:rPr>
          <w:b/>
          <w:bCs/>
          <w:lang w:val="nn-NO"/>
        </w:rPr>
        <w:t xml:space="preserve"> for velferdsteknologi</w:t>
      </w:r>
      <w:r w:rsidRPr="005623B6">
        <w:rPr>
          <w:lang w:val="nn-NO"/>
        </w:rPr>
        <w:br/>
        <w:t>Det blir innført standardiserte satsar for eigenbetaling for aktuelle tenester, for å sikre lik praksis og føreseieleg betaling for brukarane.</w:t>
      </w:r>
    </w:p>
    <w:p w:rsidR="005623B6" w:rsidRPr="005623B6" w:rsidP="005623B6" w14:paraId="4E1612C7" w14:textId="77777777">
      <w:pPr>
        <w:numPr>
          <w:ilvl w:val="0"/>
          <w:numId w:val="24"/>
        </w:numPr>
        <w:rPr>
          <w:lang w:val="nn-NO"/>
        </w:rPr>
      </w:pPr>
      <w:r w:rsidRPr="005623B6">
        <w:rPr>
          <w:b/>
          <w:bCs/>
          <w:lang w:val="nn-NO"/>
        </w:rPr>
        <w:t>Forbetring av faktureringsrutinar</w:t>
      </w:r>
      <w:r w:rsidRPr="005623B6">
        <w:rPr>
          <w:lang w:val="nn-NO"/>
        </w:rPr>
        <w:br/>
        <w:t>Rutinar for oppstart, endring og avslutting av betaling blir presiserte, med mål om korrekt fakturering og redusert inntektstap.</w:t>
      </w:r>
    </w:p>
    <w:p w:rsidR="005623B6" w:rsidRPr="005623B6" w:rsidP="005623B6" w14:paraId="3FDB3E4D" w14:textId="77777777">
      <w:pPr>
        <w:numPr>
          <w:ilvl w:val="0"/>
          <w:numId w:val="24"/>
        </w:numPr>
        <w:rPr>
          <w:lang w:val="nn-NO"/>
        </w:rPr>
      </w:pPr>
      <w:r w:rsidRPr="005623B6">
        <w:rPr>
          <w:b/>
          <w:bCs/>
          <w:lang w:val="nn-NO"/>
        </w:rPr>
        <w:t>Vederlag ved institusjonsopphald</w:t>
      </w:r>
      <w:r w:rsidRPr="005623B6">
        <w:rPr>
          <w:lang w:val="nn-NO"/>
        </w:rPr>
        <w:br/>
        <w:t xml:space="preserve">Det blir innført ein standard overgangsperiode </w:t>
      </w:r>
      <w:r w:rsidR="008254F9">
        <w:rPr>
          <w:lang w:val="nn-NO"/>
        </w:rPr>
        <w:t xml:space="preserve">for bufrådrag </w:t>
      </w:r>
      <w:r w:rsidRPr="005623B6">
        <w:rPr>
          <w:lang w:val="nn-NO"/>
        </w:rPr>
        <w:t xml:space="preserve">på </w:t>
      </w:r>
      <w:r w:rsidRPr="005623B6">
        <w:rPr>
          <w:b/>
          <w:bCs/>
          <w:lang w:val="nn-NO"/>
        </w:rPr>
        <w:t>inntil tre månader</w:t>
      </w:r>
      <w:r w:rsidRPr="005623B6">
        <w:rPr>
          <w:lang w:val="nn-NO"/>
        </w:rPr>
        <w:t xml:space="preserve"> før fullt vederlag blir kravd ved innflytting i institusjon. Overgangsperioden skal vere hovudregel, med krav om grunngjeving ved avvik.</w:t>
      </w:r>
    </w:p>
    <w:p w:rsidR="005623B6" w:rsidRPr="005623B6" w:rsidP="005623B6" w14:paraId="58F1D9ED" w14:textId="77777777">
      <w:pPr>
        <w:rPr>
          <w:lang w:val="nn-NO"/>
        </w:rPr>
      </w:pPr>
      <w:r w:rsidRPr="005623B6">
        <w:rPr>
          <w:lang w:val="nn-NO"/>
        </w:rPr>
        <w:t>Arbeidsgruppa vurderer at tiltaka er fagleg forsvarlege, realistiske å gjennomføre og eigna for politisk handsaming. Tiltaka inneber ikkje reduksjon i naudsynte tenester, men skal bidra til meir rettferdig og økonomisk berekraftig praksis.</w:t>
      </w:r>
    </w:p>
    <w:p w:rsidR="00CA0733" w:rsidRPr="005623B6" w:rsidP="00D64B8F" w14:paraId="51423DA7" w14:textId="77777777">
      <w:pPr>
        <w:rPr>
          <w:lang w:val="nn-NO"/>
        </w:rPr>
      </w:pPr>
    </w:p>
    <w:p w:rsidR="00CA0733" w:rsidRPr="003D094C" w:rsidP="00CA0733" w14:paraId="7544005D" w14:textId="77777777">
      <w:pPr>
        <w:pStyle w:val="Subtitle"/>
        <w:rPr>
          <w:sz w:val="24"/>
          <w:szCs w:val="20"/>
          <w:lang w:val="nn-NO"/>
        </w:rPr>
      </w:pPr>
      <w:r w:rsidRPr="003D094C">
        <w:rPr>
          <w:sz w:val="24"/>
          <w:szCs w:val="20"/>
          <w:lang w:val="nn-NO"/>
        </w:rPr>
        <w:t>3.2 Konsekvenser av tiltak</w:t>
      </w:r>
    </w:p>
    <w:p w:rsidR="005623B6" w:rsidRPr="003D094C" w:rsidP="005623B6" w14:paraId="4CCEE1AD" w14:textId="77777777">
      <w:pPr>
        <w:rPr>
          <w:lang w:val="nn-NO"/>
        </w:rPr>
      </w:pPr>
      <w:r w:rsidRPr="003D094C">
        <w:rPr>
          <w:b/>
          <w:bCs/>
          <w:lang w:val="nn-NO"/>
        </w:rPr>
        <w:t>Tiltaka vil medføre</w:t>
      </w:r>
      <w:r w:rsidRPr="003D094C">
        <w:rPr>
          <w:lang w:val="nn-NO"/>
        </w:rPr>
        <w:t xml:space="preserve"> meir føreseieleg og lik praksis for brukarane, tydelegare avgrensing mellom gratis helsehjelp og tenester som utløyser eigenbetaling, samt betre samsvar mellom tenesteinnhald og betaling. For kommunen vil tiltaka bidra til auka inntekter, reduserte tap knytt til fakturering og meir robust kommuneøkonomi utan å redusere kvaliteten i naudsynte helse- og omsorgstenester.</w:t>
      </w:r>
    </w:p>
    <w:p w:rsidR="00CA0733" w:rsidRPr="003D094C" w:rsidP="00CA0733" w14:paraId="37B48749" w14:textId="77777777">
      <w:pPr>
        <w:rPr>
          <w:lang w:val="nn-NO"/>
        </w:rPr>
      </w:pPr>
    </w:p>
    <w:p w:rsidR="00CA0733" w:rsidRPr="00CA0733" w:rsidP="00CA0733" w14:paraId="23B6C267" w14:textId="77777777">
      <w:pPr>
        <w:pStyle w:val="Subtitle"/>
        <w:rPr>
          <w:sz w:val="24"/>
          <w:szCs w:val="20"/>
        </w:rPr>
      </w:pPr>
      <w:r w:rsidRPr="00CA0733">
        <w:rPr>
          <w:sz w:val="24"/>
          <w:szCs w:val="20"/>
        </w:rPr>
        <w:t xml:space="preserve">3.3 </w:t>
      </w:r>
      <w:r>
        <w:rPr>
          <w:sz w:val="24"/>
          <w:szCs w:val="20"/>
        </w:rPr>
        <w:t>Etc</w:t>
      </w:r>
    </w:p>
    <w:p w:rsidR="00D64B8F" w:rsidP="00D64B8F" w14:paraId="354CBCD0" w14:textId="77777777">
      <w:pPr>
        <w:rPr>
          <w:i/>
          <w:iCs/>
          <w:color w:val="FF0000"/>
        </w:rPr>
      </w:pPr>
    </w:p>
    <w:p w:rsidR="00D64B8F" w:rsidP="00D64B8F" w14:paraId="5BF457C5" w14:textId="77777777">
      <w:pPr>
        <w:rPr>
          <w:b/>
          <w:bCs/>
        </w:rPr>
      </w:pPr>
      <w:r w:rsidRPr="00D64B8F">
        <w:rPr>
          <w:b/>
          <w:bCs/>
        </w:rPr>
        <w:t>Oppsummerende tabell</w:t>
      </w:r>
    </w:p>
    <w:p w:rsidR="009833B3" w:rsidRPr="00D64B8F" w:rsidP="00D64B8F" w14:paraId="47D80319" w14:textId="77777777">
      <w:pPr>
        <w:rPr>
          <w:b/>
          <w:bCs/>
        </w:rPr>
      </w:pPr>
    </w:p>
    <w:tbl>
      <w:tblPr>
        <w:tblStyle w:val="TableGrid"/>
        <w:tblW w:w="9067" w:type="dxa"/>
        <w:tblLayout w:type="fixed"/>
        <w:tblLook w:val="04A0"/>
      </w:tblPr>
      <w:tblGrid>
        <w:gridCol w:w="2405"/>
        <w:gridCol w:w="6662"/>
      </w:tblGrid>
      <w:tr w14:paraId="3B52B727" w14:textId="77777777" w:rsidTr="00242714">
        <w:tblPrEx>
          <w:tblW w:w="9067" w:type="dxa"/>
          <w:tblLayout w:type="fixed"/>
          <w:tblLook w:val="04A0"/>
        </w:tblPrEx>
        <w:trPr>
          <w:trHeight w:val="307"/>
        </w:trPr>
        <w:tc>
          <w:tcPr>
            <w:tcW w:w="2405" w:type="dxa"/>
            <w:shd w:val="clear" w:color="auto" w:fill="5AA9C7" w:themeFill="accent1" w:themeFillShade="BF"/>
          </w:tcPr>
          <w:p w:rsidR="009833B3" w:rsidRPr="00D64B8F" w:rsidP="00242714" w14:paraId="44FBAA74" w14:textId="77777777">
            <w:pPr>
              <w:spacing w:after="160" w:line="259" w:lineRule="auto"/>
              <w:rPr>
                <w:b/>
                <w:bCs/>
                <w:sz w:val="18"/>
                <w:szCs w:val="18"/>
              </w:rPr>
            </w:pPr>
            <w:r w:rsidRPr="00D64B8F">
              <w:rPr>
                <w:b/>
                <w:bCs/>
                <w:sz w:val="18"/>
                <w:szCs w:val="18"/>
              </w:rPr>
              <w:t>Navn på tiltak</w:t>
            </w:r>
            <w:r>
              <w:rPr>
                <w:b/>
                <w:bCs/>
                <w:sz w:val="18"/>
                <w:szCs w:val="18"/>
              </w:rPr>
              <w:t xml:space="preserve"> i Arbeidsgruppen</w:t>
            </w:r>
          </w:p>
        </w:tc>
        <w:tc>
          <w:tcPr>
            <w:tcW w:w="6662" w:type="dxa"/>
            <w:shd w:val="clear" w:color="auto" w:fill="5AA9C7" w:themeFill="accent1" w:themeFillShade="BF"/>
          </w:tcPr>
          <w:p w:rsidR="009833B3" w:rsidRPr="00D64B8F" w:rsidP="00242714" w14:paraId="05C6EBDA" w14:textId="77777777">
            <w:pPr>
              <w:spacing w:after="160" w:line="259" w:lineRule="auto"/>
              <w:rPr>
                <w:b/>
                <w:bCs/>
                <w:sz w:val="18"/>
                <w:szCs w:val="18"/>
              </w:rPr>
            </w:pPr>
            <w:r w:rsidRPr="00D64B8F">
              <w:rPr>
                <w:b/>
                <w:bCs/>
                <w:sz w:val="18"/>
                <w:szCs w:val="18"/>
              </w:rPr>
              <w:t>Utdyping av tiltak</w:t>
            </w:r>
          </w:p>
        </w:tc>
      </w:tr>
      <w:tr w14:paraId="440DEAC2" w14:textId="77777777" w:rsidTr="00242714">
        <w:tblPrEx>
          <w:tblW w:w="9067" w:type="dxa"/>
          <w:tblLayout w:type="fixed"/>
          <w:tblLook w:val="04A0"/>
        </w:tblPrEx>
        <w:trPr>
          <w:trHeight w:val="363"/>
        </w:trPr>
        <w:tc>
          <w:tcPr>
            <w:tcW w:w="2405" w:type="dxa"/>
          </w:tcPr>
          <w:p w:rsidR="009833B3" w:rsidRPr="003C0E13" w:rsidP="00242714" w14:paraId="6F492C68" w14:textId="77777777">
            <w:pPr>
              <w:spacing w:after="160" w:line="259" w:lineRule="auto"/>
              <w:rPr>
                <w:sz w:val="18"/>
                <w:szCs w:val="18"/>
                <w:lang w:val="nn-NO"/>
              </w:rPr>
            </w:pPr>
            <w:r w:rsidRPr="003C0E13">
              <w:rPr>
                <w:sz w:val="18"/>
                <w:szCs w:val="18"/>
                <w:lang w:val="nn-NO"/>
              </w:rPr>
              <w:t>1. Tydeleggjering av skilje naudsyn</w:t>
            </w:r>
            <w:r>
              <w:rPr>
                <w:sz w:val="18"/>
                <w:szCs w:val="18"/>
                <w:lang w:val="nn-NO"/>
              </w:rPr>
              <w:t>t</w:t>
            </w:r>
            <w:r w:rsidRPr="003C0E13">
              <w:rPr>
                <w:sz w:val="18"/>
                <w:szCs w:val="18"/>
                <w:lang w:val="nn-NO"/>
              </w:rPr>
              <w:t xml:space="preserve"> helsehjelp eller ik</w:t>
            </w:r>
            <w:r>
              <w:rPr>
                <w:sz w:val="18"/>
                <w:szCs w:val="18"/>
                <w:lang w:val="nn-NO"/>
              </w:rPr>
              <w:t xml:space="preserve">kje i </w:t>
            </w:r>
            <w:r>
              <w:rPr>
                <w:sz w:val="18"/>
                <w:szCs w:val="18"/>
                <w:lang w:val="nn-NO"/>
              </w:rPr>
              <w:t>fht</w:t>
            </w:r>
            <w:r>
              <w:rPr>
                <w:sz w:val="18"/>
                <w:szCs w:val="18"/>
                <w:lang w:val="nn-NO"/>
              </w:rPr>
              <w:t xml:space="preserve"> </w:t>
            </w:r>
            <w:r w:rsidRPr="003C0E13">
              <w:rPr>
                <w:sz w:val="18"/>
                <w:szCs w:val="18"/>
                <w:lang w:val="nn-NO"/>
              </w:rPr>
              <w:t>eigenbetaling</w:t>
            </w:r>
          </w:p>
        </w:tc>
        <w:tc>
          <w:tcPr>
            <w:tcW w:w="6662" w:type="dxa"/>
          </w:tcPr>
          <w:p w:rsidR="009833B3" w:rsidRPr="005623B6" w:rsidP="00242714" w14:paraId="6539786E" w14:textId="77777777">
            <w:pPr>
              <w:ind w:left="720"/>
              <w:rPr>
                <w:lang w:val="nn-NO"/>
              </w:rPr>
            </w:pPr>
            <w:r w:rsidRPr="005623B6">
              <w:rPr>
                <w:lang w:val="nn-NO"/>
              </w:rPr>
              <w:t>Skiljet mellom naudsynt helsehjelp og tenester som kan utløyse eigenbetaling blir presisert</w:t>
            </w:r>
            <w:r>
              <w:rPr>
                <w:lang w:val="nn-NO"/>
              </w:rPr>
              <w:t xml:space="preserve"> ved bruk av velferdsteknologi</w:t>
            </w:r>
            <w:r w:rsidRPr="005623B6">
              <w:rPr>
                <w:lang w:val="nn-NO"/>
              </w:rPr>
              <w:t>. Tenester som ikkje erstattar naudsynt helsehjelp, kan påleggjast eigenbetaling.</w:t>
            </w:r>
          </w:p>
          <w:p w:rsidR="009833B3" w:rsidRPr="003C0E13" w:rsidP="00242714" w14:paraId="68CE0E77" w14:textId="77777777">
            <w:pPr>
              <w:spacing w:after="160" w:line="259" w:lineRule="auto"/>
              <w:rPr>
                <w:sz w:val="18"/>
                <w:szCs w:val="18"/>
                <w:lang w:val="nn-NO"/>
              </w:rPr>
            </w:pPr>
          </w:p>
        </w:tc>
      </w:tr>
      <w:tr w14:paraId="1B239B13" w14:textId="77777777" w:rsidTr="00242714">
        <w:tblPrEx>
          <w:tblW w:w="9067" w:type="dxa"/>
          <w:tblLayout w:type="fixed"/>
          <w:tblLook w:val="04A0"/>
        </w:tblPrEx>
        <w:trPr>
          <w:trHeight w:val="363"/>
        </w:trPr>
        <w:tc>
          <w:tcPr>
            <w:tcW w:w="2405" w:type="dxa"/>
          </w:tcPr>
          <w:p w:rsidR="009833B3" w:rsidRPr="005623B6" w:rsidP="00242714" w14:paraId="64F3F428" w14:textId="77777777">
            <w:pPr>
              <w:spacing w:after="160" w:line="259" w:lineRule="auto"/>
              <w:rPr>
                <w:sz w:val="18"/>
                <w:szCs w:val="18"/>
                <w:lang w:val="nn-NO"/>
              </w:rPr>
            </w:pPr>
            <w:r w:rsidRPr="005623B6">
              <w:rPr>
                <w:sz w:val="18"/>
                <w:szCs w:val="18"/>
                <w:lang w:val="nn-NO"/>
              </w:rPr>
              <w:t>2.</w:t>
            </w:r>
            <w:r>
              <w:rPr>
                <w:sz w:val="18"/>
                <w:szCs w:val="18"/>
                <w:lang w:val="nn-NO"/>
              </w:rPr>
              <w:t xml:space="preserve"> </w:t>
            </w:r>
            <w:r w:rsidRPr="005623B6">
              <w:rPr>
                <w:sz w:val="18"/>
                <w:szCs w:val="18"/>
                <w:lang w:val="nn-NO"/>
              </w:rPr>
              <w:t>Standardisera satsar ved eigenbetaling av velferdsteknologi</w:t>
            </w:r>
          </w:p>
        </w:tc>
        <w:tc>
          <w:tcPr>
            <w:tcW w:w="6662" w:type="dxa"/>
          </w:tcPr>
          <w:p w:rsidR="009833B3" w:rsidRPr="005623B6" w:rsidP="00242714" w14:paraId="7DEAA102" w14:textId="77777777">
            <w:pPr>
              <w:ind w:left="720"/>
              <w:rPr>
                <w:lang w:val="nn-NO"/>
              </w:rPr>
            </w:pPr>
            <w:r w:rsidRPr="005623B6">
              <w:rPr>
                <w:lang w:val="nn-NO"/>
              </w:rPr>
              <w:t>Det blir innført standardiserte satsar for eigenbetaling for aktuelle tenester, for å sikre lik praksis og føreseieleg betaling for brukarane.</w:t>
            </w:r>
          </w:p>
          <w:p w:rsidR="009833B3" w:rsidRPr="005623B6" w:rsidP="00242714" w14:paraId="2D2FBAF2" w14:textId="77777777">
            <w:pPr>
              <w:spacing w:after="160" w:line="259" w:lineRule="auto"/>
              <w:rPr>
                <w:sz w:val="18"/>
                <w:szCs w:val="18"/>
                <w:lang w:val="nn-NO"/>
              </w:rPr>
            </w:pPr>
          </w:p>
        </w:tc>
      </w:tr>
      <w:tr w14:paraId="6F65406B" w14:textId="77777777" w:rsidTr="00242714">
        <w:tblPrEx>
          <w:tblW w:w="9067" w:type="dxa"/>
          <w:tblLayout w:type="fixed"/>
          <w:tblLook w:val="04A0"/>
        </w:tblPrEx>
        <w:trPr>
          <w:trHeight w:val="451"/>
        </w:trPr>
        <w:tc>
          <w:tcPr>
            <w:tcW w:w="2405" w:type="dxa"/>
          </w:tcPr>
          <w:p w:rsidR="009833B3" w:rsidRPr="005623B6" w:rsidP="00242714" w14:paraId="4000F47B" w14:textId="77777777">
            <w:pPr>
              <w:spacing w:after="160" w:line="259" w:lineRule="auto"/>
              <w:rPr>
                <w:sz w:val="18"/>
                <w:szCs w:val="18"/>
              </w:rPr>
            </w:pPr>
            <w:r w:rsidRPr="005623B6">
              <w:rPr>
                <w:sz w:val="18"/>
                <w:szCs w:val="18"/>
              </w:rPr>
              <w:t>3.</w:t>
            </w:r>
            <w:r>
              <w:rPr>
                <w:sz w:val="18"/>
                <w:szCs w:val="18"/>
              </w:rPr>
              <w:t xml:space="preserve"> </w:t>
            </w:r>
            <w:r w:rsidRPr="005623B6">
              <w:rPr>
                <w:sz w:val="18"/>
                <w:szCs w:val="18"/>
              </w:rPr>
              <w:t>Forbetring</w:t>
            </w:r>
            <w:r w:rsidRPr="005623B6">
              <w:rPr>
                <w:sz w:val="18"/>
                <w:szCs w:val="18"/>
              </w:rPr>
              <w:t xml:space="preserve"> av </w:t>
            </w:r>
            <w:r w:rsidRPr="005623B6">
              <w:rPr>
                <w:sz w:val="18"/>
                <w:szCs w:val="18"/>
              </w:rPr>
              <w:t>faktureringsrutinar</w:t>
            </w:r>
          </w:p>
        </w:tc>
        <w:tc>
          <w:tcPr>
            <w:tcW w:w="6662" w:type="dxa"/>
          </w:tcPr>
          <w:p w:rsidR="009833B3" w:rsidRPr="00662B52" w:rsidP="00242714" w14:paraId="7FAFDE95" w14:textId="77777777">
            <w:pPr>
              <w:ind w:left="720"/>
            </w:pPr>
            <w:r w:rsidRPr="00662B52">
              <w:rPr>
                <w:sz w:val="18"/>
                <w:szCs w:val="18"/>
              </w:rPr>
              <w:t xml:space="preserve"> </w:t>
            </w:r>
            <w:r w:rsidRPr="00662B52">
              <w:t>Rutinar</w:t>
            </w:r>
            <w:r w:rsidRPr="00662B52">
              <w:t xml:space="preserve"> for oppstart, endring og avslutting av betaling blir presiserte, med mål om korrekt fakturering og redusert inntektstap.</w:t>
            </w:r>
            <w:r>
              <w:t xml:space="preserve"> Internkontroll</w:t>
            </w:r>
          </w:p>
          <w:p w:rsidR="009833B3" w:rsidRPr="00662B52" w:rsidP="00242714" w14:paraId="18FAFA69" w14:textId="77777777">
            <w:pPr>
              <w:spacing w:after="160" w:line="259" w:lineRule="auto"/>
              <w:rPr>
                <w:sz w:val="18"/>
                <w:szCs w:val="18"/>
              </w:rPr>
            </w:pPr>
          </w:p>
        </w:tc>
      </w:tr>
      <w:tr w14:paraId="2D453863" w14:textId="77777777" w:rsidTr="00242714">
        <w:tblPrEx>
          <w:tblW w:w="9067" w:type="dxa"/>
          <w:tblLayout w:type="fixed"/>
          <w:tblLook w:val="04A0"/>
        </w:tblPrEx>
        <w:trPr>
          <w:trHeight w:val="451"/>
        </w:trPr>
        <w:tc>
          <w:tcPr>
            <w:tcW w:w="2405" w:type="dxa"/>
          </w:tcPr>
          <w:p w:rsidR="009833B3" w:rsidRPr="004E5F1D" w:rsidP="00242714" w14:paraId="1A654481" w14:textId="77777777">
            <w:pPr>
              <w:spacing w:after="160" w:line="259" w:lineRule="auto"/>
              <w:rPr>
                <w:sz w:val="18"/>
                <w:szCs w:val="18"/>
              </w:rPr>
            </w:pPr>
            <w:r w:rsidRPr="004E5F1D">
              <w:rPr>
                <w:sz w:val="18"/>
                <w:szCs w:val="18"/>
              </w:rPr>
              <w:t>4.</w:t>
            </w:r>
            <w:r>
              <w:rPr>
                <w:sz w:val="18"/>
                <w:szCs w:val="18"/>
              </w:rPr>
              <w:t xml:space="preserve"> Vederlag ved </w:t>
            </w:r>
            <w:r>
              <w:rPr>
                <w:sz w:val="18"/>
                <w:szCs w:val="18"/>
              </w:rPr>
              <w:t>institusjonsopphald</w:t>
            </w:r>
          </w:p>
        </w:tc>
        <w:tc>
          <w:tcPr>
            <w:tcW w:w="6662" w:type="dxa"/>
          </w:tcPr>
          <w:p w:rsidR="009833B3" w:rsidRPr="00662B52" w:rsidP="00242714" w14:paraId="3A01D79D" w14:textId="77777777">
            <w:pPr>
              <w:ind w:left="720"/>
            </w:pPr>
            <w:r w:rsidRPr="00320C2D">
              <w:rPr>
                <w:lang w:val="nn-NO"/>
              </w:rPr>
              <w:t xml:space="preserve">Standard overgangsperiode for </w:t>
            </w:r>
            <w:r w:rsidRPr="00320C2D">
              <w:rPr>
                <w:lang w:val="nn-NO"/>
              </w:rPr>
              <w:t>bufrådrag</w:t>
            </w:r>
            <w:r w:rsidRPr="00320C2D">
              <w:rPr>
                <w:lang w:val="nn-NO"/>
              </w:rPr>
              <w:t xml:space="preserve"> </w:t>
            </w:r>
            <w:r w:rsidRPr="00320C2D">
              <w:rPr>
                <w:b/>
                <w:lang w:val="nn-NO"/>
              </w:rPr>
              <w:t xml:space="preserve">på </w:t>
            </w:r>
            <w:r w:rsidRPr="00320C2D">
              <w:rPr>
                <w:b/>
                <w:bCs/>
                <w:lang w:val="nn-NO"/>
              </w:rPr>
              <w:t>inntil seks månader</w:t>
            </w:r>
            <w:r w:rsidRPr="00320C2D">
              <w:rPr>
                <w:lang w:val="nn-NO"/>
              </w:rPr>
              <w:t xml:space="preserve"> før fullt vederlag blir kravd ved innflytting i institusjon. Overgangsperioden skal vere hovudregel, med krav om grunngjeving ved avvik. </w:t>
            </w:r>
            <w:r>
              <w:t>KS-vedtak</w:t>
            </w:r>
          </w:p>
          <w:p w:rsidR="009833B3" w:rsidRPr="00662B52" w:rsidP="00242714" w14:paraId="73B97833" w14:textId="77777777">
            <w:pPr>
              <w:spacing w:after="160" w:line="259" w:lineRule="auto"/>
              <w:rPr>
                <w:sz w:val="18"/>
                <w:szCs w:val="18"/>
              </w:rPr>
            </w:pPr>
          </w:p>
        </w:tc>
      </w:tr>
    </w:tbl>
    <w:p w:rsidR="007A4AED" w:rsidP="007A4AED" w14:paraId="5390EB2E" w14:textId="77777777">
      <w:pPr>
        <w:pStyle w:val="Heading2"/>
      </w:pPr>
      <w:r>
        <w:t xml:space="preserve">4. Gevinstrealisering </w:t>
      </w:r>
    </w:p>
    <w:p w:rsidR="00A258AB" w:rsidP="007A4AED" w14:paraId="799B2CE8" w14:textId="77777777">
      <w:r>
        <w:t xml:space="preserve">Tabellen viser oversikt over </w:t>
      </w:r>
      <w:r w:rsidR="000B088B">
        <w:t>arbeidsgruppen</w:t>
      </w:r>
      <w:r>
        <w:t xml:space="preserve">s forslag til tiltak for å nå målsettingen. Tabellen inneholder </w:t>
      </w:r>
      <w:r w:rsidR="00D64B8F">
        <w:t>navn på</w:t>
      </w:r>
      <w:r w:rsidR="001B155C">
        <w:t xml:space="preserve"> tiltak, </w:t>
      </w:r>
      <w:r w:rsidR="00D64B8F">
        <w:t>kvalifisert anslag på mulig besparelse i 2026 og 2027 (når fult implementert)</w:t>
      </w:r>
      <w:r>
        <w:t xml:space="preserve"> og </w:t>
      </w:r>
      <w:r w:rsidR="00D64B8F">
        <w:t xml:space="preserve">forutsetninger </w:t>
      </w:r>
      <w:r w:rsidR="00F1776A">
        <w:t>for at tiltaket skal kunne realiseres i økonomisk innsparing</w:t>
      </w:r>
      <w:r w:rsidR="008B37CE">
        <w:t xml:space="preserve">. </w:t>
      </w:r>
    </w:p>
    <w:p w:rsidR="1227C695" w:rsidP="1227C695" w14:paraId="5116C162" w14:textId="77777777"/>
    <w:p w:rsidR="007A4AED" w:rsidP="007A4AED" w14:paraId="7105A53D" w14:textId="77777777">
      <w:r>
        <w:t xml:space="preserve"> </w:t>
      </w:r>
    </w:p>
    <w:tbl>
      <w:tblPr>
        <w:tblStyle w:val="TableGrid"/>
        <w:tblW w:w="9209" w:type="dxa"/>
        <w:tblLayout w:type="fixed"/>
        <w:tblLook w:val="04A0"/>
      </w:tblPr>
      <w:tblGrid>
        <w:gridCol w:w="2263"/>
        <w:gridCol w:w="851"/>
        <w:gridCol w:w="1134"/>
        <w:gridCol w:w="4961"/>
      </w:tblGrid>
      <w:tr w14:paraId="3D08114B"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00A110CC" w14:textId="77777777">
            <w:pPr>
              <w:spacing w:after="160" w:line="259" w:lineRule="auto"/>
              <w:rPr>
                <w:b/>
                <w:bCs/>
                <w:sz w:val="18"/>
                <w:szCs w:val="18"/>
              </w:rPr>
            </w:pPr>
            <w:r w:rsidRPr="00D64B8F">
              <w:rPr>
                <w:b/>
                <w:bCs/>
                <w:sz w:val="18"/>
                <w:szCs w:val="18"/>
              </w:rPr>
              <w:t>Navn på tiltak</w:t>
            </w:r>
          </w:p>
        </w:tc>
        <w:tc>
          <w:tcPr>
            <w:tcW w:w="1985" w:type="dxa"/>
            <w:gridSpan w:val="2"/>
            <w:shd w:val="clear" w:color="auto" w:fill="5AA9C7" w:themeFill="accent1" w:themeFillShade="BF"/>
          </w:tcPr>
          <w:p w:rsidR="00D64B8F" w:rsidRPr="00D64B8F" w:rsidP="000F3071" w14:paraId="3E0E0A7F" w14:textId="7777777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3BB5804E"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7ACF40C6"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798C45BB"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155C0ED2"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07B159BF"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0F3071" w14:paraId="39CCA47E"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36A77FA4" w14:textId="77777777" w:rsidTr="006A79F0">
        <w:tblPrEx>
          <w:tblW w:w="9209" w:type="dxa"/>
          <w:tblLayout w:type="fixed"/>
          <w:tblLook w:val="04A0"/>
        </w:tblPrEx>
        <w:trPr>
          <w:trHeight w:val="363"/>
        </w:trPr>
        <w:tc>
          <w:tcPr>
            <w:tcW w:w="2263" w:type="dxa"/>
          </w:tcPr>
          <w:p w:rsidR="00D64B8F" w:rsidRPr="00A2210C" w:rsidP="00A2210C" w14:paraId="7BF4E54F" w14:textId="77777777">
            <w:pPr>
              <w:spacing w:after="160" w:line="259" w:lineRule="auto"/>
              <w:rPr>
                <w:sz w:val="18"/>
                <w:szCs w:val="18"/>
                <w:lang w:val="nn-NO"/>
              </w:rPr>
            </w:pPr>
            <w:r w:rsidRPr="00A2210C">
              <w:rPr>
                <w:sz w:val="18"/>
                <w:szCs w:val="18"/>
                <w:lang w:val="nn-NO"/>
              </w:rPr>
              <w:t>1. Eigenbetaling</w:t>
            </w:r>
            <w:r w:rsidRPr="00A2210C" w:rsidR="007804A2">
              <w:rPr>
                <w:sz w:val="18"/>
                <w:szCs w:val="18"/>
                <w:lang w:val="nn-NO"/>
              </w:rPr>
              <w:t xml:space="preserve"> tydeleg skilje </w:t>
            </w:r>
            <w:r w:rsidRPr="00A2210C" w:rsidR="00A2210C">
              <w:rPr>
                <w:sz w:val="18"/>
                <w:szCs w:val="18"/>
                <w:lang w:val="nn-NO"/>
              </w:rPr>
              <w:t xml:space="preserve">naudsynt </w:t>
            </w:r>
            <w:r w:rsidRPr="00A2210C" w:rsidR="007804A2">
              <w:rPr>
                <w:sz w:val="18"/>
                <w:szCs w:val="18"/>
                <w:lang w:val="nn-NO"/>
              </w:rPr>
              <w:t>helsehjelp</w:t>
            </w:r>
            <w:r w:rsidRPr="00A2210C" w:rsidR="00A2210C">
              <w:rPr>
                <w:sz w:val="18"/>
                <w:szCs w:val="18"/>
                <w:lang w:val="nn-NO"/>
              </w:rPr>
              <w:t xml:space="preserve"> e</w:t>
            </w:r>
            <w:r w:rsidR="00A2210C">
              <w:rPr>
                <w:sz w:val="18"/>
                <w:szCs w:val="18"/>
                <w:lang w:val="nn-NO"/>
              </w:rPr>
              <w:t>ller ikkje</w:t>
            </w:r>
          </w:p>
        </w:tc>
        <w:tc>
          <w:tcPr>
            <w:tcW w:w="851" w:type="dxa"/>
          </w:tcPr>
          <w:p w:rsidR="00D64B8F" w:rsidRPr="00A2210C" w:rsidP="000F3071" w14:paraId="7D0E11CA" w14:textId="77777777">
            <w:pPr>
              <w:spacing w:after="160" w:line="259" w:lineRule="auto"/>
              <w:rPr>
                <w:sz w:val="18"/>
                <w:szCs w:val="18"/>
                <w:lang w:val="nn-NO"/>
              </w:rPr>
            </w:pPr>
          </w:p>
        </w:tc>
        <w:tc>
          <w:tcPr>
            <w:tcW w:w="1134" w:type="dxa"/>
          </w:tcPr>
          <w:p w:rsidR="00D64B8F" w:rsidRPr="00A2210C" w:rsidP="000F3071" w14:paraId="1FCD6999" w14:textId="77777777">
            <w:pPr>
              <w:spacing w:after="160" w:line="259" w:lineRule="auto"/>
              <w:rPr>
                <w:sz w:val="18"/>
                <w:szCs w:val="18"/>
                <w:lang w:val="nn-NO"/>
              </w:rPr>
            </w:pPr>
            <w:r>
              <w:rPr>
                <w:sz w:val="18"/>
                <w:szCs w:val="18"/>
                <w:lang w:val="nn-NO"/>
              </w:rPr>
              <w:t>23</w:t>
            </w:r>
          </w:p>
        </w:tc>
        <w:tc>
          <w:tcPr>
            <w:tcW w:w="4961" w:type="dxa"/>
          </w:tcPr>
          <w:p w:rsidR="00D64B8F" w:rsidRPr="009F2EDF" w:rsidP="000F3071" w14:paraId="2658C5C3" w14:textId="77777777">
            <w:pPr>
              <w:spacing w:after="160" w:line="259" w:lineRule="auto"/>
              <w:rPr>
                <w:sz w:val="18"/>
                <w:szCs w:val="18"/>
                <w:lang w:val="nn-NO"/>
              </w:rPr>
            </w:pPr>
            <w:r w:rsidRPr="009F2EDF">
              <w:rPr>
                <w:sz w:val="18"/>
                <w:szCs w:val="18"/>
                <w:lang w:val="nn-NO"/>
              </w:rPr>
              <w:t xml:space="preserve">Lage retningsliner for å stramme </w:t>
            </w:r>
            <w:r>
              <w:rPr>
                <w:sz w:val="18"/>
                <w:szCs w:val="18"/>
                <w:lang w:val="nn-NO"/>
              </w:rPr>
              <w:t>inn i fht vurderingar knytt til</w:t>
            </w:r>
            <w:r w:rsidRPr="009F2EDF">
              <w:rPr>
                <w:sz w:val="18"/>
                <w:szCs w:val="18"/>
                <w:lang w:val="nn-NO"/>
              </w:rPr>
              <w:t xml:space="preserve"> skilje mellom naudsynt helsehjelp og når det ikkje er naudsy</w:t>
            </w:r>
            <w:r>
              <w:rPr>
                <w:sz w:val="18"/>
                <w:szCs w:val="18"/>
                <w:lang w:val="nn-NO"/>
              </w:rPr>
              <w:t>nt</w:t>
            </w:r>
          </w:p>
        </w:tc>
      </w:tr>
      <w:tr w14:paraId="269859F2" w14:textId="77777777" w:rsidTr="006A79F0">
        <w:tblPrEx>
          <w:tblW w:w="9209" w:type="dxa"/>
          <w:tblLayout w:type="fixed"/>
          <w:tblLook w:val="04A0"/>
        </w:tblPrEx>
        <w:trPr>
          <w:trHeight w:val="363"/>
        </w:trPr>
        <w:tc>
          <w:tcPr>
            <w:tcW w:w="2263" w:type="dxa"/>
          </w:tcPr>
          <w:p w:rsidR="00D64B8F" w:rsidRPr="004E5F1D" w:rsidP="007804A2" w14:paraId="52D87A16" w14:textId="77777777">
            <w:pPr>
              <w:spacing w:after="160" w:line="259" w:lineRule="auto"/>
              <w:rPr>
                <w:sz w:val="18"/>
                <w:szCs w:val="18"/>
              </w:rPr>
            </w:pPr>
            <w:r w:rsidRPr="004E5F1D">
              <w:rPr>
                <w:sz w:val="18"/>
                <w:szCs w:val="18"/>
              </w:rPr>
              <w:t>2.</w:t>
            </w:r>
            <w:r w:rsidR="007804A2">
              <w:rPr>
                <w:sz w:val="18"/>
                <w:szCs w:val="18"/>
              </w:rPr>
              <w:t xml:space="preserve">Standardisering </w:t>
            </w:r>
            <w:r w:rsidR="007804A2">
              <w:rPr>
                <w:sz w:val="18"/>
                <w:szCs w:val="18"/>
              </w:rPr>
              <w:t>e</w:t>
            </w:r>
            <w:r w:rsidR="00E71222">
              <w:rPr>
                <w:sz w:val="18"/>
                <w:szCs w:val="18"/>
              </w:rPr>
              <w:t>igenbetaling</w:t>
            </w:r>
            <w:r w:rsidR="00E71222">
              <w:rPr>
                <w:sz w:val="18"/>
                <w:szCs w:val="18"/>
              </w:rPr>
              <w:t xml:space="preserve"> velferdsteknologi</w:t>
            </w:r>
          </w:p>
        </w:tc>
        <w:tc>
          <w:tcPr>
            <w:tcW w:w="851" w:type="dxa"/>
          </w:tcPr>
          <w:p w:rsidR="00D64B8F" w:rsidRPr="00D64B8F" w:rsidP="000F3071" w14:paraId="55D09115" w14:textId="77777777">
            <w:pPr>
              <w:spacing w:after="160" w:line="259" w:lineRule="auto"/>
              <w:rPr>
                <w:sz w:val="18"/>
                <w:szCs w:val="18"/>
              </w:rPr>
            </w:pPr>
          </w:p>
        </w:tc>
        <w:tc>
          <w:tcPr>
            <w:tcW w:w="1134" w:type="dxa"/>
          </w:tcPr>
          <w:p w:rsidR="00D64B8F" w:rsidRPr="00D64B8F" w:rsidP="000F3071" w14:paraId="3D5AAC78" w14:textId="77777777">
            <w:pPr>
              <w:spacing w:after="160" w:line="259" w:lineRule="auto"/>
              <w:rPr>
                <w:sz w:val="18"/>
                <w:szCs w:val="18"/>
              </w:rPr>
            </w:pPr>
            <w:r>
              <w:rPr>
                <w:sz w:val="18"/>
                <w:szCs w:val="18"/>
              </w:rPr>
              <w:t>12</w:t>
            </w:r>
          </w:p>
        </w:tc>
        <w:tc>
          <w:tcPr>
            <w:tcW w:w="4961" w:type="dxa"/>
          </w:tcPr>
          <w:p w:rsidR="00D64B8F" w:rsidP="000F3071" w14:paraId="5A974944" w14:textId="77777777">
            <w:pPr>
              <w:spacing w:after="160" w:line="259" w:lineRule="auto"/>
              <w:rPr>
                <w:sz w:val="18"/>
                <w:szCs w:val="18"/>
                <w:lang w:val="nn-NO"/>
              </w:rPr>
            </w:pPr>
            <w:r w:rsidRPr="009F2EDF">
              <w:rPr>
                <w:sz w:val="18"/>
                <w:szCs w:val="18"/>
                <w:lang w:val="nn-NO"/>
              </w:rPr>
              <w:t>Det er laga forslag til prisar</w:t>
            </w:r>
            <w:r>
              <w:rPr>
                <w:sz w:val="18"/>
                <w:szCs w:val="18"/>
                <w:lang w:val="nn-NO"/>
              </w:rPr>
              <w:t xml:space="preserve"> for eigenbetaling på velferdsteknologi. </w:t>
            </w:r>
            <w:r w:rsidRPr="002357EA" w:rsidR="002357EA">
              <w:rPr>
                <w:sz w:val="18"/>
                <w:szCs w:val="18"/>
                <w:lang w:val="nn-NO"/>
              </w:rPr>
              <w:t>Satsar må godkjennast av k</w:t>
            </w:r>
            <w:r w:rsidR="002357EA">
              <w:rPr>
                <w:sz w:val="18"/>
                <w:szCs w:val="18"/>
                <w:lang w:val="nn-NO"/>
              </w:rPr>
              <w:t>ommunestyre</w:t>
            </w:r>
          </w:p>
          <w:p w:rsidR="009F2EDF" w:rsidRPr="002357EA" w:rsidP="000F3071" w14:paraId="78E28F17" w14:textId="77777777">
            <w:pPr>
              <w:spacing w:after="160" w:line="259" w:lineRule="auto"/>
              <w:rPr>
                <w:sz w:val="18"/>
                <w:szCs w:val="18"/>
                <w:lang w:val="nn-NO"/>
              </w:rPr>
            </w:pPr>
          </w:p>
        </w:tc>
      </w:tr>
      <w:tr w14:paraId="03515BC5" w14:textId="77777777" w:rsidTr="006A79F0">
        <w:tblPrEx>
          <w:tblW w:w="9209" w:type="dxa"/>
          <w:tblLayout w:type="fixed"/>
          <w:tblLook w:val="04A0"/>
        </w:tblPrEx>
        <w:trPr>
          <w:trHeight w:val="451"/>
        </w:trPr>
        <w:tc>
          <w:tcPr>
            <w:tcW w:w="2263" w:type="dxa"/>
          </w:tcPr>
          <w:p w:rsidR="00D64B8F" w:rsidRPr="004E5F1D" w:rsidP="000F3071" w14:paraId="3DBF64AB" w14:textId="77777777">
            <w:pPr>
              <w:spacing w:after="160" w:line="259" w:lineRule="auto"/>
              <w:rPr>
                <w:sz w:val="18"/>
                <w:szCs w:val="18"/>
              </w:rPr>
            </w:pPr>
            <w:r w:rsidRPr="004E5F1D">
              <w:rPr>
                <w:sz w:val="18"/>
                <w:szCs w:val="18"/>
              </w:rPr>
              <w:t>3.</w:t>
            </w:r>
            <w:r w:rsidR="00FB3CBD">
              <w:rPr>
                <w:sz w:val="18"/>
                <w:szCs w:val="18"/>
              </w:rPr>
              <w:t>Faktureringsrutinar</w:t>
            </w:r>
          </w:p>
        </w:tc>
        <w:tc>
          <w:tcPr>
            <w:tcW w:w="851" w:type="dxa"/>
          </w:tcPr>
          <w:p w:rsidR="00D64B8F" w:rsidRPr="00D64B8F" w:rsidP="000F3071" w14:paraId="7285C018" w14:textId="77777777">
            <w:pPr>
              <w:spacing w:after="160" w:line="259" w:lineRule="auto"/>
              <w:rPr>
                <w:sz w:val="18"/>
                <w:szCs w:val="18"/>
              </w:rPr>
            </w:pPr>
          </w:p>
        </w:tc>
        <w:tc>
          <w:tcPr>
            <w:tcW w:w="1134" w:type="dxa"/>
          </w:tcPr>
          <w:p w:rsidR="00D64B8F" w:rsidRPr="00D64B8F" w:rsidP="000F3071" w14:paraId="10275FF8" w14:textId="77777777">
            <w:pPr>
              <w:spacing w:after="160" w:line="259" w:lineRule="auto"/>
              <w:rPr>
                <w:sz w:val="18"/>
                <w:szCs w:val="18"/>
              </w:rPr>
            </w:pPr>
            <w:r>
              <w:rPr>
                <w:sz w:val="18"/>
                <w:szCs w:val="18"/>
              </w:rPr>
              <w:t>30</w:t>
            </w:r>
          </w:p>
        </w:tc>
        <w:tc>
          <w:tcPr>
            <w:tcW w:w="4961" w:type="dxa"/>
          </w:tcPr>
          <w:p w:rsidR="00D64B8F" w:rsidRPr="00D64B8F" w:rsidP="000F3071" w14:paraId="51995B53" w14:textId="77777777">
            <w:pPr>
              <w:spacing w:after="160" w:line="259" w:lineRule="auto"/>
              <w:rPr>
                <w:sz w:val="18"/>
                <w:szCs w:val="18"/>
              </w:rPr>
            </w:pPr>
            <w:r>
              <w:rPr>
                <w:sz w:val="18"/>
                <w:szCs w:val="18"/>
              </w:rPr>
              <w:t>Lage god</w:t>
            </w:r>
            <w:r w:rsidR="009F2EDF">
              <w:rPr>
                <w:sz w:val="18"/>
                <w:szCs w:val="18"/>
              </w:rPr>
              <w:t>e</w:t>
            </w:r>
            <w:r>
              <w:rPr>
                <w:sz w:val="18"/>
                <w:szCs w:val="18"/>
              </w:rPr>
              <w:t xml:space="preserve"> rutinar internt for kontroll og overvelting</w:t>
            </w:r>
          </w:p>
        </w:tc>
      </w:tr>
      <w:tr w14:paraId="5CE28820" w14:textId="77777777" w:rsidTr="006A79F0">
        <w:tblPrEx>
          <w:tblW w:w="9209" w:type="dxa"/>
          <w:tblLayout w:type="fixed"/>
          <w:tblLook w:val="04A0"/>
        </w:tblPrEx>
        <w:trPr>
          <w:trHeight w:val="451"/>
        </w:trPr>
        <w:tc>
          <w:tcPr>
            <w:tcW w:w="2263" w:type="dxa"/>
          </w:tcPr>
          <w:p w:rsidR="00D64B8F" w:rsidRPr="004E5F1D" w:rsidP="000F3071" w14:paraId="633A3529" w14:textId="77777777">
            <w:pPr>
              <w:spacing w:after="160" w:line="259" w:lineRule="auto"/>
              <w:rPr>
                <w:sz w:val="18"/>
                <w:szCs w:val="18"/>
              </w:rPr>
            </w:pPr>
            <w:r w:rsidRPr="004E5F1D">
              <w:rPr>
                <w:sz w:val="18"/>
                <w:szCs w:val="18"/>
              </w:rPr>
              <w:t>4.</w:t>
            </w:r>
            <w:r w:rsidR="00FB3CBD">
              <w:rPr>
                <w:sz w:val="18"/>
                <w:szCs w:val="18"/>
              </w:rPr>
              <w:t>Vederlag</w:t>
            </w:r>
          </w:p>
        </w:tc>
        <w:tc>
          <w:tcPr>
            <w:tcW w:w="851" w:type="dxa"/>
          </w:tcPr>
          <w:p w:rsidR="00D64B8F" w:rsidRPr="00D64B8F" w:rsidP="000F3071" w14:paraId="4B164043" w14:textId="77777777">
            <w:pPr>
              <w:spacing w:after="160" w:line="259" w:lineRule="auto"/>
              <w:rPr>
                <w:sz w:val="18"/>
                <w:szCs w:val="18"/>
              </w:rPr>
            </w:pPr>
          </w:p>
        </w:tc>
        <w:tc>
          <w:tcPr>
            <w:tcW w:w="1134" w:type="dxa"/>
          </w:tcPr>
          <w:p w:rsidR="00D64B8F" w:rsidRPr="00D64B8F" w:rsidP="000F3071" w14:paraId="2FAC1711" w14:textId="77777777">
            <w:pPr>
              <w:spacing w:after="160" w:line="259" w:lineRule="auto"/>
              <w:rPr>
                <w:sz w:val="18"/>
                <w:szCs w:val="18"/>
              </w:rPr>
            </w:pPr>
            <w:r>
              <w:rPr>
                <w:sz w:val="18"/>
                <w:szCs w:val="18"/>
              </w:rPr>
              <w:t>33</w:t>
            </w:r>
          </w:p>
        </w:tc>
        <w:tc>
          <w:tcPr>
            <w:tcW w:w="4961" w:type="dxa"/>
          </w:tcPr>
          <w:p w:rsidR="00D64B8F" w:rsidRPr="002357EA" w:rsidP="000F3071" w14:paraId="77FDC103" w14:textId="77777777">
            <w:pPr>
              <w:spacing w:after="160" w:line="259" w:lineRule="auto"/>
              <w:rPr>
                <w:sz w:val="18"/>
                <w:szCs w:val="18"/>
                <w:lang w:val="nn-NO"/>
              </w:rPr>
            </w:pPr>
            <w:r w:rsidRPr="002357EA">
              <w:rPr>
                <w:sz w:val="18"/>
                <w:szCs w:val="18"/>
                <w:lang w:val="nn-NO"/>
              </w:rPr>
              <w:t>Det er laga utkast t</w:t>
            </w:r>
            <w:r>
              <w:rPr>
                <w:sz w:val="18"/>
                <w:szCs w:val="18"/>
                <w:lang w:val="nn-NO"/>
              </w:rPr>
              <w:t xml:space="preserve">il nye retningsliner for </w:t>
            </w:r>
            <w:r w:rsidR="009F2EDF">
              <w:rPr>
                <w:sz w:val="18"/>
                <w:szCs w:val="18"/>
                <w:lang w:val="nn-NO"/>
              </w:rPr>
              <w:t>vederlagsbetaling</w:t>
            </w:r>
          </w:p>
        </w:tc>
      </w:tr>
      <w:tr w14:paraId="7150A427" w14:textId="77777777" w:rsidTr="006A79F0">
        <w:tblPrEx>
          <w:tblW w:w="9209" w:type="dxa"/>
          <w:tblLayout w:type="fixed"/>
          <w:tblLook w:val="04A0"/>
        </w:tblPrEx>
        <w:trPr>
          <w:trHeight w:val="451"/>
        </w:trPr>
        <w:tc>
          <w:tcPr>
            <w:tcW w:w="2263" w:type="dxa"/>
          </w:tcPr>
          <w:p w:rsidR="00D64B8F" w:rsidRPr="00D64B8F" w:rsidP="000F3071" w14:paraId="798D0D29" w14:textId="77777777">
            <w:pPr>
              <w:spacing w:after="160" w:line="259" w:lineRule="auto"/>
              <w:rPr>
                <w:sz w:val="18"/>
                <w:szCs w:val="18"/>
              </w:rPr>
            </w:pPr>
            <w:r>
              <w:rPr>
                <w:sz w:val="18"/>
                <w:szCs w:val="18"/>
              </w:rPr>
              <w:t>5.</w:t>
            </w:r>
          </w:p>
        </w:tc>
        <w:tc>
          <w:tcPr>
            <w:tcW w:w="851" w:type="dxa"/>
          </w:tcPr>
          <w:p w:rsidR="00D64B8F" w:rsidRPr="00D64B8F" w:rsidP="000F3071" w14:paraId="333EE06C" w14:textId="77777777">
            <w:pPr>
              <w:spacing w:after="160" w:line="259" w:lineRule="auto"/>
              <w:rPr>
                <w:sz w:val="18"/>
                <w:szCs w:val="18"/>
              </w:rPr>
            </w:pPr>
          </w:p>
        </w:tc>
        <w:tc>
          <w:tcPr>
            <w:tcW w:w="1134" w:type="dxa"/>
          </w:tcPr>
          <w:p w:rsidR="00D64B8F" w:rsidRPr="00D64B8F" w:rsidP="000F3071" w14:paraId="0E3452E6" w14:textId="77777777">
            <w:pPr>
              <w:spacing w:after="160" w:line="259" w:lineRule="auto"/>
              <w:rPr>
                <w:sz w:val="18"/>
                <w:szCs w:val="18"/>
              </w:rPr>
            </w:pPr>
          </w:p>
        </w:tc>
        <w:tc>
          <w:tcPr>
            <w:tcW w:w="4961" w:type="dxa"/>
          </w:tcPr>
          <w:p w:rsidR="00D64B8F" w:rsidRPr="00D64B8F" w:rsidP="000F3071" w14:paraId="085CF5DC" w14:textId="77777777">
            <w:pPr>
              <w:spacing w:after="160" w:line="259" w:lineRule="auto"/>
              <w:rPr>
                <w:sz w:val="18"/>
                <w:szCs w:val="18"/>
              </w:rPr>
            </w:pPr>
          </w:p>
        </w:tc>
      </w:tr>
      <w:tr w14:paraId="7B09B7B9" w14:textId="77777777" w:rsidTr="006A79F0">
        <w:tblPrEx>
          <w:tblW w:w="9209" w:type="dxa"/>
          <w:tblLayout w:type="fixed"/>
          <w:tblLook w:val="04A0"/>
        </w:tblPrEx>
        <w:trPr>
          <w:trHeight w:val="438"/>
        </w:trPr>
        <w:tc>
          <w:tcPr>
            <w:tcW w:w="2263" w:type="dxa"/>
          </w:tcPr>
          <w:p w:rsidR="00D64B8F" w:rsidRPr="00D64B8F" w:rsidP="000F3071" w14:paraId="3DB664F4" w14:textId="77777777">
            <w:pPr>
              <w:spacing w:after="160" w:line="259" w:lineRule="auto"/>
              <w:rPr>
                <w:sz w:val="18"/>
                <w:szCs w:val="18"/>
              </w:rPr>
            </w:pPr>
            <w:r>
              <w:rPr>
                <w:sz w:val="18"/>
                <w:szCs w:val="18"/>
              </w:rPr>
              <w:t>6.</w:t>
            </w:r>
          </w:p>
        </w:tc>
        <w:tc>
          <w:tcPr>
            <w:tcW w:w="851" w:type="dxa"/>
          </w:tcPr>
          <w:p w:rsidR="00D64B8F" w:rsidRPr="00D64B8F" w:rsidP="000F3071" w14:paraId="194BB6FD" w14:textId="77777777">
            <w:pPr>
              <w:spacing w:after="160" w:line="259" w:lineRule="auto"/>
              <w:rPr>
                <w:sz w:val="18"/>
                <w:szCs w:val="18"/>
              </w:rPr>
            </w:pPr>
          </w:p>
        </w:tc>
        <w:tc>
          <w:tcPr>
            <w:tcW w:w="1134" w:type="dxa"/>
          </w:tcPr>
          <w:p w:rsidR="00D64B8F" w:rsidRPr="00D64B8F" w:rsidP="000F3071" w14:paraId="08B7D34B" w14:textId="77777777">
            <w:pPr>
              <w:spacing w:after="160" w:line="259" w:lineRule="auto"/>
              <w:rPr>
                <w:sz w:val="18"/>
                <w:szCs w:val="18"/>
              </w:rPr>
            </w:pPr>
          </w:p>
        </w:tc>
        <w:tc>
          <w:tcPr>
            <w:tcW w:w="4961" w:type="dxa"/>
          </w:tcPr>
          <w:p w:rsidR="00D64B8F" w:rsidRPr="00D64B8F" w:rsidP="000F3071" w14:paraId="0F318D63" w14:textId="77777777">
            <w:pPr>
              <w:spacing w:after="160" w:line="259" w:lineRule="auto"/>
              <w:rPr>
                <w:sz w:val="18"/>
                <w:szCs w:val="18"/>
              </w:rPr>
            </w:pPr>
          </w:p>
        </w:tc>
      </w:tr>
    </w:tbl>
    <w:p w:rsidR="007A4AED" w:rsidP="007A4AED" w14:paraId="3EDA2D37" w14:textId="77777777">
      <w:pPr>
        <w:spacing w:after="160" w:line="259" w:lineRule="auto"/>
      </w:pPr>
      <w:r>
        <w:t xml:space="preserve"> </w:t>
      </w:r>
    </w:p>
    <w:p w:rsidR="00435DC4" w:rsidP="00435DC4" w14:paraId="53057E4E" w14:textId="77777777">
      <w:pPr>
        <w:pStyle w:val="Heading2"/>
      </w:pPr>
      <w:r>
        <w:t xml:space="preserve"> 5. Oppsummering </w:t>
      </w:r>
      <w:r w:rsidR="00C05009">
        <w:t xml:space="preserve">av hele </w:t>
      </w:r>
      <w:r w:rsidR="000B088B">
        <w:t>arbeidsgruppen</w:t>
      </w:r>
    </w:p>
    <w:tbl>
      <w:tblPr>
        <w:tblStyle w:val="TableGrid"/>
        <w:tblW w:w="0" w:type="auto"/>
        <w:tblLook w:val="04A0"/>
      </w:tblPr>
      <w:tblGrid>
        <w:gridCol w:w="4587"/>
        <w:gridCol w:w="4588"/>
      </w:tblGrid>
      <w:tr w14:paraId="5C2AE433" w14:textId="77777777" w:rsidTr="00435DC4">
        <w:tblPrEx>
          <w:tblW w:w="0" w:type="auto"/>
          <w:tblLook w:val="04A0"/>
        </w:tblPrEx>
        <w:tc>
          <w:tcPr>
            <w:tcW w:w="4587" w:type="dxa"/>
            <w:shd w:val="clear" w:color="auto" w:fill="D7EDF5" w:themeFill="accent2" w:themeFillTint="33"/>
          </w:tcPr>
          <w:p w:rsidR="00435DC4" w:rsidP="007A4AED" w14:paraId="14CB62AF"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5995A013" w14:textId="77777777">
            <w:pPr>
              <w:spacing w:after="160" w:line="259" w:lineRule="auto"/>
            </w:pPr>
            <w:r w:rsidRPr="00435DC4">
              <w:rPr>
                <w:b/>
                <w:bCs/>
              </w:rPr>
              <w:t>Risiko, konsekvenser og forsvarlighet</w:t>
            </w:r>
          </w:p>
        </w:tc>
      </w:tr>
      <w:tr w14:paraId="7E2BB268" w14:textId="77777777" w:rsidTr="00435DC4">
        <w:tblPrEx>
          <w:tblW w:w="0" w:type="auto"/>
          <w:tblLook w:val="04A0"/>
        </w:tblPrEx>
        <w:tc>
          <w:tcPr>
            <w:tcW w:w="4587" w:type="dxa"/>
            <w:shd w:val="clear" w:color="auto" w:fill="F2F2F2" w:themeFill="background1" w:themeFillShade="F2"/>
          </w:tcPr>
          <w:p w:rsidR="00FD797E" w:rsidP="00FD797E" w14:paraId="7481568F" w14:textId="77777777">
            <w:pPr>
              <w:spacing w:after="160" w:line="259" w:lineRule="auto"/>
            </w:pPr>
            <w:r>
              <w:t xml:space="preserve">Arbeidsgruppa føreslår </w:t>
            </w:r>
          </w:p>
          <w:p w:rsidR="007804A2" w:rsidP="00FD797E" w14:paraId="20E2AA95" w14:textId="77777777">
            <w:pPr>
              <w:pStyle w:val="ListParagraph"/>
              <w:numPr>
                <w:ilvl w:val="0"/>
                <w:numId w:val="18"/>
              </w:numPr>
              <w:spacing w:after="160" w:line="259" w:lineRule="auto"/>
            </w:pPr>
            <w:r>
              <w:t>T</w:t>
            </w:r>
            <w:r w:rsidR="00E71222">
              <w:t xml:space="preserve">iltak som inneber tydelegare avgrensing mellom gratis helsehjelp og tenester som kan utløyse eigenbetaling, </w:t>
            </w:r>
            <w:r w:rsidR="008254F9">
              <w:t>velferdsteknologi</w:t>
            </w:r>
          </w:p>
          <w:p w:rsidR="007804A2" w:rsidRPr="008254F9" w:rsidP="00FD797E" w14:paraId="32B6C8B5" w14:textId="77777777">
            <w:pPr>
              <w:pStyle w:val="ListParagraph"/>
              <w:numPr>
                <w:ilvl w:val="0"/>
                <w:numId w:val="18"/>
              </w:numPr>
              <w:spacing w:after="160" w:line="259" w:lineRule="auto"/>
              <w:rPr>
                <w:lang w:val="nn-NO"/>
              </w:rPr>
            </w:pPr>
            <w:r w:rsidRPr="008254F9">
              <w:rPr>
                <w:lang w:val="nn-NO"/>
              </w:rPr>
              <w:t>S</w:t>
            </w:r>
            <w:r w:rsidRPr="008254F9" w:rsidR="00E71222">
              <w:rPr>
                <w:lang w:val="nn-NO"/>
              </w:rPr>
              <w:t>tandardisering av satsar f</w:t>
            </w:r>
            <w:r w:rsidRPr="008254F9">
              <w:rPr>
                <w:lang w:val="nn-NO"/>
              </w:rPr>
              <w:t>or eigenbetaling</w:t>
            </w:r>
            <w:r w:rsidRPr="008254F9" w:rsidR="00E71222">
              <w:rPr>
                <w:lang w:val="nn-NO"/>
              </w:rPr>
              <w:t xml:space="preserve"> </w:t>
            </w:r>
            <w:r w:rsidRPr="008254F9" w:rsidR="008254F9">
              <w:rPr>
                <w:lang w:val="nn-NO"/>
              </w:rPr>
              <w:t>a</w:t>
            </w:r>
            <w:r w:rsidR="008254F9">
              <w:rPr>
                <w:lang w:val="nn-NO"/>
              </w:rPr>
              <w:t>v velferdsteknologi</w:t>
            </w:r>
          </w:p>
          <w:p w:rsidR="007804A2" w:rsidP="00FD797E" w14:paraId="293E9289" w14:textId="77777777">
            <w:pPr>
              <w:pStyle w:val="ListParagraph"/>
              <w:numPr>
                <w:ilvl w:val="0"/>
                <w:numId w:val="18"/>
              </w:numPr>
              <w:spacing w:after="160" w:line="259" w:lineRule="auto"/>
            </w:pPr>
            <w:r>
              <w:t>F</w:t>
            </w:r>
            <w:r w:rsidR="00E71222">
              <w:t>orbetring av rutinar for</w:t>
            </w:r>
            <w:r>
              <w:t xml:space="preserve"> fakturering og oppfølging</w:t>
            </w:r>
            <w:r w:rsidR="00E71222">
              <w:t xml:space="preserve"> </w:t>
            </w:r>
          </w:p>
          <w:p w:rsidR="00E71222" w:rsidP="00FD797E" w14:paraId="60884FE2" w14:textId="77777777">
            <w:pPr>
              <w:pStyle w:val="ListParagraph"/>
              <w:numPr>
                <w:ilvl w:val="0"/>
                <w:numId w:val="18"/>
              </w:numPr>
              <w:spacing w:after="160" w:line="259" w:lineRule="auto"/>
            </w:pPr>
            <w:r>
              <w:t xml:space="preserve">Innføring av ein standard overgangsperiode </w:t>
            </w:r>
            <w:r w:rsidR="008254F9">
              <w:t xml:space="preserve">for bufrådrag </w:t>
            </w:r>
            <w:r w:rsidR="008D4321">
              <w:t>på inntil seks</w:t>
            </w:r>
            <w:r>
              <w:t xml:space="preserve"> månader før fullt vederlag blir kravd ved institusjonsopphald.</w:t>
            </w:r>
          </w:p>
          <w:p w:rsidR="00E71222" w:rsidRPr="00E71222" w:rsidP="00E71222" w14:paraId="686D8131" w14:textId="77777777">
            <w:pPr>
              <w:pStyle w:val="ListParagraph"/>
              <w:numPr>
                <w:ilvl w:val="0"/>
                <w:numId w:val="18"/>
              </w:numPr>
              <w:spacing w:after="160" w:line="259" w:lineRule="auto"/>
              <w:rPr>
                <w:lang w:val="nn-NO"/>
              </w:rPr>
            </w:pPr>
            <w:r w:rsidRPr="00E71222">
              <w:rPr>
                <w:lang w:val="nn-NO"/>
              </w:rPr>
              <w:t>Tiltaka har som mål å sikre lik praksis, betre rettstryggleik for brukarane og meir føreseieleg inntektsgrunnlag for kommunen.</w:t>
            </w:r>
          </w:p>
          <w:p w:rsidR="00435DC4" w:rsidRPr="00E71222" w:rsidP="00435DC4" w14:paraId="4C022AD0" w14:textId="77777777">
            <w:pPr>
              <w:spacing w:after="160" w:line="259" w:lineRule="auto"/>
              <w:rPr>
                <w:lang w:val="nn-NO"/>
              </w:rPr>
            </w:pPr>
          </w:p>
          <w:p w:rsidR="00435DC4" w:rsidRPr="00E71222" w:rsidP="00435DC4" w14:paraId="0A314AA1" w14:textId="77777777">
            <w:pPr>
              <w:spacing w:after="160" w:line="259" w:lineRule="auto"/>
              <w:rPr>
                <w:lang w:val="nn-NO"/>
              </w:rPr>
            </w:pPr>
          </w:p>
          <w:p w:rsidR="00435DC4" w:rsidRPr="00E71222" w:rsidP="00435DC4" w14:paraId="2008A688" w14:textId="77777777">
            <w:pPr>
              <w:spacing w:after="160" w:line="259" w:lineRule="auto"/>
              <w:rPr>
                <w:lang w:val="nn-NO"/>
              </w:rPr>
            </w:pPr>
          </w:p>
          <w:p w:rsidR="00435DC4" w:rsidRPr="00E71222" w:rsidP="00435DC4" w14:paraId="06E9710C" w14:textId="77777777">
            <w:pPr>
              <w:spacing w:after="160" w:line="259" w:lineRule="auto"/>
              <w:rPr>
                <w:lang w:val="nn-NO"/>
              </w:rPr>
            </w:pPr>
          </w:p>
        </w:tc>
        <w:tc>
          <w:tcPr>
            <w:tcW w:w="4588" w:type="dxa"/>
            <w:shd w:val="clear" w:color="auto" w:fill="F2F2F2" w:themeFill="background1" w:themeFillShade="F2"/>
          </w:tcPr>
          <w:p w:rsidR="00E71222" w:rsidRPr="00E71222" w:rsidP="00E71222" w14:paraId="44A29155" w14:textId="77777777">
            <w:pPr>
              <w:spacing w:after="160" w:line="259" w:lineRule="auto"/>
              <w:rPr>
                <w:lang w:val="nn-NO"/>
              </w:rPr>
            </w:pPr>
            <w:r w:rsidRPr="00E71222">
              <w:rPr>
                <w:b/>
                <w:bCs/>
                <w:lang w:val="nn-NO"/>
              </w:rPr>
              <w:t>Risiko:</w:t>
            </w:r>
            <w:r w:rsidRPr="00E71222">
              <w:rPr>
                <w:lang w:val="nn-NO"/>
              </w:rPr>
              <w:br/>
              <w:t>Den viktigaste risikoen knyter seg til at enkelte brukarar kan oppleve auka eigenbetaling eller endra praksis som uventa eller belastande. Det ligg også ein risiko i at mangelfull informasjon eller utydelege vedtak kan skape misforståingar i ein overgangsfase.</w:t>
            </w:r>
          </w:p>
          <w:p w:rsidR="00E71222" w:rsidRPr="00E71222" w:rsidP="00E71222" w14:paraId="2BAE37A8" w14:textId="77777777">
            <w:pPr>
              <w:spacing w:after="160" w:line="259" w:lineRule="auto"/>
              <w:rPr>
                <w:lang w:val="nn-NO"/>
              </w:rPr>
            </w:pPr>
            <w:r w:rsidRPr="00E71222">
              <w:rPr>
                <w:b/>
                <w:bCs/>
                <w:lang w:val="nn-NO"/>
              </w:rPr>
              <w:t>Konsekvens:</w:t>
            </w:r>
            <w:r w:rsidRPr="00E71222">
              <w:rPr>
                <w:lang w:val="nn-NO"/>
              </w:rPr>
              <w:br/>
              <w:t xml:space="preserve">På kort sikt kan tiltaka medføre noko auka behov for rettleiing og dialog med brukarar og </w:t>
            </w:r>
            <w:r w:rsidRPr="00E71222">
              <w:rPr>
                <w:lang w:val="nn-NO"/>
              </w:rPr>
              <w:t>pårørande. På lengre sikt vil tiltaka bidra til meir lik handsaming, betre oversikt og reduserte tap knytt til fakturering og vederlag. Samla sett vil konsekvensane vere positive både for kvalitet, rettstryggleik og kommuneøkonomi.</w:t>
            </w:r>
          </w:p>
          <w:p w:rsidR="00435DC4" w:rsidP="00E71222" w14:paraId="5599F056" w14:textId="77777777">
            <w:pPr>
              <w:spacing w:after="160" w:line="259" w:lineRule="auto"/>
            </w:pPr>
            <w:r w:rsidRPr="00E71222">
              <w:rPr>
                <w:b/>
                <w:bCs/>
                <w:lang w:val="nn-NO"/>
              </w:rPr>
              <w:t>Forsvarlegheit:</w:t>
            </w:r>
            <w:r w:rsidRPr="00E71222">
              <w:rPr>
                <w:lang w:val="nn-NO"/>
              </w:rPr>
              <w:br/>
              <w:t>Arbeidsgruppa vurderer tiltaka som fagleg og juridisk forsvarlege. Tiltaka er i tråd med gjeldande regelverk og nasjonale føringar, og inneber ikkje reduksjon i naudsynte helse- og omsorgstenester. Med god informasjon og tydelege rutinar blir risiko vurdert som handterbar.</w:t>
            </w:r>
          </w:p>
          <w:p w:rsidR="00435DC4" w:rsidP="00435DC4" w14:paraId="0DA5F7F3" w14:textId="77777777">
            <w:pPr>
              <w:spacing w:after="160" w:line="259" w:lineRule="auto"/>
            </w:pPr>
          </w:p>
          <w:p w:rsidR="00435DC4" w:rsidP="00435DC4" w14:paraId="3325DD8D" w14:textId="77777777">
            <w:pPr>
              <w:spacing w:after="160" w:line="259" w:lineRule="auto"/>
            </w:pPr>
          </w:p>
          <w:p w:rsidR="00435DC4" w:rsidP="00435DC4" w14:paraId="4EB12D82" w14:textId="77777777">
            <w:pPr>
              <w:spacing w:after="160" w:line="259" w:lineRule="auto"/>
            </w:pPr>
          </w:p>
        </w:tc>
      </w:tr>
    </w:tbl>
    <w:p w:rsidR="00435DC4" w:rsidP="007A4AED" w14:paraId="6D684C58" w14:textId="77777777">
      <w:pPr>
        <w:spacing w:after="160" w:line="259" w:lineRule="auto"/>
      </w:pPr>
    </w:p>
    <w:p w:rsidR="009833B3" w:rsidP="009833B3" w14:paraId="5545C2E1" w14:textId="77777777">
      <w:pPr>
        <w:spacing w:after="160" w:line="259" w:lineRule="auto"/>
      </w:pPr>
    </w:p>
    <w:tbl>
      <w:tblPr>
        <w:tblStyle w:val="TableGrid"/>
        <w:tblW w:w="0" w:type="auto"/>
        <w:tblLook w:val="04A0"/>
      </w:tblPr>
      <w:tblGrid>
        <w:gridCol w:w="2830"/>
        <w:gridCol w:w="1560"/>
        <w:gridCol w:w="1559"/>
        <w:gridCol w:w="1701"/>
        <w:gridCol w:w="1525"/>
      </w:tblGrid>
      <w:tr w14:paraId="095588B5" w14:textId="77777777" w:rsidTr="00242714">
        <w:tblPrEx>
          <w:tblW w:w="0" w:type="auto"/>
          <w:tblLook w:val="04A0"/>
        </w:tblPrEx>
        <w:tc>
          <w:tcPr>
            <w:tcW w:w="2830" w:type="dxa"/>
          </w:tcPr>
          <w:p w:rsidR="009833B3" w:rsidP="00242714" w14:paraId="705215C4" w14:textId="77777777">
            <w:pPr>
              <w:spacing w:after="160" w:line="259" w:lineRule="auto"/>
            </w:pPr>
            <w:r w:rsidRPr="00435DC4">
              <w:rPr>
                <w:i/>
                <w:iCs/>
              </w:rPr>
              <w:t>Beløp i 1000 kr</w:t>
            </w:r>
          </w:p>
        </w:tc>
        <w:tc>
          <w:tcPr>
            <w:tcW w:w="1560" w:type="dxa"/>
          </w:tcPr>
          <w:p w:rsidR="009833B3" w:rsidRPr="00435DC4" w:rsidP="00242714" w14:paraId="1819ECDA" w14:textId="77777777">
            <w:pPr>
              <w:spacing w:after="160" w:line="259" w:lineRule="auto"/>
              <w:jc w:val="center"/>
              <w:rPr>
                <w:b/>
                <w:bCs/>
                <w:sz w:val="24"/>
                <w:szCs w:val="24"/>
              </w:rPr>
            </w:pPr>
            <w:r w:rsidRPr="00435DC4">
              <w:rPr>
                <w:b/>
                <w:bCs/>
                <w:sz w:val="24"/>
                <w:szCs w:val="24"/>
              </w:rPr>
              <w:t>202</w:t>
            </w:r>
            <w:r>
              <w:rPr>
                <w:b/>
                <w:bCs/>
                <w:sz w:val="24"/>
                <w:szCs w:val="24"/>
              </w:rPr>
              <w:t>7</w:t>
            </w:r>
          </w:p>
        </w:tc>
        <w:tc>
          <w:tcPr>
            <w:tcW w:w="1559" w:type="dxa"/>
          </w:tcPr>
          <w:p w:rsidR="009833B3" w:rsidRPr="00435DC4" w:rsidP="00242714" w14:paraId="35A0295C" w14:textId="77777777">
            <w:pPr>
              <w:spacing w:after="160" w:line="259" w:lineRule="auto"/>
              <w:jc w:val="center"/>
              <w:rPr>
                <w:sz w:val="24"/>
                <w:szCs w:val="24"/>
              </w:rPr>
            </w:pPr>
            <w:r w:rsidRPr="00435DC4">
              <w:rPr>
                <w:b/>
                <w:bCs/>
                <w:sz w:val="24"/>
                <w:szCs w:val="24"/>
              </w:rPr>
              <w:t>202</w:t>
            </w:r>
            <w:r>
              <w:rPr>
                <w:b/>
                <w:bCs/>
                <w:sz w:val="24"/>
                <w:szCs w:val="24"/>
              </w:rPr>
              <w:t>8</w:t>
            </w:r>
          </w:p>
        </w:tc>
        <w:tc>
          <w:tcPr>
            <w:tcW w:w="1701" w:type="dxa"/>
          </w:tcPr>
          <w:p w:rsidR="009833B3" w:rsidRPr="00435DC4" w:rsidP="00242714" w14:paraId="5C5F70CF" w14:textId="77777777">
            <w:pPr>
              <w:spacing w:after="160" w:line="259" w:lineRule="auto"/>
              <w:jc w:val="center"/>
              <w:rPr>
                <w:sz w:val="24"/>
                <w:szCs w:val="24"/>
              </w:rPr>
            </w:pPr>
            <w:r w:rsidRPr="00435DC4">
              <w:rPr>
                <w:b/>
                <w:bCs/>
                <w:sz w:val="24"/>
                <w:szCs w:val="24"/>
              </w:rPr>
              <w:t>202</w:t>
            </w:r>
            <w:r>
              <w:rPr>
                <w:b/>
                <w:bCs/>
                <w:sz w:val="24"/>
                <w:szCs w:val="24"/>
              </w:rPr>
              <w:t>9</w:t>
            </w:r>
          </w:p>
        </w:tc>
        <w:tc>
          <w:tcPr>
            <w:tcW w:w="1525" w:type="dxa"/>
          </w:tcPr>
          <w:p w:rsidR="009833B3" w:rsidRPr="00435DC4" w:rsidP="00242714" w14:paraId="54778C7D" w14:textId="77777777">
            <w:pPr>
              <w:spacing w:after="160" w:line="259" w:lineRule="auto"/>
              <w:jc w:val="center"/>
              <w:rPr>
                <w:sz w:val="24"/>
                <w:szCs w:val="24"/>
              </w:rPr>
            </w:pPr>
            <w:r w:rsidRPr="00435DC4">
              <w:rPr>
                <w:b/>
                <w:bCs/>
                <w:sz w:val="24"/>
                <w:szCs w:val="24"/>
              </w:rPr>
              <w:t>20</w:t>
            </w:r>
            <w:r>
              <w:rPr>
                <w:b/>
                <w:bCs/>
                <w:sz w:val="24"/>
                <w:szCs w:val="24"/>
              </w:rPr>
              <w:t>30</w:t>
            </w:r>
          </w:p>
        </w:tc>
      </w:tr>
      <w:tr w14:paraId="220FBBAB" w14:textId="77777777" w:rsidTr="00242714">
        <w:tblPrEx>
          <w:tblW w:w="0" w:type="auto"/>
          <w:tblLook w:val="04A0"/>
        </w:tblPrEx>
        <w:tc>
          <w:tcPr>
            <w:tcW w:w="2830" w:type="dxa"/>
          </w:tcPr>
          <w:p w:rsidR="009833B3" w:rsidRPr="009833B3" w:rsidP="00242714" w14:paraId="316A2D72" w14:textId="77777777">
            <w:pPr>
              <w:spacing w:after="160" w:line="259" w:lineRule="auto"/>
              <w:rPr>
                <w:i/>
                <w:iCs/>
                <w:lang w:val="nn-NO"/>
              </w:rPr>
            </w:pPr>
            <w:r w:rsidRPr="009833B3">
              <w:rPr>
                <w:i/>
                <w:iCs/>
                <w:lang w:val="nn-NO"/>
              </w:rPr>
              <w:t>Tiltak</w:t>
            </w:r>
          </w:p>
          <w:p w:rsidR="009833B3" w:rsidRPr="004F2376" w:rsidP="00242714" w14:paraId="515E2FE7" w14:textId="77777777">
            <w:pPr>
              <w:spacing w:after="160" w:line="259" w:lineRule="auto"/>
              <w:rPr>
                <w:i/>
                <w:iCs/>
                <w:lang w:val="nn-NO"/>
              </w:rPr>
            </w:pPr>
            <w:r w:rsidRPr="00A2210C">
              <w:rPr>
                <w:sz w:val="18"/>
                <w:szCs w:val="18"/>
                <w:lang w:val="nn-NO"/>
              </w:rPr>
              <w:t>1. Eigenbetaling tydeleg skilje naudsynt helsehjelp e</w:t>
            </w:r>
            <w:r>
              <w:rPr>
                <w:sz w:val="18"/>
                <w:szCs w:val="18"/>
                <w:lang w:val="nn-NO"/>
              </w:rPr>
              <w:t>ller ikkje</w:t>
            </w:r>
          </w:p>
        </w:tc>
        <w:tc>
          <w:tcPr>
            <w:tcW w:w="1560" w:type="dxa"/>
          </w:tcPr>
          <w:p w:rsidR="009833B3" w:rsidRPr="004F2376" w:rsidP="00242714" w14:paraId="25608151" w14:textId="77777777">
            <w:pPr>
              <w:spacing w:after="160" w:line="259" w:lineRule="auto"/>
              <w:jc w:val="center"/>
              <w:rPr>
                <w:lang w:val="nn-NO"/>
              </w:rPr>
            </w:pPr>
          </w:p>
        </w:tc>
        <w:tc>
          <w:tcPr>
            <w:tcW w:w="1559" w:type="dxa"/>
          </w:tcPr>
          <w:p w:rsidR="009833B3" w:rsidRPr="00435DC4" w:rsidP="00242714" w14:paraId="024DD673" w14:textId="77777777">
            <w:pPr>
              <w:spacing w:after="160" w:line="259" w:lineRule="auto"/>
              <w:jc w:val="center"/>
            </w:pPr>
            <w:r>
              <w:t>23</w:t>
            </w:r>
          </w:p>
        </w:tc>
        <w:tc>
          <w:tcPr>
            <w:tcW w:w="1701" w:type="dxa"/>
          </w:tcPr>
          <w:p w:rsidR="009833B3" w:rsidRPr="00435DC4" w:rsidP="00242714" w14:paraId="7F289AF8" w14:textId="77777777">
            <w:pPr>
              <w:spacing w:after="160" w:line="259" w:lineRule="auto"/>
              <w:jc w:val="center"/>
            </w:pPr>
            <w:r>
              <w:t>23</w:t>
            </w:r>
          </w:p>
        </w:tc>
        <w:tc>
          <w:tcPr>
            <w:tcW w:w="1525" w:type="dxa"/>
          </w:tcPr>
          <w:p w:rsidR="009833B3" w:rsidRPr="00435DC4" w:rsidP="00242714" w14:paraId="53CE07D8" w14:textId="77777777">
            <w:pPr>
              <w:spacing w:after="160" w:line="259" w:lineRule="auto"/>
              <w:jc w:val="center"/>
            </w:pPr>
            <w:r>
              <w:t>23</w:t>
            </w:r>
          </w:p>
        </w:tc>
      </w:tr>
      <w:tr w14:paraId="2FD3BB35" w14:textId="77777777" w:rsidTr="00242714">
        <w:tblPrEx>
          <w:tblW w:w="0" w:type="auto"/>
          <w:tblLook w:val="04A0"/>
        </w:tblPrEx>
        <w:tc>
          <w:tcPr>
            <w:tcW w:w="2830" w:type="dxa"/>
          </w:tcPr>
          <w:p w:rsidR="009833B3" w:rsidP="00242714" w14:paraId="509F4C90" w14:textId="77777777">
            <w:pPr>
              <w:spacing w:after="160" w:line="259" w:lineRule="auto"/>
              <w:rPr>
                <w:i/>
                <w:iCs/>
              </w:rPr>
            </w:pPr>
            <w:r>
              <w:rPr>
                <w:sz w:val="18"/>
                <w:szCs w:val="18"/>
              </w:rPr>
              <w:t xml:space="preserve">2 </w:t>
            </w:r>
            <w:r w:rsidRPr="004E5F1D">
              <w:rPr>
                <w:sz w:val="18"/>
                <w:szCs w:val="18"/>
              </w:rPr>
              <w:t>.</w:t>
            </w:r>
            <w:r>
              <w:rPr>
                <w:sz w:val="18"/>
                <w:szCs w:val="18"/>
              </w:rPr>
              <w:t xml:space="preserve">Standardisering </w:t>
            </w:r>
            <w:r>
              <w:rPr>
                <w:sz w:val="18"/>
                <w:szCs w:val="18"/>
              </w:rPr>
              <w:t>eigenbetaling</w:t>
            </w:r>
            <w:r>
              <w:rPr>
                <w:sz w:val="18"/>
                <w:szCs w:val="18"/>
              </w:rPr>
              <w:t xml:space="preserve"> velferdsteknologi</w:t>
            </w:r>
          </w:p>
        </w:tc>
        <w:tc>
          <w:tcPr>
            <w:tcW w:w="1560" w:type="dxa"/>
          </w:tcPr>
          <w:p w:rsidR="009833B3" w:rsidRPr="004F2376" w:rsidP="00242714" w14:paraId="0A49080F" w14:textId="77777777">
            <w:pPr>
              <w:spacing w:after="160" w:line="259" w:lineRule="auto"/>
              <w:jc w:val="center"/>
              <w:rPr>
                <w:lang w:val="nn-NO"/>
              </w:rPr>
            </w:pPr>
          </w:p>
        </w:tc>
        <w:tc>
          <w:tcPr>
            <w:tcW w:w="1559" w:type="dxa"/>
          </w:tcPr>
          <w:p w:rsidR="009833B3" w:rsidP="00242714" w14:paraId="2EC6CF76" w14:textId="77777777">
            <w:pPr>
              <w:spacing w:after="160" w:line="259" w:lineRule="auto"/>
              <w:jc w:val="center"/>
            </w:pPr>
            <w:r>
              <w:t>12</w:t>
            </w:r>
          </w:p>
        </w:tc>
        <w:tc>
          <w:tcPr>
            <w:tcW w:w="1701" w:type="dxa"/>
          </w:tcPr>
          <w:p w:rsidR="009833B3" w:rsidP="00242714" w14:paraId="1C11BB8F" w14:textId="77777777">
            <w:pPr>
              <w:spacing w:after="160" w:line="259" w:lineRule="auto"/>
              <w:jc w:val="center"/>
            </w:pPr>
            <w:r>
              <w:t>12</w:t>
            </w:r>
          </w:p>
        </w:tc>
        <w:tc>
          <w:tcPr>
            <w:tcW w:w="1525" w:type="dxa"/>
          </w:tcPr>
          <w:p w:rsidR="009833B3" w:rsidP="00242714" w14:paraId="6F5520AF" w14:textId="77777777">
            <w:pPr>
              <w:spacing w:after="160" w:line="259" w:lineRule="auto"/>
              <w:jc w:val="center"/>
            </w:pPr>
            <w:r>
              <w:t>12</w:t>
            </w:r>
          </w:p>
        </w:tc>
      </w:tr>
      <w:tr w14:paraId="502C0091" w14:textId="77777777" w:rsidTr="00242714">
        <w:tblPrEx>
          <w:tblW w:w="0" w:type="auto"/>
          <w:tblLook w:val="04A0"/>
        </w:tblPrEx>
        <w:tc>
          <w:tcPr>
            <w:tcW w:w="2830" w:type="dxa"/>
          </w:tcPr>
          <w:p w:rsidR="009833B3" w:rsidRPr="00662B52" w:rsidP="00242714" w14:paraId="68C1ADCD" w14:textId="77777777">
            <w:pPr>
              <w:spacing w:after="160" w:line="259" w:lineRule="auto"/>
              <w:rPr>
                <w:sz w:val="18"/>
                <w:szCs w:val="18"/>
              </w:rPr>
            </w:pPr>
            <w:r>
              <w:rPr>
                <w:sz w:val="18"/>
                <w:szCs w:val="18"/>
              </w:rPr>
              <w:t xml:space="preserve">3. </w:t>
            </w:r>
            <w:r>
              <w:rPr>
                <w:sz w:val="18"/>
                <w:szCs w:val="18"/>
              </w:rPr>
              <w:t>Faktureringsrutinar</w:t>
            </w:r>
          </w:p>
        </w:tc>
        <w:tc>
          <w:tcPr>
            <w:tcW w:w="1560" w:type="dxa"/>
          </w:tcPr>
          <w:p w:rsidR="009833B3" w:rsidRPr="004F2376" w:rsidP="00242714" w14:paraId="69359199" w14:textId="77777777">
            <w:pPr>
              <w:spacing w:after="160" w:line="259" w:lineRule="auto"/>
              <w:jc w:val="center"/>
              <w:rPr>
                <w:lang w:val="nn-NO"/>
              </w:rPr>
            </w:pPr>
          </w:p>
        </w:tc>
        <w:tc>
          <w:tcPr>
            <w:tcW w:w="1559" w:type="dxa"/>
          </w:tcPr>
          <w:p w:rsidR="009833B3" w:rsidP="00242714" w14:paraId="471F8BA6" w14:textId="77777777">
            <w:pPr>
              <w:spacing w:after="160" w:line="259" w:lineRule="auto"/>
              <w:jc w:val="center"/>
            </w:pPr>
            <w:r>
              <w:t>30</w:t>
            </w:r>
          </w:p>
        </w:tc>
        <w:tc>
          <w:tcPr>
            <w:tcW w:w="1701" w:type="dxa"/>
          </w:tcPr>
          <w:p w:rsidR="009833B3" w:rsidP="00242714" w14:paraId="203D3CD1" w14:textId="77777777">
            <w:pPr>
              <w:spacing w:after="160" w:line="259" w:lineRule="auto"/>
              <w:jc w:val="center"/>
            </w:pPr>
            <w:r>
              <w:t>30</w:t>
            </w:r>
          </w:p>
        </w:tc>
        <w:tc>
          <w:tcPr>
            <w:tcW w:w="1525" w:type="dxa"/>
          </w:tcPr>
          <w:p w:rsidR="009833B3" w:rsidP="00242714" w14:paraId="6852EBC6" w14:textId="77777777">
            <w:pPr>
              <w:spacing w:after="160" w:line="259" w:lineRule="auto"/>
              <w:jc w:val="center"/>
            </w:pPr>
            <w:r>
              <w:t>30</w:t>
            </w:r>
          </w:p>
        </w:tc>
      </w:tr>
      <w:tr w14:paraId="5F67E8C9" w14:textId="77777777" w:rsidTr="00242714">
        <w:tblPrEx>
          <w:tblW w:w="0" w:type="auto"/>
          <w:tblLook w:val="04A0"/>
        </w:tblPrEx>
        <w:tc>
          <w:tcPr>
            <w:tcW w:w="2830" w:type="dxa"/>
          </w:tcPr>
          <w:p w:rsidR="009833B3" w:rsidP="00242714" w14:paraId="431E9B42" w14:textId="77777777">
            <w:pPr>
              <w:spacing w:after="160" w:line="259" w:lineRule="auto"/>
              <w:rPr>
                <w:sz w:val="18"/>
                <w:szCs w:val="18"/>
              </w:rPr>
            </w:pPr>
            <w:r>
              <w:rPr>
                <w:sz w:val="18"/>
                <w:szCs w:val="18"/>
              </w:rPr>
              <w:t>4. Vederlag</w:t>
            </w:r>
          </w:p>
        </w:tc>
        <w:tc>
          <w:tcPr>
            <w:tcW w:w="1560" w:type="dxa"/>
          </w:tcPr>
          <w:p w:rsidR="009833B3" w:rsidRPr="004F2376" w:rsidP="00242714" w14:paraId="083711FD" w14:textId="77777777">
            <w:pPr>
              <w:spacing w:after="160" w:line="259" w:lineRule="auto"/>
              <w:jc w:val="center"/>
              <w:rPr>
                <w:lang w:val="nn-NO"/>
              </w:rPr>
            </w:pPr>
          </w:p>
        </w:tc>
        <w:tc>
          <w:tcPr>
            <w:tcW w:w="1559" w:type="dxa"/>
          </w:tcPr>
          <w:p w:rsidR="009833B3" w:rsidP="00242714" w14:paraId="43B9D6AD" w14:textId="77777777">
            <w:pPr>
              <w:spacing w:after="160" w:line="259" w:lineRule="auto"/>
              <w:jc w:val="center"/>
            </w:pPr>
            <w:r>
              <w:t>33</w:t>
            </w:r>
          </w:p>
        </w:tc>
        <w:tc>
          <w:tcPr>
            <w:tcW w:w="1701" w:type="dxa"/>
          </w:tcPr>
          <w:p w:rsidR="009833B3" w:rsidP="00242714" w14:paraId="4B6D746D" w14:textId="77777777">
            <w:pPr>
              <w:spacing w:after="160" w:line="259" w:lineRule="auto"/>
              <w:jc w:val="center"/>
            </w:pPr>
            <w:r>
              <w:t>33</w:t>
            </w:r>
          </w:p>
        </w:tc>
        <w:tc>
          <w:tcPr>
            <w:tcW w:w="1525" w:type="dxa"/>
          </w:tcPr>
          <w:p w:rsidR="009833B3" w:rsidP="00242714" w14:paraId="411861AC" w14:textId="77777777">
            <w:pPr>
              <w:spacing w:after="160" w:line="259" w:lineRule="auto"/>
              <w:jc w:val="center"/>
            </w:pPr>
            <w:r>
              <w:t>33</w:t>
            </w:r>
          </w:p>
        </w:tc>
      </w:tr>
    </w:tbl>
    <w:p w:rsidR="009833B3" w:rsidP="007A4AED" w14:paraId="305A570A" w14:textId="77777777">
      <w:pPr>
        <w:spacing w:after="160" w:line="259" w:lineRule="auto"/>
      </w:pPr>
    </w:p>
    <w:p w:rsidR="00C05009" w:rsidP="007A4AED" w14:paraId="14C9E351" w14:textId="77777777">
      <w:pPr>
        <w:spacing w:after="160" w:line="259" w:lineRule="auto"/>
      </w:pPr>
    </w:p>
    <w:p w:rsidR="007A4AED" w:rsidP="007A4AED" w14:paraId="2022553F" w14:textId="77777777">
      <w:pPr>
        <w:spacing w:after="160" w:line="259" w:lineRule="auto"/>
      </w:pPr>
    </w:p>
    <w:p w:rsidR="007A4AED" w:rsidP="00AD5655" w14:paraId="602D1BEA" w14:textId="77777777"/>
    <w:p w:rsidR="00435DC4" w:rsidP="00AD5655" w14:paraId="3D94CB88" w14:textId="77777777">
      <w:pPr>
        <w:sectPr w:rsidSect="009D1D48">
          <w:type w:val="continuous"/>
          <w:pgSz w:w="11907" w:h="16840" w:code="9"/>
          <w:pgMar w:top="1843" w:right="1361" w:bottom="1134" w:left="1361" w:header="425" w:footer="425" w:gutter="0"/>
          <w:cols w:space="227"/>
          <w:docGrid w:linePitch="360"/>
        </w:sectPr>
      </w:pPr>
    </w:p>
    <w:p w:rsidR="00862654" w:rsidP="00862654" w14:paraId="1050ECFC" w14:textId="77777777"/>
    <w:p w:rsidR="00862654" w:rsidP="00862654" w14:paraId="0BA04B74" w14:textId="77777777"/>
    <w:p w:rsidR="00862654" w:rsidP="00862654" w14:paraId="1F7B54B2" w14:textId="77777777"/>
    <w:p w:rsidR="00862654" w:rsidP="00862654" w14:paraId="596CE2F1" w14:textId="77777777"/>
    <w:p w:rsidR="00862654" w:rsidP="00862654" w14:paraId="414B0CD2" w14:textId="77777777"/>
    <w:p w:rsidR="00862654" w:rsidP="00862654" w14:paraId="7737A2E3" w14:textId="77777777"/>
    <w:p w:rsidR="00862654" w:rsidP="00862654" w14:paraId="2C70CD0F" w14:textId="77777777"/>
    <w:p w:rsidR="00862654" w:rsidRPr="00862654" w:rsidP="00862654" w14:paraId="7E77962E" w14:textId="77777777">
      <w:pPr>
        <w:sectPr w:rsidSect="007A4AED">
          <w:type w:val="continuous"/>
          <w:pgSz w:w="11907" w:h="16840" w:code="9"/>
          <w:pgMar w:top="2495" w:right="1361" w:bottom="1134" w:left="1361" w:header="425" w:footer="425" w:gutter="0"/>
          <w:cols w:num="2" w:space="709"/>
          <w:docGrid w:linePitch="360"/>
        </w:sectPr>
      </w:pPr>
    </w:p>
    <w:p w:rsidR="009F2EDF" w:rsidP="003D094C" w14:paraId="4CC96BD4" w14:textId="77777777">
      <w:pPr>
        <w:sectPr w:rsidSect="00513F0B">
          <w:type w:val="continuous"/>
          <w:pgSz w:w="11907" w:h="16840" w:code="9"/>
          <w:pgMar w:top="2495" w:right="1361" w:bottom="1134" w:left="1361" w:header="425" w:footer="425" w:gutter="0"/>
          <w:cols w:num="2" w:space="227"/>
          <w:docGrid w:linePitch="360"/>
        </w:sectPr>
      </w:pPr>
      <w:r>
        <w:rPr>
          <w:noProof/>
          <w:lang w:val="nn-NO" w:eastAsia="nn-NO"/>
        </w:rPr>
        <mc:AlternateContent>
          <mc:Choice Requires="wps">
            <w:drawing>
              <wp:anchor distT="45720" distB="45720" distL="114300" distR="114300" simplePos="0" relativeHeight="251660288"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paraId="37E7D3E1"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1312" fillcolor="white" stroked="f">
                <v:textbox inset="39.69pt">
                  <w:txbxContent>
                    <w:p w:rsidR="00FC405B" w:rsidRPr="00EE25CE" w:rsidP="00FC405B">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p w:rsidR="001D0F40" w:rsidP="009F2EDF" w14:paraId="663A8D70" w14:textId="77777777">
      <w:pPr>
        <w:jc w:val="center"/>
      </w:pPr>
      <w:r>
        <w:rPr>
          <w:noProof/>
          <w:lang w:val="nn-NO" w:eastAsia="nn-NO"/>
        </w:rPr>
        <w:drawing>
          <wp:inline distT="0" distB="0" distL="0" distR="0">
            <wp:extent cx="2876550" cy="2176145"/>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6550" cy="2176145"/>
                    </a:xfrm>
                    <a:prstGeom prst="rect">
                      <a:avLst/>
                    </a:prstGeom>
                    <a:noFill/>
                  </pic:spPr>
                </pic:pic>
              </a:graphicData>
            </a:graphic>
          </wp:inline>
        </w:drawing>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5BF6066B"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KOMMUNE  |  </w:t>
    </w:r>
    <w:r w:rsidRPr="00627FB4" w:rsidR="00627FB4">
      <w:fldChar w:fldCharType="begin"/>
    </w:r>
    <w:r w:rsidRPr="00627FB4" w:rsidR="00627FB4">
      <w:instrText xml:space="preserve"> PAGE  \* Arabic  \* MERGEFORMAT </w:instrText>
    </w:r>
    <w:r w:rsidRPr="00627FB4" w:rsidR="00627FB4">
      <w:fldChar w:fldCharType="separate"/>
    </w:r>
    <w:r w:rsidR="000620AB">
      <w:rPr>
        <w:noProof/>
      </w:rPr>
      <w:t>6</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11576A6F" w14:textId="77777777">
    <w:pPr>
      <w:pStyle w:val="Header"/>
    </w:pPr>
    <w:r>
      <w:rPr>
        <w:noProof/>
        <w:lang w:val="nn-NO" w:eastAsia="nn-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val="nn-NO" w:eastAsia="nn-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8995690"/>
    <w:multiLevelType w:val="hybridMultilevel"/>
    <w:tmpl w:val="E7BA83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9393466"/>
    <w:multiLevelType w:val="multilevel"/>
    <w:tmpl w:val="BFD00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C70CFD"/>
    <w:multiLevelType w:val="multilevel"/>
    <w:tmpl w:val="D23E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62BD2E19"/>
    <w:multiLevelType w:val="multilevel"/>
    <w:tmpl w:val="B5E0DC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C64887"/>
    <w:multiLevelType w:val="multilevel"/>
    <w:tmpl w:val="4D88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DD41FC"/>
    <w:multiLevelType w:val="multilevel"/>
    <w:tmpl w:val="3494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6B6C7B"/>
    <w:multiLevelType w:val="multilevel"/>
    <w:tmpl w:val="15DA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80469401">
    <w:abstractNumId w:val="11"/>
  </w:num>
  <w:num w:numId="2" w16cid:durableId="1386873196">
    <w:abstractNumId w:val="10"/>
  </w:num>
  <w:num w:numId="3" w16cid:durableId="1127892667">
    <w:abstractNumId w:val="16"/>
  </w:num>
  <w:num w:numId="4" w16cid:durableId="1567642749">
    <w:abstractNumId w:val="8"/>
  </w:num>
  <w:num w:numId="5" w16cid:durableId="1880898566">
    <w:abstractNumId w:val="3"/>
  </w:num>
  <w:num w:numId="6" w16cid:durableId="374546369">
    <w:abstractNumId w:val="2"/>
  </w:num>
  <w:num w:numId="7" w16cid:durableId="3023042">
    <w:abstractNumId w:val="1"/>
  </w:num>
  <w:num w:numId="8" w16cid:durableId="169104404">
    <w:abstractNumId w:val="0"/>
  </w:num>
  <w:num w:numId="9" w16cid:durableId="1392118730">
    <w:abstractNumId w:val="9"/>
  </w:num>
  <w:num w:numId="10" w16cid:durableId="1084763914">
    <w:abstractNumId w:val="7"/>
  </w:num>
  <w:num w:numId="11" w16cid:durableId="902523447">
    <w:abstractNumId w:val="6"/>
  </w:num>
  <w:num w:numId="12" w16cid:durableId="665285932">
    <w:abstractNumId w:val="5"/>
  </w:num>
  <w:num w:numId="13" w16cid:durableId="361443447">
    <w:abstractNumId w:val="4"/>
  </w:num>
  <w:num w:numId="14" w16cid:durableId="1481338850">
    <w:abstractNumId w:val="17"/>
  </w:num>
  <w:num w:numId="15" w16cid:durableId="845828346">
    <w:abstractNumId w:val="23"/>
  </w:num>
  <w:num w:numId="16" w16cid:durableId="1443068500">
    <w:abstractNumId w:val="18"/>
  </w:num>
  <w:num w:numId="17" w16cid:durableId="1171022034">
    <w:abstractNumId w:val="12"/>
  </w:num>
  <w:num w:numId="18" w16cid:durableId="1118643335">
    <w:abstractNumId w:val="13"/>
  </w:num>
  <w:num w:numId="19" w16cid:durableId="646320442">
    <w:abstractNumId w:val="14"/>
  </w:num>
  <w:num w:numId="20" w16cid:durableId="807285338">
    <w:abstractNumId w:val="22"/>
  </w:num>
  <w:num w:numId="21" w16cid:durableId="992610333">
    <w:abstractNumId w:val="15"/>
  </w:num>
  <w:num w:numId="22" w16cid:durableId="1988119448">
    <w:abstractNumId w:val="19"/>
  </w:num>
  <w:num w:numId="23" w16cid:durableId="1994721528">
    <w:abstractNumId w:val="20"/>
  </w:num>
  <w:num w:numId="24" w16cid:durableId="6376079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D29"/>
    <w:rsid w:val="000551B9"/>
    <w:rsid w:val="000620AB"/>
    <w:rsid w:val="000B088B"/>
    <w:rsid w:val="000F3071"/>
    <w:rsid w:val="000F437F"/>
    <w:rsid w:val="00106C62"/>
    <w:rsid w:val="00123D25"/>
    <w:rsid w:val="0014087A"/>
    <w:rsid w:val="00147353"/>
    <w:rsid w:val="0016354D"/>
    <w:rsid w:val="001642FD"/>
    <w:rsid w:val="00170E4E"/>
    <w:rsid w:val="0017258F"/>
    <w:rsid w:val="001800D0"/>
    <w:rsid w:val="001A0BB7"/>
    <w:rsid w:val="001A6640"/>
    <w:rsid w:val="001B155C"/>
    <w:rsid w:val="001D09DF"/>
    <w:rsid w:val="001D0F40"/>
    <w:rsid w:val="001D2127"/>
    <w:rsid w:val="001E7A17"/>
    <w:rsid w:val="001F1776"/>
    <w:rsid w:val="001F19A0"/>
    <w:rsid w:val="002357EA"/>
    <w:rsid w:val="0023684D"/>
    <w:rsid w:val="00242440"/>
    <w:rsid w:val="00242714"/>
    <w:rsid w:val="002508D5"/>
    <w:rsid w:val="002A11EC"/>
    <w:rsid w:val="002A39F6"/>
    <w:rsid w:val="002D06C7"/>
    <w:rsid w:val="002D6EAE"/>
    <w:rsid w:val="002D745F"/>
    <w:rsid w:val="002E380C"/>
    <w:rsid w:val="002E79C2"/>
    <w:rsid w:val="00311845"/>
    <w:rsid w:val="00320C2D"/>
    <w:rsid w:val="00321EDD"/>
    <w:rsid w:val="0035017F"/>
    <w:rsid w:val="0036318A"/>
    <w:rsid w:val="00375C8B"/>
    <w:rsid w:val="003814E3"/>
    <w:rsid w:val="003A2125"/>
    <w:rsid w:val="003C0E13"/>
    <w:rsid w:val="003D094C"/>
    <w:rsid w:val="00403068"/>
    <w:rsid w:val="00410DB0"/>
    <w:rsid w:val="00416E9E"/>
    <w:rsid w:val="00435DC4"/>
    <w:rsid w:val="0043707F"/>
    <w:rsid w:val="00444B45"/>
    <w:rsid w:val="00456E14"/>
    <w:rsid w:val="004A4D29"/>
    <w:rsid w:val="004A7DC7"/>
    <w:rsid w:val="004B3A14"/>
    <w:rsid w:val="004C1909"/>
    <w:rsid w:val="004C2903"/>
    <w:rsid w:val="004E1869"/>
    <w:rsid w:val="004E5F1D"/>
    <w:rsid w:val="004F2376"/>
    <w:rsid w:val="00513F0B"/>
    <w:rsid w:val="005613C2"/>
    <w:rsid w:val="005623B6"/>
    <w:rsid w:val="00575607"/>
    <w:rsid w:val="00586D43"/>
    <w:rsid w:val="0059069A"/>
    <w:rsid w:val="00593193"/>
    <w:rsid w:val="005A6846"/>
    <w:rsid w:val="005D31F5"/>
    <w:rsid w:val="005E579A"/>
    <w:rsid w:val="00627FB4"/>
    <w:rsid w:val="006320BE"/>
    <w:rsid w:val="00633D56"/>
    <w:rsid w:val="00662B52"/>
    <w:rsid w:val="00673EBF"/>
    <w:rsid w:val="00693401"/>
    <w:rsid w:val="006966C6"/>
    <w:rsid w:val="006A79F0"/>
    <w:rsid w:val="006D1B9B"/>
    <w:rsid w:val="006E0416"/>
    <w:rsid w:val="006F3BC9"/>
    <w:rsid w:val="006F43CD"/>
    <w:rsid w:val="00700BB9"/>
    <w:rsid w:val="00701602"/>
    <w:rsid w:val="00706C93"/>
    <w:rsid w:val="00711C65"/>
    <w:rsid w:val="00752BA5"/>
    <w:rsid w:val="007804A2"/>
    <w:rsid w:val="007A14F1"/>
    <w:rsid w:val="007A2902"/>
    <w:rsid w:val="007A48F6"/>
    <w:rsid w:val="007A4AED"/>
    <w:rsid w:val="007A5E49"/>
    <w:rsid w:val="007D56F0"/>
    <w:rsid w:val="007D6AAD"/>
    <w:rsid w:val="007E02FA"/>
    <w:rsid w:val="0080689C"/>
    <w:rsid w:val="008254F9"/>
    <w:rsid w:val="00837B93"/>
    <w:rsid w:val="00847D9F"/>
    <w:rsid w:val="00862654"/>
    <w:rsid w:val="00883FB0"/>
    <w:rsid w:val="00895761"/>
    <w:rsid w:val="008A4452"/>
    <w:rsid w:val="008B37CE"/>
    <w:rsid w:val="008C25BA"/>
    <w:rsid w:val="008D0292"/>
    <w:rsid w:val="008D4321"/>
    <w:rsid w:val="00904837"/>
    <w:rsid w:val="0093676E"/>
    <w:rsid w:val="009434A3"/>
    <w:rsid w:val="00981A63"/>
    <w:rsid w:val="009833B3"/>
    <w:rsid w:val="009D1D48"/>
    <w:rsid w:val="009F2EDF"/>
    <w:rsid w:val="00A2210C"/>
    <w:rsid w:val="00A258AB"/>
    <w:rsid w:val="00A336D3"/>
    <w:rsid w:val="00A717AC"/>
    <w:rsid w:val="00A7779C"/>
    <w:rsid w:val="00A8364A"/>
    <w:rsid w:val="00A90955"/>
    <w:rsid w:val="00A958C8"/>
    <w:rsid w:val="00AA3884"/>
    <w:rsid w:val="00AA4723"/>
    <w:rsid w:val="00AA4EE4"/>
    <w:rsid w:val="00AB5603"/>
    <w:rsid w:val="00AC4B68"/>
    <w:rsid w:val="00AD5655"/>
    <w:rsid w:val="00AE5EF5"/>
    <w:rsid w:val="00B07E80"/>
    <w:rsid w:val="00B12615"/>
    <w:rsid w:val="00B2158A"/>
    <w:rsid w:val="00B276A1"/>
    <w:rsid w:val="00B34E78"/>
    <w:rsid w:val="00B526F4"/>
    <w:rsid w:val="00B528D7"/>
    <w:rsid w:val="00B85E94"/>
    <w:rsid w:val="00C05009"/>
    <w:rsid w:val="00C11E34"/>
    <w:rsid w:val="00C159D3"/>
    <w:rsid w:val="00C27449"/>
    <w:rsid w:val="00C3552A"/>
    <w:rsid w:val="00C85644"/>
    <w:rsid w:val="00CA0733"/>
    <w:rsid w:val="00CA1D2C"/>
    <w:rsid w:val="00CD19AC"/>
    <w:rsid w:val="00CF3C56"/>
    <w:rsid w:val="00D139A4"/>
    <w:rsid w:val="00D23AA6"/>
    <w:rsid w:val="00D27B79"/>
    <w:rsid w:val="00D317B4"/>
    <w:rsid w:val="00D47445"/>
    <w:rsid w:val="00D64B8F"/>
    <w:rsid w:val="00D77773"/>
    <w:rsid w:val="00DA0F68"/>
    <w:rsid w:val="00DB56C8"/>
    <w:rsid w:val="00DD2698"/>
    <w:rsid w:val="00DE78BD"/>
    <w:rsid w:val="00E1033F"/>
    <w:rsid w:val="00E23E76"/>
    <w:rsid w:val="00E54AD7"/>
    <w:rsid w:val="00E55FB9"/>
    <w:rsid w:val="00E614ED"/>
    <w:rsid w:val="00E62C37"/>
    <w:rsid w:val="00E71222"/>
    <w:rsid w:val="00EA14C5"/>
    <w:rsid w:val="00EE25CE"/>
    <w:rsid w:val="00F1776A"/>
    <w:rsid w:val="00F36375"/>
    <w:rsid w:val="00F605AC"/>
    <w:rsid w:val="00F67F80"/>
    <w:rsid w:val="00F9040D"/>
    <w:rsid w:val="00F90E54"/>
    <w:rsid w:val="00FA097B"/>
    <w:rsid w:val="00FA0C93"/>
    <w:rsid w:val="00FB3CBD"/>
    <w:rsid w:val="00FC405B"/>
    <w:rsid w:val="00FD797E"/>
    <w:rsid w:val="00FE7D4F"/>
    <w:rsid w:val="00FF6FDF"/>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34EBC2B"/>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customStyle="1" w:styleId="Ulystomtale1">
    <w:name w:val="Uløyst omtale1"/>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D4EA6"/>
    <w:rsid w:val="00103ABE"/>
    <w:rsid w:val="00106C62"/>
    <w:rsid w:val="005E3F42"/>
    <w:rsid w:val="007A48F6"/>
    <w:rsid w:val="007D56F0"/>
    <w:rsid w:val="00883FB0"/>
    <w:rsid w:val="00AA4723"/>
    <w:rsid w:val="00B203E3"/>
    <w:rsid w:val="00B276A1"/>
    <w:rsid w:val="00D27B79"/>
    <w:rsid w:val="00E150A4"/>
    <w:rsid w:val="00EC2227"/>
    <w:rsid w:val="00F130B6"/>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root>
</roo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E64811-1623-43CB-9A76-463A7A86E50F}">
  <ds:schemaRefs/>
</ds:datastoreItem>
</file>

<file path=customXml/itemProps2.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7E3683-9159-4933-9CA3-EBE27CFE1854}">
  <ds:schemaRefs>
    <ds:schemaRef ds:uri="http://schemas.openxmlformats.org/officeDocument/2006/bibliography"/>
  </ds:schemaRefs>
</ds:datastoreItem>
</file>

<file path=customXml/itemProps4.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376DC9-E420-4A8F-A6C3-23CB83DCB0D7}">
  <ds:schemaRefs>
    <ds:schemaRef ds:uri="http://schemas.microsoft.com/sharepoint/v3/contenttype/forms"/>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8</TotalTime>
  <Pages>1</Pages>
  <Words>1688</Words>
  <Characters>8949</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7</cp:revision>
  <cp:lastPrinted>2026-06-18T10:07:00Z</cp:lastPrinted>
  <dcterms:created xsi:type="dcterms:W3CDTF">2026-06-30T17:06:00Z</dcterms:created>
  <dcterms:modified xsi:type="dcterms:W3CDTF">2026-07-06T13:11:00Z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