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6.0 -->
  <w:body>
    <w:p w:rsidR="00DD1515" w:rsidRPr="00450E51" w:rsidP="00450E51" w14:paraId="01382B32" w14:textId="77777777">
      <w:pPr>
        <w:pStyle w:val="Heading1"/>
        <w:rPr>
          <w:b w:val="0"/>
          <w:bCs w:val="0"/>
          <w:sz w:val="24"/>
          <w:szCs w:val="24"/>
          <w:lang w:val="nb-NO"/>
        </w:rPr>
      </w:pPr>
      <w:r>
        <w:rPr>
          <w:lang w:val="nb-NO"/>
        </w:rPr>
        <w:t>S</w:t>
      </w:r>
      <w:r w:rsidR="00791603">
        <w:rPr>
          <w:lang w:val="nb-NO"/>
        </w:rPr>
        <w:t>aksframlegg</w:t>
      </w:r>
      <w:r w:rsidRPr="00450E51">
        <w:rPr>
          <w:lang w:val="nb-NO"/>
        </w:rPr>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200F99DC" w14:textId="77777777" w:rsidTr="00E41AAC">
        <w:tblPrEx>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Ex>
        <w:tc>
          <w:tcPr>
            <w:tcW w:w="5954" w:type="dxa"/>
          </w:tcPr>
          <w:p w:rsidR="00450E51" w:rsidRPr="00A361C6" w:rsidP="00E41AAC" w14:paraId="62DDCA45" w14:textId="77777777">
            <w:pPr>
              <w:rPr>
                <w:rFonts w:asciiTheme="minorHAnsi" w:hAnsiTheme="minorHAnsi" w:cstheme="minorHAnsi"/>
                <w:b/>
              </w:rPr>
            </w:pPr>
            <w:bookmarkStart w:id="0" w:name="FastTabell"/>
            <w:bookmarkEnd w:id="0"/>
            <w:r w:rsidRPr="00A361C6">
              <w:rPr>
                <w:rFonts w:asciiTheme="minorHAnsi" w:hAnsiTheme="minorHAnsi" w:cstheme="minorHAnsi"/>
                <w:b/>
              </w:rPr>
              <w:t xml:space="preserve">Utval </w:t>
            </w:r>
          </w:p>
        </w:tc>
        <w:tc>
          <w:tcPr>
            <w:tcW w:w="1843" w:type="dxa"/>
          </w:tcPr>
          <w:p w:rsidR="00450E51" w:rsidRPr="00A361C6" w:rsidP="00E41AAC" w14:paraId="71A5A03E" w14:textId="77777777">
            <w:pPr>
              <w:rPr>
                <w:rFonts w:asciiTheme="minorHAnsi" w:hAnsiTheme="minorHAnsi" w:cstheme="minorHAnsi"/>
                <w:b/>
              </w:rPr>
            </w:pPr>
            <w:r w:rsidRPr="00A361C6">
              <w:rPr>
                <w:rFonts w:asciiTheme="minorHAnsi" w:hAnsiTheme="minorHAnsi" w:cstheme="minorHAnsi"/>
                <w:b/>
              </w:rPr>
              <w:t>Møtedato</w:t>
            </w:r>
          </w:p>
        </w:tc>
        <w:tc>
          <w:tcPr>
            <w:tcW w:w="1842" w:type="dxa"/>
          </w:tcPr>
          <w:p w:rsidR="00450E51" w:rsidRPr="00A361C6" w:rsidP="00E41AAC" w14:paraId="7A015465" w14:textId="77777777">
            <w:pPr>
              <w:rPr>
                <w:rFonts w:asciiTheme="minorHAnsi" w:hAnsiTheme="minorHAnsi" w:cstheme="minorHAnsi"/>
                <w:b/>
              </w:rPr>
            </w:pPr>
            <w:r w:rsidRPr="00A361C6">
              <w:rPr>
                <w:rFonts w:asciiTheme="minorHAnsi" w:hAnsiTheme="minorHAnsi" w:cstheme="minorHAnsi"/>
                <w:b/>
              </w:rPr>
              <w:t>Utvalsak</w:t>
            </w:r>
          </w:p>
        </w:tc>
      </w:tr>
      <w:tr w14:paraId="625BA0A7"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118E4772" w14:textId="77777777">
            <w:pPr>
              <w:rPr>
                <w:rFonts w:asciiTheme="minorHAnsi" w:hAnsiTheme="minorHAnsi" w:cstheme="minorHAnsi"/>
              </w:rPr>
            </w:pPr>
            <w:bookmarkStart w:id="1" w:name="Saksgang"/>
            <w:bookmarkEnd w:id="1"/>
            <w:r w:rsidRPr="00A361C6">
              <w:rPr>
                <w:rFonts w:asciiTheme="minorHAnsi" w:hAnsiTheme="minorHAnsi" w:cstheme="minorHAnsi"/>
              </w:rPr>
              <w:t>Ungdomsrådet</w:t>
            </w:r>
          </w:p>
        </w:tc>
        <w:tc>
          <w:tcPr>
            <w:tcW w:w="1843" w:type="dxa"/>
          </w:tcPr>
          <w:p w:rsidR="00450E51" w:rsidRPr="00A361C6" w:rsidP="00E41AAC" w14:paraId="1A578E93" w14:textId="77777777">
            <w:pPr>
              <w:rPr>
                <w:rFonts w:asciiTheme="minorHAnsi" w:hAnsiTheme="minorHAnsi" w:cstheme="minorHAnsi"/>
              </w:rPr>
            </w:pPr>
            <w:r w:rsidRPr="00A361C6">
              <w:rPr>
                <w:rFonts w:asciiTheme="minorHAnsi" w:hAnsiTheme="minorHAnsi" w:cstheme="minorHAnsi"/>
              </w:rPr>
              <w:t>26.05.2025</w:t>
            </w:r>
          </w:p>
        </w:tc>
        <w:tc>
          <w:tcPr>
            <w:tcW w:w="1842" w:type="dxa"/>
          </w:tcPr>
          <w:p w:rsidR="00450E51" w:rsidRPr="00A361C6" w:rsidP="00E41AAC" w14:paraId="2C054CAF" w14:textId="77777777">
            <w:pPr>
              <w:rPr>
                <w:rFonts w:asciiTheme="minorHAnsi" w:hAnsiTheme="minorHAnsi" w:cstheme="minorHAnsi"/>
              </w:rPr>
            </w:pPr>
            <w:r w:rsidRPr="00A361C6">
              <w:rPr>
                <w:rFonts w:asciiTheme="minorHAnsi" w:hAnsiTheme="minorHAnsi" w:cstheme="minorHAnsi"/>
              </w:rPr>
              <w:t>10/25</w:t>
            </w:r>
          </w:p>
        </w:tc>
      </w:tr>
      <w:tr w14:paraId="493C6E8B"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702F00A7" w14:textId="77777777">
            <w:pPr>
              <w:rPr>
                <w:rFonts w:asciiTheme="minorHAnsi" w:hAnsiTheme="minorHAnsi" w:cstheme="minorHAnsi"/>
              </w:rPr>
            </w:pPr>
            <w:r w:rsidRPr="00A361C6">
              <w:rPr>
                <w:rFonts w:asciiTheme="minorHAnsi" w:hAnsiTheme="minorHAnsi" w:cstheme="minorHAnsi"/>
              </w:rPr>
              <w:t>Eldrerådet</w:t>
            </w:r>
          </w:p>
        </w:tc>
        <w:tc>
          <w:tcPr>
            <w:tcW w:w="1843" w:type="dxa"/>
          </w:tcPr>
          <w:p w:rsidR="00450E51" w:rsidRPr="00A361C6" w:rsidP="00E41AAC" w14:paraId="56390CA4" w14:textId="77777777">
            <w:pPr>
              <w:rPr>
                <w:rFonts w:asciiTheme="minorHAnsi" w:hAnsiTheme="minorHAnsi" w:cstheme="minorHAnsi"/>
              </w:rPr>
            </w:pPr>
            <w:r w:rsidRPr="00A361C6">
              <w:rPr>
                <w:rFonts w:asciiTheme="minorHAnsi" w:hAnsiTheme="minorHAnsi" w:cstheme="minorHAnsi"/>
              </w:rPr>
              <w:t>19.05.2025</w:t>
            </w:r>
          </w:p>
        </w:tc>
        <w:tc>
          <w:tcPr>
            <w:tcW w:w="1842" w:type="dxa"/>
          </w:tcPr>
          <w:p w:rsidR="00450E51" w:rsidRPr="00A361C6" w:rsidP="00E41AAC" w14:paraId="65A6C0B9" w14:textId="77777777">
            <w:pPr>
              <w:rPr>
                <w:rFonts w:asciiTheme="minorHAnsi" w:hAnsiTheme="minorHAnsi" w:cstheme="minorHAnsi"/>
              </w:rPr>
            </w:pPr>
            <w:r w:rsidRPr="00A361C6">
              <w:rPr>
                <w:rFonts w:asciiTheme="minorHAnsi" w:hAnsiTheme="minorHAnsi" w:cstheme="minorHAnsi"/>
              </w:rPr>
              <w:t>9/25</w:t>
            </w:r>
          </w:p>
        </w:tc>
      </w:tr>
      <w:tr w14:paraId="3812AFEB"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2E69B592" w14:textId="77777777">
            <w:pPr>
              <w:rPr>
                <w:rFonts w:asciiTheme="minorHAnsi" w:hAnsiTheme="minorHAnsi" w:cstheme="minorHAnsi"/>
              </w:rPr>
            </w:pPr>
            <w:r w:rsidRPr="00A361C6">
              <w:rPr>
                <w:rFonts w:asciiTheme="minorHAnsi" w:hAnsiTheme="minorHAnsi" w:cstheme="minorHAnsi"/>
              </w:rPr>
              <w:t>Rådet for personar med funksjonsnedsettingar</w:t>
            </w:r>
          </w:p>
        </w:tc>
        <w:tc>
          <w:tcPr>
            <w:tcW w:w="1843" w:type="dxa"/>
          </w:tcPr>
          <w:p w:rsidR="00450E51" w:rsidRPr="00A361C6" w:rsidP="00E41AAC" w14:paraId="28676B2C" w14:textId="77777777">
            <w:pPr>
              <w:rPr>
                <w:rFonts w:asciiTheme="minorHAnsi" w:hAnsiTheme="minorHAnsi" w:cstheme="minorHAnsi"/>
              </w:rPr>
            </w:pPr>
            <w:r w:rsidRPr="00A361C6">
              <w:rPr>
                <w:rFonts w:asciiTheme="minorHAnsi" w:hAnsiTheme="minorHAnsi" w:cstheme="minorHAnsi"/>
              </w:rPr>
              <w:t>19.05.2025</w:t>
            </w:r>
          </w:p>
        </w:tc>
        <w:tc>
          <w:tcPr>
            <w:tcW w:w="1842" w:type="dxa"/>
          </w:tcPr>
          <w:p w:rsidR="00450E51" w:rsidRPr="00A361C6" w:rsidP="00E41AAC" w14:paraId="22873540" w14:textId="77777777">
            <w:pPr>
              <w:rPr>
                <w:rFonts w:asciiTheme="minorHAnsi" w:hAnsiTheme="minorHAnsi" w:cstheme="minorHAnsi"/>
              </w:rPr>
            </w:pPr>
            <w:r w:rsidRPr="00A361C6">
              <w:rPr>
                <w:rFonts w:asciiTheme="minorHAnsi" w:hAnsiTheme="minorHAnsi" w:cstheme="minorHAnsi"/>
              </w:rPr>
              <w:t>7/25</w:t>
            </w:r>
          </w:p>
        </w:tc>
      </w:tr>
      <w:tr w14:paraId="23668EDA"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3FF391C7" w14:textId="77777777">
            <w:pPr>
              <w:rPr>
                <w:rFonts w:asciiTheme="minorHAnsi" w:hAnsiTheme="minorHAnsi" w:cstheme="minorHAnsi"/>
              </w:rPr>
            </w:pPr>
            <w:r w:rsidRPr="00A361C6">
              <w:rPr>
                <w:rFonts w:asciiTheme="minorHAnsi" w:hAnsiTheme="minorHAnsi" w:cstheme="minorHAnsi"/>
              </w:rPr>
              <w:t>Plan- og miljøutvalet</w:t>
            </w:r>
          </w:p>
        </w:tc>
        <w:tc>
          <w:tcPr>
            <w:tcW w:w="1843" w:type="dxa"/>
          </w:tcPr>
          <w:p w:rsidR="00450E51" w:rsidRPr="00A361C6" w:rsidP="00E41AAC" w14:paraId="7E2C5D1A" w14:textId="77777777">
            <w:pPr>
              <w:rPr>
                <w:rFonts w:asciiTheme="minorHAnsi" w:hAnsiTheme="minorHAnsi" w:cstheme="minorHAnsi"/>
              </w:rPr>
            </w:pPr>
            <w:r w:rsidRPr="00A361C6">
              <w:rPr>
                <w:rFonts w:asciiTheme="minorHAnsi" w:hAnsiTheme="minorHAnsi" w:cstheme="minorHAnsi"/>
              </w:rPr>
              <w:t>21.05.2025</w:t>
            </w:r>
          </w:p>
        </w:tc>
        <w:tc>
          <w:tcPr>
            <w:tcW w:w="1842" w:type="dxa"/>
          </w:tcPr>
          <w:p w:rsidR="00450E51" w:rsidRPr="00A361C6" w:rsidP="00E41AAC" w14:paraId="06FC982C" w14:textId="77777777">
            <w:pPr>
              <w:rPr>
                <w:rFonts w:asciiTheme="minorHAnsi" w:hAnsiTheme="minorHAnsi" w:cstheme="minorHAnsi"/>
              </w:rPr>
            </w:pPr>
            <w:r w:rsidRPr="00A361C6">
              <w:rPr>
                <w:rFonts w:asciiTheme="minorHAnsi" w:hAnsiTheme="minorHAnsi" w:cstheme="minorHAnsi"/>
              </w:rPr>
              <w:t>69/25</w:t>
            </w:r>
          </w:p>
        </w:tc>
      </w:tr>
      <w:tr w14:paraId="6F29FC1E" w14:textId="77777777" w:rsidTr="00E41AAC">
        <w:tblPrEx>
          <w:tblW w:w="9639" w:type="dxa"/>
          <w:tblInd w:w="-8" w:type="dxa"/>
          <w:tblLayout w:type="fixed"/>
          <w:tblCellMar>
            <w:left w:w="70" w:type="dxa"/>
            <w:right w:w="70" w:type="dxa"/>
          </w:tblCellMar>
          <w:tblLook w:val="0020"/>
        </w:tblPrEx>
        <w:tc>
          <w:tcPr>
            <w:tcW w:w="5954" w:type="dxa"/>
          </w:tcPr>
          <w:p w:rsidR="00450E51" w:rsidRPr="00A361C6" w:rsidP="00E41AAC" w14:paraId="308303E2" w14:textId="77777777">
            <w:pPr>
              <w:rPr>
                <w:rFonts w:asciiTheme="minorHAnsi" w:hAnsiTheme="minorHAnsi" w:cstheme="minorHAnsi"/>
              </w:rPr>
            </w:pPr>
            <w:r w:rsidRPr="00A361C6">
              <w:rPr>
                <w:rFonts w:asciiTheme="minorHAnsi" w:hAnsiTheme="minorHAnsi" w:cstheme="minorHAnsi"/>
              </w:rPr>
              <w:t>Kommunestyret</w:t>
            </w:r>
          </w:p>
        </w:tc>
        <w:tc>
          <w:tcPr>
            <w:tcW w:w="1843" w:type="dxa"/>
          </w:tcPr>
          <w:p w:rsidR="00450E51" w:rsidRPr="00A361C6" w:rsidP="00E41AAC" w14:paraId="2D38C1E8" w14:textId="77777777">
            <w:pPr>
              <w:rPr>
                <w:rFonts w:asciiTheme="minorHAnsi" w:hAnsiTheme="minorHAnsi" w:cstheme="minorHAnsi"/>
              </w:rPr>
            </w:pPr>
            <w:r w:rsidRPr="00A361C6">
              <w:rPr>
                <w:rFonts w:asciiTheme="minorHAnsi" w:hAnsiTheme="minorHAnsi" w:cstheme="minorHAnsi"/>
              </w:rPr>
              <w:t>27.05.2025</w:t>
            </w:r>
          </w:p>
        </w:tc>
        <w:tc>
          <w:tcPr>
            <w:tcW w:w="1842" w:type="dxa"/>
          </w:tcPr>
          <w:p w:rsidR="00450E51" w:rsidRPr="00A361C6" w:rsidP="00E41AAC" w14:paraId="75739BB9" w14:textId="77777777">
            <w:pPr>
              <w:rPr>
                <w:rFonts w:asciiTheme="minorHAnsi" w:hAnsiTheme="minorHAnsi" w:cstheme="minorHAnsi"/>
              </w:rPr>
            </w:pPr>
            <w:r w:rsidRPr="00A361C6">
              <w:rPr>
                <w:rFonts w:asciiTheme="minorHAnsi" w:hAnsiTheme="minorHAnsi" w:cstheme="minorHAnsi"/>
              </w:rPr>
              <w:t>49/25</w:t>
            </w:r>
          </w:p>
        </w:tc>
      </w:tr>
    </w:tbl>
    <w:p w:rsidR="00450E51" w:rsidRPr="00A361C6" w:rsidP="00450E51" w14:paraId="38BA0B1A" w14:textId="77777777">
      <w:pPr>
        <w:pStyle w:val="NormalElements"/>
        <w:spacing w:line="276" w:lineRule="auto"/>
        <w:rPr>
          <w:rFonts w:cstheme="minorHAnsi"/>
        </w:rPr>
      </w:pPr>
    </w:p>
    <w:p w:rsidR="00450E51" w:rsidRPr="00A361C6" w:rsidP="00450E51" w14:paraId="5448B631" w14:textId="77777777">
      <w:pPr>
        <w:pStyle w:val="Heading1"/>
      </w:pPr>
      <w:bookmarkStart w:id="2" w:name="TITTEL"/>
      <w:r w:rsidRPr="00A361C6">
        <w:t>20200003 - Rullering av Kommuneplanens arealdel 2019-2032 - fyrste gongs handsaming</w:t>
      </w:r>
      <w:bookmarkEnd w:id="2"/>
    </w:p>
    <w:p w:rsidR="00450E51" w:rsidP="00450E51" w14:paraId="0482562A" w14:textId="77777777">
      <w:pPr>
        <w:pStyle w:val="Heading2"/>
        <w:rPr>
          <w:rFonts w:asciiTheme="minorHAnsi" w:hAnsiTheme="minorHAnsi" w:cstheme="minorHAnsi"/>
        </w:rPr>
      </w:pPr>
    </w:p>
    <w:p w:rsidR="009C4240" w:rsidRPr="009C4240" w:rsidP="00780CF5" w14:paraId="17302D00" w14:textId="77777777">
      <w:pPr>
        <w:pStyle w:val="Heading2"/>
      </w:pPr>
      <w:r>
        <w:t>Vedlegg</w:t>
      </w:r>
    </w:p>
    <w:tbl>
      <w:tblPr>
        <w:tblW w:w="5000" w:type="pct"/>
        <w:tblLook w:val="04A0"/>
      </w:tblPr>
      <w:tblGrid>
        <w:gridCol w:w="635"/>
        <w:gridCol w:w="8708"/>
      </w:tblGrid>
      <w:tr w14:paraId="23EB80B1" w14:textId="77777777">
        <w:tblPrEx>
          <w:tblW w:w="5000" w:type="pct"/>
          <w:tblLook w:val="04A0"/>
        </w:tblPrEx>
        <w:tc>
          <w:tcPr>
            <w:tcW w:w="0" w:type="auto"/>
          </w:tcPr>
          <w:p w:rsidR="009C4240" w:rsidRPr="009C4240" w:rsidP="009C4240" w14:paraId="2E3B2521" w14:textId="77777777">
            <w:bookmarkStart w:id="3" w:name="Vedlegg"/>
            <w:bookmarkEnd w:id="3"/>
            <w:r w:rsidRPr="009C4240">
              <w:t>1</w:t>
            </w:r>
          </w:p>
        </w:tc>
        <w:tc>
          <w:tcPr>
            <w:tcW w:w="0" w:type="auto"/>
          </w:tcPr>
          <w:p w:rsidR="009C4240" w:rsidRPr="009C4240" w:rsidP="009C4240" w14:paraId="2E0C2B72" w14:textId="77777777">
            <w:r w:rsidRPr="009C4240">
              <w:t>Framlegg til føresegner og retningsliner</w:t>
            </w:r>
          </w:p>
        </w:tc>
      </w:tr>
      <w:tr w14:paraId="0788162C" w14:textId="77777777">
        <w:tblPrEx>
          <w:tblW w:w="5000" w:type="pct"/>
          <w:tblLook w:val="04A0"/>
        </w:tblPrEx>
        <w:tc>
          <w:tcPr>
            <w:tcW w:w="0" w:type="auto"/>
          </w:tcPr>
          <w:p w:rsidR="009C4240" w:rsidRPr="009C4240" w:rsidP="009C4240" w14:paraId="1CB4DCB2" w14:textId="77777777">
            <w:r w:rsidRPr="009C4240">
              <w:t>2</w:t>
            </w:r>
          </w:p>
        </w:tc>
        <w:tc>
          <w:tcPr>
            <w:tcW w:w="0" w:type="auto"/>
          </w:tcPr>
          <w:p w:rsidR="009C4240" w:rsidRPr="009C4240" w:rsidP="009C4240" w14:paraId="61835CB2" w14:textId="77777777">
            <w:r w:rsidRPr="009C4240">
              <w:t>Planomtale</w:t>
            </w:r>
          </w:p>
        </w:tc>
      </w:tr>
      <w:tr w14:paraId="3F81E0A3" w14:textId="77777777">
        <w:tblPrEx>
          <w:tblW w:w="5000" w:type="pct"/>
          <w:tblLook w:val="04A0"/>
        </w:tblPrEx>
        <w:tc>
          <w:tcPr>
            <w:tcW w:w="0" w:type="auto"/>
          </w:tcPr>
          <w:p w:rsidR="009C4240" w:rsidRPr="009C4240" w:rsidP="009C4240" w14:paraId="0AC752FB" w14:textId="77777777">
            <w:r w:rsidRPr="009C4240">
              <w:t>3</w:t>
            </w:r>
          </w:p>
        </w:tc>
        <w:tc>
          <w:tcPr>
            <w:tcW w:w="0" w:type="auto"/>
          </w:tcPr>
          <w:p w:rsidR="009C4240" w:rsidRPr="009C4240" w:rsidP="009C4240" w14:paraId="1BC7151E" w14:textId="77777777">
            <w:r w:rsidRPr="009C4240">
              <w:t>Framlegg til plankart</w:t>
            </w:r>
          </w:p>
        </w:tc>
      </w:tr>
      <w:tr w14:paraId="00BCD085" w14:textId="77777777">
        <w:tblPrEx>
          <w:tblW w:w="5000" w:type="pct"/>
          <w:tblLook w:val="04A0"/>
        </w:tblPrEx>
        <w:tc>
          <w:tcPr>
            <w:tcW w:w="0" w:type="auto"/>
          </w:tcPr>
          <w:p w:rsidR="009C4240" w:rsidRPr="009C4240" w:rsidP="009C4240" w14:paraId="7493A4A7" w14:textId="77777777">
            <w:r w:rsidRPr="009C4240">
              <w:t>4</w:t>
            </w:r>
          </w:p>
        </w:tc>
        <w:tc>
          <w:tcPr>
            <w:tcW w:w="0" w:type="auto"/>
          </w:tcPr>
          <w:p w:rsidR="009C4240" w:rsidRPr="009C4240" w:rsidP="009C4240" w14:paraId="5F2099E5" w14:textId="77777777">
            <w:r w:rsidRPr="009C4240">
              <w:t>Vurdering etter naturmangfaldlova §§ 8-12</w:t>
            </w:r>
          </w:p>
        </w:tc>
      </w:tr>
      <w:tr w14:paraId="4C1033D4" w14:textId="77777777">
        <w:tblPrEx>
          <w:tblW w:w="5000" w:type="pct"/>
          <w:tblLook w:val="04A0"/>
        </w:tblPrEx>
        <w:tc>
          <w:tcPr>
            <w:tcW w:w="0" w:type="auto"/>
          </w:tcPr>
          <w:p w:rsidR="009C4240" w:rsidRPr="009C4240" w:rsidP="009C4240" w14:paraId="66982820" w14:textId="77777777">
            <w:r w:rsidRPr="009C4240">
              <w:t>5</w:t>
            </w:r>
          </w:p>
        </w:tc>
        <w:tc>
          <w:tcPr>
            <w:tcW w:w="0" w:type="auto"/>
          </w:tcPr>
          <w:p w:rsidR="009C4240" w:rsidRPr="009C4240" w:rsidP="009C4240" w14:paraId="76483B19" w14:textId="77777777">
            <w:r w:rsidRPr="009C4240">
              <w:t>PlankartFaresoner_250428</w:t>
            </w:r>
          </w:p>
        </w:tc>
      </w:tr>
      <w:tr w14:paraId="6B27C3EB" w14:textId="77777777">
        <w:tblPrEx>
          <w:tblW w:w="5000" w:type="pct"/>
          <w:tblLook w:val="04A0"/>
        </w:tblPrEx>
        <w:tc>
          <w:tcPr>
            <w:tcW w:w="0" w:type="auto"/>
          </w:tcPr>
          <w:p w:rsidR="009C4240" w:rsidRPr="009C4240" w:rsidP="009C4240" w14:paraId="24A12EB3" w14:textId="77777777">
            <w:r w:rsidRPr="009C4240">
              <w:t>6</w:t>
            </w:r>
          </w:p>
        </w:tc>
        <w:tc>
          <w:tcPr>
            <w:tcW w:w="0" w:type="auto"/>
          </w:tcPr>
          <w:p w:rsidR="009C4240" w:rsidRPr="009C4240" w:rsidP="009C4240" w14:paraId="568944F8" w14:textId="77777777">
            <w:r w:rsidRPr="009C4240">
              <w:t>Samla konsekvensutgreiing</w:t>
            </w:r>
          </w:p>
        </w:tc>
      </w:tr>
      <w:tr w14:paraId="535B6B87" w14:textId="77777777">
        <w:tblPrEx>
          <w:tblW w:w="5000" w:type="pct"/>
          <w:tblLook w:val="04A0"/>
        </w:tblPrEx>
        <w:tc>
          <w:tcPr>
            <w:tcW w:w="0" w:type="auto"/>
          </w:tcPr>
          <w:p w:rsidR="009C4240" w:rsidRPr="009C4240" w:rsidP="009C4240" w14:paraId="6F9408CD" w14:textId="77777777">
            <w:r w:rsidRPr="009C4240">
              <w:t>7</w:t>
            </w:r>
          </w:p>
        </w:tc>
        <w:tc>
          <w:tcPr>
            <w:tcW w:w="0" w:type="auto"/>
          </w:tcPr>
          <w:p w:rsidR="009C4240" w:rsidRPr="009C4240" w:rsidP="009C4240" w14:paraId="1D22992F" w14:textId="77777777">
            <w:r w:rsidRPr="009C4240">
              <w:t>Konsekvensutgreiing av arealinnspel</w:t>
            </w:r>
          </w:p>
        </w:tc>
      </w:tr>
      <w:tr w14:paraId="68D74650" w14:textId="77777777">
        <w:tblPrEx>
          <w:tblW w:w="5000" w:type="pct"/>
          <w:tblLook w:val="04A0"/>
        </w:tblPrEx>
        <w:tc>
          <w:tcPr>
            <w:tcW w:w="0" w:type="auto"/>
          </w:tcPr>
          <w:p w:rsidR="009C4240" w:rsidRPr="009C4240" w:rsidP="009C4240" w14:paraId="7538F082" w14:textId="77777777">
            <w:r w:rsidRPr="009C4240">
              <w:t>8</w:t>
            </w:r>
          </w:p>
        </w:tc>
        <w:tc>
          <w:tcPr>
            <w:tcW w:w="0" w:type="auto"/>
          </w:tcPr>
          <w:p w:rsidR="009C4240" w:rsidRPr="009C4240" w:rsidP="009C4240" w14:paraId="246F9C98" w14:textId="77777777">
            <w:r w:rsidRPr="009C4240">
              <w:t>ROS-analyse</w:t>
            </w:r>
          </w:p>
        </w:tc>
      </w:tr>
      <w:tr w14:paraId="251E42A5" w14:textId="77777777">
        <w:tblPrEx>
          <w:tblW w:w="5000" w:type="pct"/>
          <w:tblLook w:val="04A0"/>
        </w:tblPrEx>
        <w:tc>
          <w:tcPr>
            <w:tcW w:w="0" w:type="auto"/>
          </w:tcPr>
          <w:p w:rsidR="009C4240" w:rsidRPr="009C4240" w:rsidP="009C4240" w14:paraId="25B155C3" w14:textId="77777777">
            <w:r w:rsidRPr="009C4240">
              <w:t>9</w:t>
            </w:r>
          </w:p>
        </w:tc>
        <w:tc>
          <w:tcPr>
            <w:tcW w:w="0" w:type="auto"/>
          </w:tcPr>
          <w:p w:rsidR="009C4240" w:rsidRPr="009C4240" w:rsidP="009C4240" w14:paraId="1F33E67E" w14:textId="77777777">
            <w:r w:rsidRPr="009C4240">
              <w:t>Innspel til planarbeidet frå myndigheiter</w:t>
            </w:r>
          </w:p>
        </w:tc>
      </w:tr>
      <w:tr w14:paraId="0EF530D0" w14:textId="77777777">
        <w:tblPrEx>
          <w:tblW w:w="5000" w:type="pct"/>
          <w:tblLook w:val="04A0"/>
        </w:tblPrEx>
        <w:tc>
          <w:tcPr>
            <w:tcW w:w="0" w:type="auto"/>
          </w:tcPr>
          <w:p w:rsidR="009C4240" w:rsidRPr="009C4240" w:rsidP="009C4240" w14:paraId="14EF89BD" w14:textId="77777777">
            <w:r w:rsidRPr="009C4240">
              <w:t>10</w:t>
            </w:r>
          </w:p>
        </w:tc>
        <w:tc>
          <w:tcPr>
            <w:tcW w:w="0" w:type="auto"/>
          </w:tcPr>
          <w:p w:rsidR="009C4240" w:rsidRPr="009C4240" w:rsidP="009C4240" w14:paraId="4483CA50" w14:textId="77777777">
            <w:r w:rsidRPr="009C4240">
              <w:t>Innspel til planarbeidet KPA Vinje frå private og organisasjonar</w:t>
            </w:r>
          </w:p>
        </w:tc>
      </w:tr>
    </w:tbl>
    <w:p w:rsidR="006B369C" w:rsidRPr="006B369C" w:rsidP="006B369C" w14:paraId="6F5E558E" w14:textId="77777777"/>
    <w:p w:rsidR="00B35EE4" w:rsidRPr="00B35EE4" w:rsidP="00B35EE4" w14:paraId="1105190E" w14:textId="77777777">
      <w:pPr>
        <w:pStyle w:val="Heading2"/>
      </w:pPr>
      <w:r>
        <w:t>Dokument i saka</w:t>
      </w:r>
    </w:p>
    <w:bookmarkStart w:id="4" w:name="Start"/>
    <w:bookmarkEnd w:id="4"/>
    <w:p w:rsidR="009262D8" w:rsidP="00450E51" w14:paraId="0B9EFA4B" w14:textId="77777777">
      <w:pPr>
        <w:pStyle w:val="Heading2"/>
        <w:rPr>
          <w:rFonts w:asciiTheme="minorHAnsi" w:hAnsiTheme="minorHAnsi" w:cstheme="minorHAnsi"/>
          <w:b w:val="0"/>
          <w:sz w:val="24"/>
          <w:szCs w:val="24"/>
        </w:rPr>
      </w:pPr>
      <w:r>
        <w:rPr>
          <w:rFonts w:asciiTheme="minorHAnsi" w:hAnsiTheme="minorHAnsi" w:cstheme="minorHAnsi"/>
          <w:b w:val="0"/>
          <w:sz w:val="24"/>
          <w:szCs w:val="24"/>
        </w:rPr>
        <w:fldChar w:fldCharType="begin"/>
      </w:r>
      <w:r>
        <w:rPr>
          <w:rFonts w:asciiTheme="minorHAnsi" w:hAnsiTheme="minorHAnsi" w:cstheme="minorHAnsi"/>
          <w:b w:val="0"/>
          <w:sz w:val="24"/>
          <w:szCs w:val="24"/>
        </w:rPr>
        <w:instrText xml:space="preserve"> HYPERLINK "https://www.vinje.kommune.no/download/18.34951818193deb62ce126d34/1737373582883/Kommunal%20planstrategi%202020%20-2023_revisjon2023.pdf" </w:instrText>
      </w:r>
      <w:r>
        <w:rPr>
          <w:rFonts w:asciiTheme="minorHAnsi" w:hAnsiTheme="minorHAnsi" w:cstheme="minorHAnsi"/>
          <w:b w:val="0"/>
          <w:sz w:val="24"/>
          <w:szCs w:val="24"/>
        </w:rPr>
        <w:fldChar w:fldCharType="separate"/>
      </w:r>
      <w:r w:rsidRPr="00D036C3" w:rsidR="00002D76">
        <w:rPr>
          <w:rStyle w:val="Hyperlink"/>
          <w:rFonts w:asciiTheme="minorHAnsi" w:hAnsiTheme="minorHAnsi" w:cstheme="minorHAnsi"/>
          <w:b w:val="0"/>
          <w:sz w:val="24"/>
          <w:szCs w:val="24"/>
        </w:rPr>
        <w:t>Kommunal planstrategi 2020-2023</w:t>
      </w:r>
      <w:r>
        <w:rPr>
          <w:rFonts w:asciiTheme="minorHAnsi" w:hAnsiTheme="minorHAnsi" w:cstheme="minorHAnsi"/>
          <w:b w:val="0"/>
          <w:sz w:val="24"/>
          <w:szCs w:val="24"/>
        </w:rPr>
        <w:fldChar w:fldCharType="end"/>
      </w:r>
    </w:p>
    <w:p w:rsidR="00BB16E4" w:rsidRPr="00BB16E4" w:rsidP="00BB16E4" w14:paraId="6CF4B84E" w14:textId="77777777">
      <w:r>
        <w:t>Varsel om oppstart og høyring av planprogram for kommuneplanens arealdel, 19.08.21</w:t>
      </w:r>
    </w:p>
    <w:p w:rsidR="00B35EE4" w:rsidP="00450E51" w14:paraId="034F76DC" w14:textId="77777777">
      <w:pPr>
        <w:pStyle w:val="Heading2"/>
        <w:rPr>
          <w:rFonts w:asciiTheme="minorHAnsi" w:hAnsiTheme="minorHAnsi" w:cstheme="minorHAnsi"/>
          <w:b w:val="0"/>
          <w:sz w:val="24"/>
          <w:szCs w:val="24"/>
        </w:rPr>
      </w:pPr>
      <w:hyperlink r:id="rId5" w:history="1">
        <w:r w:rsidRPr="00D036C3">
          <w:rPr>
            <w:rStyle w:val="Hyperlink"/>
            <w:rFonts w:asciiTheme="minorHAnsi" w:hAnsiTheme="minorHAnsi" w:cstheme="minorHAnsi"/>
            <w:b w:val="0"/>
            <w:sz w:val="24"/>
            <w:szCs w:val="24"/>
          </w:rPr>
          <w:t>Planprogram for rullering av Kommuneplanens arealdel, 15.09.2022, sak 65/22</w:t>
        </w:r>
      </w:hyperlink>
    </w:p>
    <w:p w:rsidR="00725573" w:rsidP="00725573" w14:paraId="1A8F8667" w14:textId="77777777">
      <w:hyperlink r:id="rId6" w:history="1">
        <w:r w:rsidRPr="00D036C3">
          <w:rPr>
            <w:rStyle w:val="Hyperlink"/>
          </w:rPr>
          <w:t>Inkludering av kommunedelplanar i rullering av arealdelen, 14.09.2023, sak 99/23</w:t>
        </w:r>
      </w:hyperlink>
    </w:p>
    <w:p w:rsidR="00725573" w:rsidP="00725573" w14:paraId="0F23E4E8" w14:textId="77777777">
      <w:hyperlink r:id="rId7" w:history="1">
        <w:r w:rsidRPr="00D036C3">
          <w:rPr>
            <w:rStyle w:val="Hyperlink"/>
          </w:rPr>
          <w:t>Arealstrategiar for rullering av KPA, 16.04.2024, sak 52/24</w:t>
        </w:r>
      </w:hyperlink>
    </w:p>
    <w:p w:rsidR="00725573" w:rsidP="00725573" w14:paraId="6F114755" w14:textId="77777777">
      <w:hyperlink r:id="rId8" w:history="1">
        <w:r w:rsidRPr="00D036C3">
          <w:rPr>
            <w:rStyle w:val="Hyperlink"/>
          </w:rPr>
          <w:t>Grovsiling av innspel, 19.11.2024, sak 156/24</w:t>
        </w:r>
      </w:hyperlink>
    </w:p>
    <w:p w:rsidR="00725573" w:rsidP="00725573" w14:paraId="04EA8AC8" w14:textId="77777777">
      <w:hyperlink r:id="rId9" w:history="1">
        <w:r w:rsidRPr="00D036C3">
          <w:rPr>
            <w:rStyle w:val="Hyperlink"/>
          </w:rPr>
          <w:t>Planvask i KPA, 19.02.2025, sak 27/25</w:t>
        </w:r>
      </w:hyperlink>
    </w:p>
    <w:p w:rsidR="00051F70" w:rsidP="00725573" w14:paraId="34DADAB9" w14:textId="77777777">
      <w:r>
        <w:t xml:space="preserve">Planvask i KPA, 30.04.25, sak </w:t>
      </w:r>
      <w:r w:rsidR="00982753">
        <w:t>52/24</w:t>
      </w:r>
    </w:p>
    <w:p w:rsidR="00810598" w:rsidP="00725573" w14:paraId="4B05AA4C" w14:textId="77777777">
      <w:hyperlink r:id="rId10" w:history="1">
        <w:r w:rsidRPr="00810598">
          <w:rPr>
            <w:rStyle w:val="Hyperlink"/>
          </w:rPr>
          <w:t>Kvalitetsnorm for villrein</w:t>
        </w:r>
      </w:hyperlink>
    </w:p>
    <w:p w:rsidR="00810598" w:rsidP="00725573" w14:paraId="3362FD34" w14:textId="77777777">
      <w:hyperlink r:id="rId11" w:history="1">
        <w:r w:rsidRPr="00810598">
          <w:rPr>
            <w:rStyle w:val="Hyperlink"/>
          </w:rPr>
          <w:t>Tiltaksplanar for villreinområda</w:t>
        </w:r>
      </w:hyperlink>
    </w:p>
    <w:p w:rsidR="00810598" w:rsidP="00725573" w14:paraId="77987453" w14:textId="77777777">
      <w:hyperlink r:id="rId12" w:history="1">
        <w:r w:rsidRPr="00810598">
          <w:rPr>
            <w:rStyle w:val="Hyperlink"/>
          </w:rPr>
          <w:t>Arbeidet m</w:t>
        </w:r>
        <w:r>
          <w:rPr>
            <w:rStyle w:val="Hyperlink"/>
          </w:rPr>
          <w:t>e</w:t>
        </w:r>
        <w:r w:rsidRPr="00810598">
          <w:rPr>
            <w:rStyle w:val="Hyperlink"/>
          </w:rPr>
          <w:t>d felles sti- og løypeplan for Hardangervidda</w:t>
        </w:r>
      </w:hyperlink>
    </w:p>
    <w:p w:rsidR="00B35EE4" w:rsidRPr="0054592E" w:rsidP="0054592E" w14:paraId="2EB39C73" w14:textId="77777777">
      <w:hyperlink r:id="rId13" w:history="1">
        <w:r w:rsidRPr="001F0626">
          <w:rPr>
            <w:rStyle w:val="Hyperlink"/>
          </w:rPr>
          <w:t>Ot.prp. nr 32 (2007-2008) s. 224-225</w:t>
        </w:r>
      </w:hyperlink>
    </w:p>
    <w:p w:rsidR="00450E51" w:rsidRPr="00A361C6" w:rsidP="00450E51" w14:paraId="3B85AAD7" w14:textId="77777777">
      <w:pPr>
        <w:pStyle w:val="Heading2"/>
        <w:rPr>
          <w:rFonts w:asciiTheme="minorHAnsi" w:hAnsiTheme="minorHAnsi" w:cstheme="minorHAnsi"/>
        </w:rPr>
      </w:pPr>
      <w:r w:rsidRPr="00A361C6">
        <w:rPr>
          <w:rFonts w:asciiTheme="minorHAnsi" w:hAnsiTheme="minorHAnsi" w:cstheme="minorHAnsi"/>
        </w:rPr>
        <w:t>Bakgrunn</w:t>
      </w:r>
    </w:p>
    <w:p w:rsidR="00450E51" w:rsidP="00450E51" w14:paraId="11F7C363" w14:textId="77777777">
      <w:pPr>
        <w:rPr>
          <w:rFonts w:asciiTheme="minorHAnsi" w:hAnsiTheme="minorHAnsi" w:cstheme="minorHAnsi"/>
        </w:rPr>
      </w:pPr>
      <w:r>
        <w:rPr>
          <w:rFonts w:asciiTheme="minorHAnsi" w:hAnsiTheme="minorHAnsi" w:cstheme="minorHAnsi"/>
        </w:rPr>
        <w:t>I tråd med kommunal planstrategi 2020-2023 vart det sett i gang rullering av kommuneplanens arealdel</w:t>
      </w:r>
      <w:r w:rsidR="00051F70">
        <w:rPr>
          <w:rFonts w:asciiTheme="minorHAnsi" w:hAnsiTheme="minorHAnsi" w:cstheme="minorHAnsi"/>
        </w:rPr>
        <w:t xml:space="preserve"> (KPA)</w:t>
      </w:r>
      <w:r>
        <w:rPr>
          <w:rFonts w:asciiTheme="minorHAnsi" w:hAnsiTheme="minorHAnsi" w:cstheme="minorHAnsi"/>
        </w:rPr>
        <w:t xml:space="preserve"> i 2022. Gjeldande arealdel </w:t>
      </w:r>
      <w:r w:rsidR="006E6D36">
        <w:rPr>
          <w:rFonts w:asciiTheme="minorHAnsi" w:hAnsiTheme="minorHAnsi" w:cstheme="minorHAnsi"/>
        </w:rPr>
        <w:t>trådte i kraft i 2011 og det er</w:t>
      </w:r>
      <w:r>
        <w:rPr>
          <w:rFonts w:asciiTheme="minorHAnsi" w:hAnsiTheme="minorHAnsi" w:cstheme="minorHAnsi"/>
        </w:rPr>
        <w:t xml:space="preserve"> behov</w:t>
      </w:r>
      <w:r w:rsidR="0023302F">
        <w:rPr>
          <w:rFonts w:asciiTheme="minorHAnsi" w:hAnsiTheme="minorHAnsi" w:cstheme="minorHAnsi"/>
        </w:rPr>
        <w:t xml:space="preserve"> for ei oppgradering av denne, slik at are</w:t>
      </w:r>
      <w:r w:rsidR="00A95654">
        <w:rPr>
          <w:rFonts w:asciiTheme="minorHAnsi" w:hAnsiTheme="minorHAnsi" w:cstheme="minorHAnsi"/>
        </w:rPr>
        <w:t>a</w:t>
      </w:r>
      <w:r w:rsidR="0023302F">
        <w:rPr>
          <w:rFonts w:asciiTheme="minorHAnsi" w:hAnsiTheme="minorHAnsi" w:cstheme="minorHAnsi"/>
        </w:rPr>
        <w:t xml:space="preserve">ldelen er i tråd med nye føringar, regelverk og ny politikk. </w:t>
      </w:r>
    </w:p>
    <w:p w:rsidR="006D4E9D" w:rsidP="00450E51" w14:paraId="690F792A" w14:textId="77777777">
      <w:pPr>
        <w:rPr>
          <w:rFonts w:asciiTheme="minorHAnsi" w:hAnsiTheme="minorHAnsi" w:cstheme="minorHAnsi"/>
        </w:rPr>
      </w:pPr>
    </w:p>
    <w:p w:rsidR="006D4E9D" w:rsidP="00450E51" w14:paraId="11A8360C" w14:textId="77777777">
      <w:pPr>
        <w:rPr>
          <w:rFonts w:asciiTheme="minorHAnsi" w:hAnsiTheme="minorHAnsi" w:cstheme="minorHAnsi"/>
        </w:rPr>
      </w:pPr>
      <w:r>
        <w:rPr>
          <w:rFonts w:asciiTheme="minorHAnsi" w:hAnsiTheme="minorHAnsi" w:cstheme="minorHAnsi"/>
        </w:rPr>
        <w:t xml:space="preserve">Kommuneplanen er kommunen </w:t>
      </w:r>
      <w:r w:rsidR="00F27B54">
        <w:rPr>
          <w:rFonts w:asciiTheme="minorHAnsi" w:hAnsiTheme="minorHAnsi" w:cstheme="minorHAnsi"/>
        </w:rPr>
        <w:t>sitt overordna strategiske styr</w:t>
      </w:r>
      <w:r>
        <w:rPr>
          <w:rFonts w:asciiTheme="minorHAnsi" w:hAnsiTheme="minorHAnsi" w:cstheme="minorHAnsi"/>
        </w:rPr>
        <w:t>k</w:t>
      </w:r>
      <w:r w:rsidR="00F27B54">
        <w:rPr>
          <w:rFonts w:asciiTheme="minorHAnsi" w:hAnsiTheme="minorHAnsi" w:cstheme="minorHAnsi"/>
        </w:rPr>
        <w:t>i</w:t>
      </w:r>
      <w:r>
        <w:rPr>
          <w:rFonts w:asciiTheme="minorHAnsi" w:hAnsiTheme="minorHAnsi" w:cstheme="minorHAnsi"/>
        </w:rPr>
        <w:t xml:space="preserve">ngsverktøy og er sett saman av ein arealdel og ein samfunnsdel. Den gjev rammer og retning for kommunen si planlegging og utvikling framover, med vekt på samfunns-, teneste-, og arealutvikling i kommunen. </w:t>
      </w:r>
    </w:p>
    <w:p w:rsidR="00F27B54" w:rsidP="00450E51" w14:paraId="7D2E3283" w14:textId="77777777">
      <w:pPr>
        <w:rPr>
          <w:rFonts w:asciiTheme="minorHAnsi" w:hAnsiTheme="minorHAnsi" w:cstheme="minorHAnsi"/>
        </w:rPr>
      </w:pPr>
    </w:p>
    <w:p w:rsidR="001503C6" w:rsidRPr="00926256" w:rsidP="00450E51" w14:paraId="7054C8B8" w14:textId="77777777">
      <w:pPr>
        <w:rPr>
          <w:rFonts w:asciiTheme="minorHAnsi" w:hAnsiTheme="minorHAnsi" w:cstheme="minorHAnsi"/>
          <w:u w:val="single"/>
        </w:rPr>
      </w:pPr>
      <w:r w:rsidRPr="00926256">
        <w:rPr>
          <w:rFonts w:asciiTheme="minorHAnsi" w:hAnsiTheme="minorHAnsi" w:cstheme="minorHAnsi"/>
          <w:u w:val="single"/>
        </w:rPr>
        <w:t>Prosess</w:t>
      </w:r>
    </w:p>
    <w:p w:rsidR="00356834" w:rsidP="00356834" w14:paraId="7FA521DE" w14:textId="77777777">
      <w:pPr>
        <w:rPr>
          <w:rFonts w:asciiTheme="minorHAnsi" w:hAnsiTheme="minorHAnsi" w:cstheme="minorHAnsi"/>
        </w:rPr>
      </w:pPr>
      <w:r>
        <w:rPr>
          <w:rFonts w:asciiTheme="minorHAnsi" w:hAnsiTheme="minorHAnsi" w:cstheme="minorHAnsi"/>
        </w:rPr>
        <w:t>Det vart varsla oppstart av rullering av KPA 19.08.2021, med frist for inn</w:t>
      </w:r>
      <w:r w:rsidR="005F34B1">
        <w:rPr>
          <w:rFonts w:asciiTheme="minorHAnsi" w:hAnsiTheme="minorHAnsi" w:cstheme="minorHAnsi"/>
        </w:rPr>
        <w:t>s</w:t>
      </w:r>
      <w:r>
        <w:rPr>
          <w:rFonts w:asciiTheme="minorHAnsi" w:hAnsiTheme="minorHAnsi" w:cstheme="minorHAnsi"/>
        </w:rPr>
        <w:t xml:space="preserve">pel 01.11.2021. Planprogrammet </w:t>
      </w:r>
      <w:r w:rsidR="002E3F24">
        <w:rPr>
          <w:rFonts w:asciiTheme="minorHAnsi" w:hAnsiTheme="minorHAnsi" w:cstheme="minorHAnsi"/>
        </w:rPr>
        <w:t>for rulleringa</w:t>
      </w:r>
      <w:r>
        <w:rPr>
          <w:rFonts w:asciiTheme="minorHAnsi" w:hAnsiTheme="minorHAnsi" w:cstheme="minorHAnsi"/>
        </w:rPr>
        <w:t xml:space="preserve"> vart vedteke i kommunestyret 19.09.22, sak 65/22. I eiga sak til kommunestyret 14.09.2023, sak 99/23, vart det vedteke å inkludere KDP Åmot og KDP Rauland. Det vart vedteke arealstrategiar i kommunestyret 16.04.24, sak 52/24, desse har lagt føringar for viktige tema i prosessen med å lage eit framlegg til ny arealdel. </w:t>
      </w:r>
    </w:p>
    <w:p w:rsidR="005324B4" w:rsidP="00356834" w14:paraId="7D11388E" w14:textId="77777777">
      <w:pPr>
        <w:rPr>
          <w:rFonts w:asciiTheme="minorHAnsi" w:hAnsiTheme="minorHAnsi" w:cstheme="minorHAnsi"/>
        </w:rPr>
      </w:pPr>
    </w:p>
    <w:p w:rsidR="005324B4" w:rsidP="00356834" w14:paraId="18B3A9FB" w14:textId="77777777">
      <w:pPr>
        <w:rPr>
          <w:rFonts w:asciiTheme="minorHAnsi" w:hAnsiTheme="minorHAnsi" w:cstheme="minorHAnsi"/>
        </w:rPr>
      </w:pPr>
      <w:r>
        <w:rPr>
          <w:rFonts w:asciiTheme="minorHAnsi" w:hAnsiTheme="minorHAnsi" w:cstheme="minorHAnsi"/>
        </w:rPr>
        <w:t>Sak om grovsiling av innspel vart hands</w:t>
      </w:r>
      <w:r w:rsidR="0009690B">
        <w:rPr>
          <w:rFonts w:asciiTheme="minorHAnsi" w:hAnsiTheme="minorHAnsi" w:cstheme="minorHAnsi"/>
        </w:rPr>
        <w:t xml:space="preserve">ama i kommunestyret 19.11.2024, sak 156/24. </w:t>
      </w:r>
    </w:p>
    <w:p w:rsidR="005324B4" w:rsidP="00356834" w14:paraId="3F8CC88B" w14:textId="77777777">
      <w:pPr>
        <w:rPr>
          <w:rFonts w:asciiTheme="minorHAnsi" w:hAnsiTheme="minorHAnsi" w:cstheme="minorHAnsi"/>
        </w:rPr>
      </w:pPr>
      <w:r>
        <w:rPr>
          <w:rFonts w:asciiTheme="minorHAnsi" w:hAnsiTheme="minorHAnsi" w:cstheme="minorHAnsi"/>
        </w:rPr>
        <w:t>Samstundes med arbeidet med arealdelen er det gjort eit arbeid knytt til planvask. Det vart presentert ei sak i plan</w:t>
      </w:r>
      <w:r w:rsidR="005F34B1">
        <w:rPr>
          <w:rFonts w:asciiTheme="minorHAnsi" w:hAnsiTheme="minorHAnsi" w:cstheme="minorHAnsi"/>
        </w:rPr>
        <w:t>-</w:t>
      </w:r>
      <w:r>
        <w:rPr>
          <w:rFonts w:asciiTheme="minorHAnsi" w:hAnsiTheme="minorHAnsi" w:cstheme="minorHAnsi"/>
        </w:rPr>
        <w:t xml:space="preserve"> og miljøutvalet 19.02.25</w:t>
      </w:r>
      <w:r w:rsidR="00034C70">
        <w:rPr>
          <w:rFonts w:asciiTheme="minorHAnsi" w:hAnsiTheme="minorHAnsi" w:cstheme="minorHAnsi"/>
        </w:rPr>
        <w:t>, og 30.04.2025</w:t>
      </w:r>
      <w:r>
        <w:rPr>
          <w:rFonts w:asciiTheme="minorHAnsi" w:hAnsiTheme="minorHAnsi" w:cstheme="minorHAnsi"/>
        </w:rPr>
        <w:t xml:space="preserve"> med prinsipp </w:t>
      </w:r>
      <w:r w:rsidR="00034C70">
        <w:rPr>
          <w:rFonts w:asciiTheme="minorHAnsi" w:hAnsiTheme="minorHAnsi" w:cstheme="minorHAnsi"/>
        </w:rPr>
        <w:t xml:space="preserve">og føringar </w:t>
      </w:r>
      <w:r>
        <w:rPr>
          <w:rFonts w:asciiTheme="minorHAnsi" w:hAnsiTheme="minorHAnsi" w:cstheme="minorHAnsi"/>
        </w:rPr>
        <w:t>for planvask i arealdelen</w:t>
      </w:r>
      <w:r w:rsidR="0054592E">
        <w:rPr>
          <w:rFonts w:asciiTheme="minorHAnsi" w:hAnsiTheme="minorHAnsi" w:cstheme="minorHAnsi"/>
        </w:rPr>
        <w:t>, saka vert handsama i kommunestyret 30.05.2025</w:t>
      </w:r>
      <w:r>
        <w:rPr>
          <w:rFonts w:asciiTheme="minorHAnsi" w:hAnsiTheme="minorHAnsi" w:cstheme="minorHAnsi"/>
        </w:rPr>
        <w:t xml:space="preserve">. </w:t>
      </w:r>
    </w:p>
    <w:p w:rsidR="00296DC2" w:rsidP="00356834" w14:paraId="16F6457B" w14:textId="77777777">
      <w:pPr>
        <w:rPr>
          <w:rFonts w:asciiTheme="minorHAnsi" w:hAnsiTheme="minorHAnsi" w:cstheme="minorHAnsi"/>
        </w:rPr>
      </w:pPr>
    </w:p>
    <w:p w:rsidR="00296DC2" w:rsidP="00356834" w14:paraId="00D43004" w14:textId="7EA3A728">
      <w:pPr>
        <w:rPr>
          <w:rFonts w:asciiTheme="minorHAnsi" w:hAnsiTheme="minorHAnsi" w:cstheme="minorHAnsi"/>
        </w:rPr>
      </w:pPr>
      <w:r>
        <w:rPr>
          <w:rFonts w:asciiTheme="minorHAnsi" w:hAnsiTheme="minorHAnsi" w:cstheme="minorHAnsi"/>
        </w:rPr>
        <w:t xml:space="preserve">Parallelt med arbeidet med KPA har det gått fleire prosessar knytt til omsynet til villrein. Det gjeld både tiltaksplanarbeidet (som er forsinka), arbeidet med ein felles sti- og løypeplan for Hardangervidda og arbeid med ein rapport frå Ad-hoc utvalet i Vinje som skal sjå på </w:t>
      </w:r>
      <w:r w:rsidR="00BF38CD">
        <w:rPr>
          <w:rFonts w:asciiTheme="minorHAnsi" w:hAnsiTheme="minorHAnsi" w:cstheme="minorHAnsi"/>
        </w:rPr>
        <w:t>område</w:t>
      </w:r>
      <w:r>
        <w:rPr>
          <w:rFonts w:asciiTheme="minorHAnsi" w:hAnsiTheme="minorHAnsi" w:cstheme="minorHAnsi"/>
        </w:rPr>
        <w:t xml:space="preserve"> for ferdelsrestriksjonar</w:t>
      </w:r>
      <w:r w:rsidR="00034C70">
        <w:rPr>
          <w:rFonts w:asciiTheme="minorHAnsi" w:hAnsiTheme="minorHAnsi" w:cstheme="minorHAnsi"/>
        </w:rPr>
        <w:t xml:space="preserve"> for å betre tilhøva for villreinen</w:t>
      </w:r>
      <w:r>
        <w:rPr>
          <w:rFonts w:asciiTheme="minorHAnsi" w:hAnsiTheme="minorHAnsi" w:cstheme="minorHAnsi"/>
        </w:rPr>
        <w:t>. Det har vore k</w:t>
      </w:r>
      <w:r w:rsidR="00034C70">
        <w:rPr>
          <w:rFonts w:asciiTheme="minorHAnsi" w:hAnsiTheme="minorHAnsi" w:cstheme="minorHAnsi"/>
        </w:rPr>
        <w:t>revjande å samkøyre alle desse. Det ligg klare forventingar til at kommunane innarbeidar framlegg til tiltak i sine overordna planar. A</w:t>
      </w:r>
      <w:r>
        <w:rPr>
          <w:rFonts w:asciiTheme="minorHAnsi" w:hAnsiTheme="minorHAnsi" w:cstheme="minorHAnsi"/>
        </w:rPr>
        <w:t xml:space="preserve">dministrasjonen har gjort eit forsøk på å innarbeide resultat og signal frå desse prosessane inn i arealdelen. </w:t>
      </w:r>
    </w:p>
    <w:p w:rsidR="00356834" w:rsidP="00D12836" w14:paraId="6742C2FF" w14:textId="77777777">
      <w:pPr>
        <w:rPr>
          <w:rFonts w:asciiTheme="minorHAnsi" w:hAnsiTheme="minorHAnsi" w:cstheme="minorHAnsi"/>
        </w:rPr>
      </w:pPr>
    </w:p>
    <w:p w:rsidR="00356834" w:rsidRPr="00926256" w:rsidP="00D12836" w14:paraId="073F9DAA" w14:textId="77777777">
      <w:pPr>
        <w:rPr>
          <w:rFonts w:asciiTheme="minorHAnsi" w:hAnsiTheme="minorHAnsi" w:cstheme="minorHAnsi"/>
          <w:u w:val="single"/>
        </w:rPr>
      </w:pPr>
      <w:r w:rsidRPr="00926256">
        <w:rPr>
          <w:rFonts w:asciiTheme="minorHAnsi" w:hAnsiTheme="minorHAnsi" w:cstheme="minorHAnsi"/>
          <w:u w:val="single"/>
        </w:rPr>
        <w:t>Medverking</w:t>
      </w:r>
    </w:p>
    <w:p w:rsidR="002E3F24" w:rsidP="00D12836" w14:paraId="2E90265A" w14:textId="1E32F01C">
      <w:pPr>
        <w:rPr>
          <w:rFonts w:asciiTheme="minorHAnsi" w:hAnsiTheme="minorHAnsi" w:cstheme="minorHAnsi"/>
        </w:rPr>
      </w:pPr>
      <w:r>
        <w:rPr>
          <w:rFonts w:asciiTheme="minorHAnsi" w:hAnsiTheme="minorHAnsi" w:cstheme="minorHAnsi"/>
        </w:rPr>
        <w:t>Det vart arran</w:t>
      </w:r>
      <w:r w:rsidR="005324B4">
        <w:rPr>
          <w:rFonts w:asciiTheme="minorHAnsi" w:hAnsiTheme="minorHAnsi" w:cstheme="minorHAnsi"/>
        </w:rPr>
        <w:t>gert ungdomsmøte 02.11.2023 og plan- og miljøutva</w:t>
      </w:r>
      <w:r w:rsidR="005F34B1">
        <w:rPr>
          <w:rFonts w:asciiTheme="minorHAnsi" w:hAnsiTheme="minorHAnsi" w:cstheme="minorHAnsi"/>
        </w:rPr>
        <w:t>l</w:t>
      </w:r>
      <w:r w:rsidR="005324B4">
        <w:rPr>
          <w:rFonts w:asciiTheme="minorHAnsi" w:hAnsiTheme="minorHAnsi" w:cstheme="minorHAnsi"/>
        </w:rPr>
        <w:t>et var på ein todagars synfaring 6-7 Juni 2024.</w:t>
      </w:r>
      <w:r w:rsidR="006E6D36">
        <w:rPr>
          <w:rFonts w:asciiTheme="minorHAnsi" w:hAnsiTheme="minorHAnsi" w:cstheme="minorHAnsi"/>
        </w:rPr>
        <w:t xml:space="preserve"> Det har i tilleg</w:t>
      </w:r>
      <w:r w:rsidR="0009690B">
        <w:rPr>
          <w:rFonts w:asciiTheme="minorHAnsi" w:hAnsiTheme="minorHAnsi" w:cstheme="minorHAnsi"/>
        </w:rPr>
        <w:t>g</w:t>
      </w:r>
      <w:r w:rsidR="006E6D36">
        <w:rPr>
          <w:rFonts w:asciiTheme="minorHAnsi" w:hAnsiTheme="minorHAnsi" w:cstheme="minorHAnsi"/>
        </w:rPr>
        <w:t xml:space="preserve"> vore eit arbeidsmøte med kommunestyret. </w:t>
      </w:r>
      <w:r w:rsidR="005324B4">
        <w:rPr>
          <w:rFonts w:asciiTheme="minorHAnsi" w:hAnsiTheme="minorHAnsi" w:cstheme="minorHAnsi"/>
        </w:rPr>
        <w:t xml:space="preserve"> Administrasjonen har hatt</w:t>
      </w:r>
      <w:r>
        <w:rPr>
          <w:rFonts w:asciiTheme="minorHAnsi" w:hAnsiTheme="minorHAnsi" w:cstheme="minorHAnsi"/>
        </w:rPr>
        <w:t xml:space="preserve"> to planforum med regional</w:t>
      </w:r>
      <w:r w:rsidR="00356834">
        <w:rPr>
          <w:rFonts w:asciiTheme="minorHAnsi" w:hAnsiTheme="minorHAnsi" w:cstheme="minorHAnsi"/>
        </w:rPr>
        <w:t>e</w:t>
      </w:r>
      <w:r>
        <w:rPr>
          <w:rFonts w:asciiTheme="minorHAnsi" w:hAnsiTheme="minorHAnsi" w:cstheme="minorHAnsi"/>
        </w:rPr>
        <w:t xml:space="preserve"> myndigheitar for å avklare </w:t>
      </w:r>
      <w:r w:rsidR="00356834">
        <w:rPr>
          <w:rFonts w:asciiTheme="minorHAnsi" w:hAnsiTheme="minorHAnsi" w:cstheme="minorHAnsi"/>
        </w:rPr>
        <w:t xml:space="preserve">prinsippielle </w:t>
      </w:r>
      <w:r>
        <w:rPr>
          <w:rFonts w:asciiTheme="minorHAnsi" w:hAnsiTheme="minorHAnsi" w:cstheme="minorHAnsi"/>
        </w:rPr>
        <w:t>spørs</w:t>
      </w:r>
      <w:r w:rsidR="006E6D36">
        <w:rPr>
          <w:rFonts w:asciiTheme="minorHAnsi" w:hAnsiTheme="minorHAnsi" w:cstheme="minorHAnsi"/>
        </w:rPr>
        <w:t>mål og føringar.</w:t>
      </w:r>
      <w:r w:rsidR="0009690B">
        <w:rPr>
          <w:rFonts w:asciiTheme="minorHAnsi" w:hAnsiTheme="minorHAnsi" w:cstheme="minorHAnsi"/>
        </w:rPr>
        <w:t xml:space="preserve"> Det har i tillegg vore dialog med fylkeskommune og statsforvalter for å avklare spørsmål knytt til deira fag</w:t>
      </w:r>
      <w:r w:rsidR="00BF38CD">
        <w:rPr>
          <w:rFonts w:asciiTheme="minorHAnsi" w:hAnsiTheme="minorHAnsi" w:cstheme="minorHAnsi"/>
        </w:rPr>
        <w:t>område</w:t>
      </w:r>
      <w:r w:rsidR="0009690B">
        <w:rPr>
          <w:rFonts w:asciiTheme="minorHAnsi" w:hAnsiTheme="minorHAnsi" w:cstheme="minorHAnsi"/>
        </w:rPr>
        <w:t>, som har dukka opp undervegs i prosessen.</w:t>
      </w:r>
      <w:r w:rsidR="006E6D36">
        <w:rPr>
          <w:rFonts w:asciiTheme="minorHAnsi" w:hAnsiTheme="minorHAnsi" w:cstheme="minorHAnsi"/>
        </w:rPr>
        <w:t xml:space="preserve"> Det har vore eit møte med villreinnemdene og villreinsenteret, og dialog pr telefon/epost. Administrasjonen hatt jamnleg</w:t>
      </w:r>
      <w:r>
        <w:rPr>
          <w:rFonts w:asciiTheme="minorHAnsi" w:hAnsiTheme="minorHAnsi" w:cstheme="minorHAnsi"/>
        </w:rPr>
        <w:t xml:space="preserve"> dialog med </w:t>
      </w:r>
      <w:r w:rsidR="00356834">
        <w:rPr>
          <w:rFonts w:asciiTheme="minorHAnsi" w:hAnsiTheme="minorHAnsi" w:cstheme="minorHAnsi"/>
        </w:rPr>
        <w:t xml:space="preserve">dei andre verksemdene i kommunen knytt til deira fagfelt. </w:t>
      </w:r>
    </w:p>
    <w:p w:rsidR="002E3F24" w:rsidP="00D12836" w14:paraId="6B1C08E2" w14:textId="77777777">
      <w:pPr>
        <w:rPr>
          <w:rFonts w:asciiTheme="minorHAnsi" w:hAnsiTheme="minorHAnsi" w:cstheme="minorHAnsi"/>
        </w:rPr>
      </w:pPr>
    </w:p>
    <w:p w:rsidR="00D12836" w:rsidP="00D12836" w14:paraId="2D8DBD2A" w14:textId="77777777">
      <w:pPr>
        <w:rPr>
          <w:rFonts w:asciiTheme="minorHAnsi" w:hAnsiTheme="minorHAnsi" w:cstheme="minorHAnsi"/>
        </w:rPr>
      </w:pPr>
      <w:r>
        <w:rPr>
          <w:rFonts w:asciiTheme="minorHAnsi" w:hAnsiTheme="minorHAnsi" w:cstheme="minorHAnsi"/>
        </w:rPr>
        <w:t>Kommunen har leigd inn Asplan Viak som konsulent for planarbeidet.</w:t>
      </w:r>
    </w:p>
    <w:p w:rsidR="002E3F24" w:rsidP="00D12836" w14:paraId="319EBFDD" w14:textId="77777777">
      <w:pPr>
        <w:rPr>
          <w:rFonts w:asciiTheme="minorHAnsi" w:hAnsiTheme="minorHAnsi" w:cstheme="minorHAnsi"/>
        </w:rPr>
      </w:pPr>
    </w:p>
    <w:p w:rsidR="00267A36" w:rsidP="00450E51" w14:paraId="32333F54" w14:textId="77777777">
      <w:pPr>
        <w:rPr>
          <w:rFonts w:asciiTheme="minorHAnsi" w:hAnsiTheme="minorHAnsi" w:cstheme="minorHAnsi"/>
        </w:rPr>
      </w:pPr>
      <w:r>
        <w:rPr>
          <w:rFonts w:asciiTheme="minorHAnsi" w:hAnsiTheme="minorHAnsi" w:cstheme="minorHAnsi"/>
        </w:rPr>
        <w:t>Dersom det vert vedteke å leggje framlegg til ny KPA ut på høyring og offentleg ettersyn</w:t>
      </w:r>
      <w:r w:rsidR="00296DC2">
        <w:rPr>
          <w:rFonts w:asciiTheme="minorHAnsi" w:hAnsiTheme="minorHAnsi" w:cstheme="minorHAnsi"/>
        </w:rPr>
        <w:t xml:space="preserve"> vil det bl</w:t>
      </w:r>
      <w:r w:rsidR="0036005C">
        <w:rPr>
          <w:rFonts w:asciiTheme="minorHAnsi" w:hAnsiTheme="minorHAnsi" w:cstheme="minorHAnsi"/>
        </w:rPr>
        <w:t>i arrangert høyringsmøter gjenn</w:t>
      </w:r>
      <w:r w:rsidR="00296DC2">
        <w:rPr>
          <w:rFonts w:asciiTheme="minorHAnsi" w:hAnsiTheme="minorHAnsi" w:cstheme="minorHAnsi"/>
        </w:rPr>
        <w:t>om sumaren. Det er tenkt eit folkemøte, i tillegg ser administrasjonen for seg å setje av tre dagar med open kontordag på tre ulike stadar i kommunen. Slik at dei som ynskjer det kan møte opp</w:t>
      </w:r>
      <w:r w:rsidR="006E3C65">
        <w:rPr>
          <w:rFonts w:asciiTheme="minorHAnsi" w:hAnsiTheme="minorHAnsi" w:cstheme="minorHAnsi"/>
        </w:rPr>
        <w:t xml:space="preserve"> her</w:t>
      </w:r>
      <w:r w:rsidR="00DA4C5F">
        <w:rPr>
          <w:rFonts w:asciiTheme="minorHAnsi" w:hAnsiTheme="minorHAnsi" w:cstheme="minorHAnsi"/>
        </w:rPr>
        <w:t>, og</w:t>
      </w:r>
      <w:r w:rsidR="006E3C65">
        <w:rPr>
          <w:rFonts w:asciiTheme="minorHAnsi" w:hAnsiTheme="minorHAnsi" w:cstheme="minorHAnsi"/>
        </w:rPr>
        <w:t xml:space="preserve"> stille spørsmål direkte utan avtale</w:t>
      </w:r>
      <w:r w:rsidR="006E6D36">
        <w:rPr>
          <w:rFonts w:asciiTheme="minorHAnsi" w:hAnsiTheme="minorHAnsi" w:cstheme="minorHAnsi"/>
        </w:rPr>
        <w:t>, det vil vere eit lågterkseltilbod til dei som ikkje kan eller vil på eit stort folkemøte</w:t>
      </w:r>
      <w:r w:rsidR="006E3C65">
        <w:rPr>
          <w:rFonts w:asciiTheme="minorHAnsi" w:hAnsiTheme="minorHAnsi" w:cstheme="minorHAnsi"/>
        </w:rPr>
        <w:t xml:space="preserve">. </w:t>
      </w:r>
    </w:p>
    <w:p w:rsidR="00105714" w:rsidRPr="00267A36" w:rsidP="00450E51" w14:paraId="73113C46" w14:textId="77777777">
      <w:pPr>
        <w:rPr>
          <w:rFonts w:asciiTheme="minorHAnsi" w:hAnsiTheme="minorHAnsi" w:cstheme="minorHAnsi"/>
        </w:rPr>
      </w:pPr>
      <w:r w:rsidRPr="008F6A07">
        <w:rPr>
          <w:rFonts w:asciiTheme="minorHAnsi" w:hAnsiTheme="minorHAnsi" w:cstheme="minorHAnsi"/>
          <w:u w:val="single"/>
        </w:rPr>
        <w:t>Grep som er gjort</w:t>
      </w:r>
      <w:r w:rsidRPr="008F6A07" w:rsidR="00B143B2">
        <w:rPr>
          <w:rFonts w:asciiTheme="minorHAnsi" w:hAnsiTheme="minorHAnsi" w:cstheme="minorHAnsi"/>
          <w:u w:val="single"/>
        </w:rPr>
        <w:t xml:space="preserve"> i ny arealdel</w:t>
      </w:r>
    </w:p>
    <w:p w:rsidR="00FF1E6D" w:rsidRPr="0009690B" w:rsidP="00450E51" w14:paraId="7742438F" w14:textId="594E85A4">
      <w:pPr>
        <w:rPr>
          <w:rFonts w:asciiTheme="minorHAnsi" w:hAnsiTheme="minorHAnsi" w:cstheme="minorHAnsi"/>
        </w:rPr>
      </w:pPr>
      <w:r w:rsidRPr="00D24725">
        <w:rPr>
          <w:rFonts w:asciiTheme="minorHAnsi" w:hAnsiTheme="minorHAnsi" w:cstheme="minorHAnsi"/>
        </w:rPr>
        <w:t>Framlegg til ny KPA legg ikkje opp til store naturinngrep eller utbyggingar. Planen tek i stor grad omsyn til sårbar natur og reduserar u</w:t>
      </w:r>
      <w:r w:rsidR="006E6D36">
        <w:rPr>
          <w:rFonts w:asciiTheme="minorHAnsi" w:hAnsiTheme="minorHAnsi" w:cstheme="minorHAnsi"/>
        </w:rPr>
        <w:t>tbyg</w:t>
      </w:r>
      <w:r w:rsidR="00926256">
        <w:rPr>
          <w:rFonts w:asciiTheme="minorHAnsi" w:hAnsiTheme="minorHAnsi" w:cstheme="minorHAnsi"/>
        </w:rPr>
        <w:t>g</w:t>
      </w:r>
      <w:r w:rsidR="006E6D36">
        <w:rPr>
          <w:rFonts w:asciiTheme="minorHAnsi" w:hAnsiTheme="minorHAnsi" w:cstheme="minorHAnsi"/>
        </w:rPr>
        <w:t xml:space="preserve">ingspotensialet i kommunen. </w:t>
      </w:r>
      <w:r w:rsidR="00CE0FFE">
        <w:rPr>
          <w:rFonts w:asciiTheme="minorHAnsi" w:hAnsiTheme="minorHAnsi" w:cstheme="minorHAnsi"/>
        </w:rPr>
        <w:t xml:space="preserve">Samstundes som den strammar opp sentrumsområda og </w:t>
      </w:r>
      <w:r w:rsidR="00705F5E">
        <w:rPr>
          <w:rFonts w:asciiTheme="minorHAnsi" w:hAnsiTheme="minorHAnsi" w:cstheme="minorHAnsi"/>
        </w:rPr>
        <w:t>legg klare føringar</w:t>
      </w:r>
      <w:r w:rsidR="00CE0FFE">
        <w:rPr>
          <w:rFonts w:asciiTheme="minorHAnsi" w:hAnsiTheme="minorHAnsi" w:cstheme="minorHAnsi"/>
        </w:rPr>
        <w:t xml:space="preserve"> for sentrumsutvikling og variert bustadbygging</w:t>
      </w:r>
      <w:r w:rsidR="00F50994">
        <w:rPr>
          <w:rFonts w:asciiTheme="minorHAnsi" w:hAnsiTheme="minorHAnsi" w:cstheme="minorHAnsi"/>
        </w:rPr>
        <w:t xml:space="preserve"> i kommunen</w:t>
      </w:r>
      <w:r w:rsidR="00CE0FFE">
        <w:rPr>
          <w:rFonts w:asciiTheme="minorHAnsi" w:hAnsiTheme="minorHAnsi" w:cstheme="minorHAnsi"/>
        </w:rPr>
        <w:t xml:space="preserve">. </w:t>
      </w:r>
      <w:r w:rsidR="0009690B">
        <w:rPr>
          <w:rFonts w:asciiTheme="minorHAnsi" w:hAnsiTheme="minorHAnsi" w:cstheme="minorHAnsi"/>
        </w:rPr>
        <w:t>Det var</w:t>
      </w:r>
      <w:r w:rsidR="00DA4C5F">
        <w:rPr>
          <w:rFonts w:asciiTheme="minorHAnsi" w:hAnsiTheme="minorHAnsi" w:cstheme="minorHAnsi"/>
        </w:rPr>
        <w:t>t</w:t>
      </w:r>
      <w:r w:rsidR="0009690B">
        <w:rPr>
          <w:rFonts w:asciiTheme="minorHAnsi" w:hAnsiTheme="minorHAnsi" w:cstheme="minorHAnsi"/>
        </w:rPr>
        <w:t xml:space="preserve"> vedteke å inkludere KDP Åmot og KDP Rauland. Dette har gjort til at ein har hatt </w:t>
      </w:r>
      <w:r w:rsidR="00BF38CD">
        <w:rPr>
          <w:rFonts w:asciiTheme="minorHAnsi" w:hAnsiTheme="minorHAnsi" w:cstheme="minorHAnsi"/>
        </w:rPr>
        <w:t>høve</w:t>
      </w:r>
      <w:r w:rsidR="0009690B">
        <w:rPr>
          <w:rFonts w:asciiTheme="minorHAnsi" w:hAnsiTheme="minorHAnsi" w:cstheme="minorHAnsi"/>
        </w:rPr>
        <w:t xml:space="preserve"> til å sjå sentrumsområda i høve utvikling</w:t>
      </w:r>
      <w:r w:rsidR="00DA4C5F">
        <w:rPr>
          <w:rFonts w:asciiTheme="minorHAnsi" w:hAnsiTheme="minorHAnsi" w:cstheme="minorHAnsi"/>
        </w:rPr>
        <w:t>s</w:t>
      </w:r>
      <w:r w:rsidR="0009690B">
        <w:rPr>
          <w:rFonts w:asciiTheme="minorHAnsi" w:hAnsiTheme="minorHAnsi" w:cstheme="minorHAnsi"/>
        </w:rPr>
        <w:t xml:space="preserve">retning av både sentrum, bustad og næring. </w:t>
      </w:r>
    </w:p>
    <w:p w:rsidR="00F50994" w:rsidP="00450E51" w14:paraId="4426C826" w14:textId="77777777">
      <w:pPr>
        <w:rPr>
          <w:rFonts w:asciiTheme="minorHAnsi" w:hAnsiTheme="minorHAnsi" w:cstheme="minorHAnsi"/>
        </w:rPr>
      </w:pPr>
    </w:p>
    <w:p w:rsidR="00051F70" w:rsidRPr="008F6A07" w:rsidP="00450E51" w14:paraId="1ED935BE" w14:textId="77777777">
      <w:pPr>
        <w:rPr>
          <w:rFonts w:asciiTheme="minorHAnsi" w:hAnsiTheme="minorHAnsi" w:cstheme="minorHAnsi"/>
          <w:u w:val="single"/>
        </w:rPr>
      </w:pPr>
      <w:r w:rsidRPr="008F6A07">
        <w:rPr>
          <w:rFonts w:asciiTheme="minorHAnsi" w:hAnsiTheme="minorHAnsi" w:cstheme="minorHAnsi"/>
          <w:u w:val="single"/>
        </w:rPr>
        <w:t>Villrein</w:t>
      </w:r>
    </w:p>
    <w:p w:rsidR="00051F70" w:rsidP="00450E51" w14:paraId="0DEF8EFF" w14:textId="77777777">
      <w:pPr>
        <w:rPr>
          <w:rFonts w:asciiTheme="minorHAnsi" w:hAnsiTheme="minorHAnsi" w:cstheme="minorHAnsi"/>
          <w:i/>
          <w:iCs/>
        </w:rPr>
      </w:pPr>
      <w:r>
        <w:rPr>
          <w:rFonts w:asciiTheme="minorHAnsi" w:hAnsiTheme="minorHAnsi" w:cstheme="minorHAnsi"/>
        </w:rPr>
        <w:t xml:space="preserve">Det har vore eit stort fokus på villrein i arbeidet med rullering av KPA. Bakgrunnen for framlegg til tiltak for å ta omsyn til villreinen </w:t>
      </w:r>
      <w:r w:rsidR="00F50994">
        <w:rPr>
          <w:rFonts w:asciiTheme="minorHAnsi" w:hAnsiTheme="minorHAnsi" w:cstheme="minorHAnsi"/>
        </w:rPr>
        <w:t xml:space="preserve">i KPA </w:t>
      </w:r>
      <w:r>
        <w:rPr>
          <w:rFonts w:asciiTheme="minorHAnsi" w:hAnsiTheme="minorHAnsi" w:cstheme="minorHAnsi"/>
        </w:rPr>
        <w:t xml:space="preserve">er mellom anna bygd på arbeidet med </w:t>
      </w:r>
      <w:hyperlink r:id="rId10" w:history="1">
        <w:r w:rsidRPr="00051F70">
          <w:rPr>
            <w:rStyle w:val="Hyperlink"/>
            <w:rFonts w:asciiTheme="minorHAnsi" w:hAnsiTheme="minorHAnsi" w:cstheme="minorHAnsi"/>
          </w:rPr>
          <w:t>kvalitetsnormen</w:t>
        </w:r>
      </w:hyperlink>
      <w:r>
        <w:rPr>
          <w:rFonts w:asciiTheme="minorHAnsi" w:hAnsiTheme="minorHAnsi" w:cstheme="minorHAnsi"/>
        </w:rPr>
        <w:t>, arbeidet med</w:t>
      </w:r>
      <w:hyperlink r:id="rId11" w:history="1">
        <w:r w:rsidRPr="00CD45EA">
          <w:rPr>
            <w:rStyle w:val="Hyperlink"/>
            <w:rFonts w:asciiTheme="minorHAnsi" w:hAnsiTheme="minorHAnsi" w:cstheme="minorHAnsi"/>
          </w:rPr>
          <w:t xml:space="preserve"> tiltaksplanane</w:t>
        </w:r>
      </w:hyperlink>
      <w:r w:rsidR="00CD45EA">
        <w:rPr>
          <w:rFonts w:asciiTheme="minorHAnsi" w:hAnsiTheme="minorHAnsi" w:cstheme="minorHAnsi"/>
        </w:rPr>
        <w:t>, arbeidet med felles</w:t>
      </w:r>
      <w:hyperlink r:id="rId12" w:history="1">
        <w:r w:rsidRPr="00CD45EA" w:rsidR="00CD45EA">
          <w:rPr>
            <w:rStyle w:val="Hyperlink"/>
            <w:rFonts w:asciiTheme="minorHAnsi" w:hAnsiTheme="minorHAnsi" w:cstheme="minorHAnsi"/>
          </w:rPr>
          <w:t xml:space="preserve"> sti- og løypeplan for Hardangervidda</w:t>
        </w:r>
      </w:hyperlink>
      <w:r>
        <w:rPr>
          <w:rFonts w:asciiTheme="minorHAnsi" w:hAnsiTheme="minorHAnsi" w:cstheme="minorHAnsi"/>
        </w:rPr>
        <w:t xml:space="preserve"> </w:t>
      </w:r>
      <w:r w:rsidR="00CD45EA">
        <w:rPr>
          <w:rFonts w:asciiTheme="minorHAnsi" w:hAnsiTheme="minorHAnsi" w:cstheme="minorHAnsi"/>
        </w:rPr>
        <w:t>og framlegg til rapport frå Ad-hoc utval</w:t>
      </w:r>
      <w:r w:rsidR="00016984">
        <w:rPr>
          <w:rFonts w:asciiTheme="minorHAnsi" w:hAnsiTheme="minorHAnsi" w:cstheme="minorHAnsi"/>
        </w:rPr>
        <w:t>et, som vert handsama i PMU 21.05.25</w:t>
      </w:r>
      <w:r w:rsidR="004F69BC">
        <w:rPr>
          <w:rFonts w:asciiTheme="minorHAnsi" w:hAnsiTheme="minorHAnsi" w:cstheme="minorHAnsi"/>
          <w:color w:val="FF0000"/>
        </w:rPr>
        <w:t xml:space="preserve"> </w:t>
      </w:r>
      <w:r w:rsidR="00CD45EA">
        <w:rPr>
          <w:rFonts w:asciiTheme="minorHAnsi" w:hAnsiTheme="minorHAnsi" w:cstheme="minorHAnsi"/>
        </w:rPr>
        <w:t xml:space="preserve">med mandat </w:t>
      </w:r>
      <w:r w:rsidRPr="00CD45EA" w:rsidR="00CD45EA">
        <w:rPr>
          <w:rFonts w:asciiTheme="minorHAnsi" w:hAnsiTheme="minorHAnsi" w:cstheme="minorHAnsi"/>
        </w:rPr>
        <w:t>«</w:t>
      </w:r>
      <w:r w:rsidRPr="00CD45EA" w:rsidR="00CD45EA">
        <w:rPr>
          <w:rFonts w:asciiTheme="minorHAnsi" w:hAnsiTheme="minorHAnsi" w:cstheme="minorHAnsi"/>
          <w:i/>
          <w:iCs/>
        </w:rPr>
        <w:t>Med heimel i kommunelova § 5-7 blir det oppretta eit Ad-hoc utval med mandat til å kome med framlegg til soner der ferdselen blir regulert eller innskrenka, for å betre villreinens levekår på Vinje sin del av Hardangervidda.»</w:t>
      </w:r>
    </w:p>
    <w:p w:rsidR="00CA6D9C" w:rsidP="00450E51" w14:paraId="3A4D7F5D" w14:textId="77777777">
      <w:pPr>
        <w:rPr>
          <w:rFonts w:asciiTheme="minorHAnsi" w:hAnsiTheme="minorHAnsi" w:cstheme="minorHAnsi"/>
          <w:i/>
          <w:iCs/>
        </w:rPr>
      </w:pPr>
    </w:p>
    <w:p w:rsidR="00CA6D9C" w:rsidRPr="00CA6D9C" w:rsidP="00450E51" w14:paraId="4A1BEB80" w14:textId="5A3623F6">
      <w:pPr>
        <w:rPr>
          <w:rFonts w:asciiTheme="minorHAnsi" w:hAnsiTheme="minorHAnsi" w:cstheme="minorHAnsi"/>
          <w:iCs/>
        </w:rPr>
      </w:pPr>
      <w:r>
        <w:rPr>
          <w:rFonts w:asciiTheme="minorHAnsi" w:hAnsiTheme="minorHAnsi" w:cstheme="minorHAnsi"/>
          <w:iCs/>
        </w:rPr>
        <w:t>Tiltak som blir lagt inn i felles sti– og løypelan for Hardangervidda vil i</w:t>
      </w:r>
      <w:r w:rsidR="00C91990">
        <w:rPr>
          <w:rFonts w:asciiTheme="minorHAnsi" w:hAnsiTheme="minorHAnsi" w:cstheme="minorHAnsi"/>
          <w:iCs/>
        </w:rPr>
        <w:t>kkje vere juridisk bindande, administrasjonen</w:t>
      </w:r>
      <w:r>
        <w:rPr>
          <w:rFonts w:asciiTheme="minorHAnsi" w:hAnsiTheme="minorHAnsi" w:cstheme="minorHAnsi"/>
          <w:iCs/>
        </w:rPr>
        <w:t xml:space="preserve"> erfarer også at tiltaksplanarbeidet </w:t>
      </w:r>
      <w:r w:rsidR="00493D2F">
        <w:rPr>
          <w:rFonts w:asciiTheme="minorHAnsi" w:hAnsiTheme="minorHAnsi" w:cstheme="minorHAnsi"/>
          <w:iCs/>
        </w:rPr>
        <w:t xml:space="preserve">i fyrste omgang </w:t>
      </w:r>
      <w:r>
        <w:rPr>
          <w:rFonts w:asciiTheme="minorHAnsi" w:hAnsiTheme="minorHAnsi" w:cstheme="minorHAnsi"/>
          <w:iCs/>
        </w:rPr>
        <w:t xml:space="preserve">er basert på stor grad av frivilligheit (ut i frå signal frå andre tiltaksplanar som er utarbeidd). Ved å inkludere desse tiltaka i KPA, gjer me dei juridisk bindande og har </w:t>
      </w:r>
      <w:r w:rsidR="00BF38CD">
        <w:rPr>
          <w:rFonts w:asciiTheme="minorHAnsi" w:hAnsiTheme="minorHAnsi" w:cstheme="minorHAnsi"/>
          <w:iCs/>
        </w:rPr>
        <w:t>høve</w:t>
      </w:r>
      <w:r>
        <w:rPr>
          <w:rFonts w:asciiTheme="minorHAnsi" w:hAnsiTheme="minorHAnsi" w:cstheme="minorHAnsi"/>
          <w:iCs/>
        </w:rPr>
        <w:t xml:space="preserve"> til å følge dei opp. </w:t>
      </w:r>
    </w:p>
    <w:p w:rsidR="00FF1B40" w:rsidP="00450E51" w14:paraId="2C2669BD" w14:textId="77777777">
      <w:pPr>
        <w:rPr>
          <w:rFonts w:asciiTheme="minorHAnsi" w:hAnsiTheme="minorHAnsi" w:cstheme="minorHAnsi"/>
          <w:iCs/>
        </w:rPr>
      </w:pPr>
      <w:r>
        <w:rPr>
          <w:rFonts w:asciiTheme="minorHAnsi" w:hAnsiTheme="minorHAnsi" w:cstheme="minorHAnsi"/>
          <w:i/>
          <w:iCs/>
        </w:rPr>
        <w:t xml:space="preserve"> </w:t>
      </w:r>
    </w:p>
    <w:p w:rsidR="00FF1B40" w:rsidP="00450E51" w14:paraId="58B34223" w14:textId="77777777">
      <w:pPr>
        <w:rPr>
          <w:rFonts w:asciiTheme="minorHAnsi" w:hAnsiTheme="minorHAnsi" w:cstheme="minorHAnsi"/>
          <w:iCs/>
        </w:rPr>
      </w:pPr>
      <w:r>
        <w:rPr>
          <w:rFonts w:asciiTheme="minorHAnsi" w:hAnsiTheme="minorHAnsi" w:cstheme="minorHAnsi"/>
          <w:iCs/>
        </w:rPr>
        <w:t>Konkrete tiltak som ligg i planframlegget</w:t>
      </w:r>
      <w:r w:rsidR="00B143B2">
        <w:rPr>
          <w:rFonts w:asciiTheme="minorHAnsi" w:hAnsiTheme="minorHAnsi" w:cstheme="minorHAnsi"/>
          <w:iCs/>
        </w:rPr>
        <w:t xml:space="preserve"> med omsyn til villrein</w:t>
      </w:r>
    </w:p>
    <w:p w:rsidR="00FF1B40" w:rsidP="00FF1B40" w14:paraId="6FFD27AE" w14:textId="608C192D">
      <w:pPr>
        <w:pStyle w:val="ListParagraph"/>
        <w:numPr>
          <w:ilvl w:val="0"/>
          <w:numId w:val="3"/>
        </w:numPr>
        <w:rPr>
          <w:rFonts w:asciiTheme="minorHAnsi" w:hAnsiTheme="minorHAnsi" w:cstheme="minorHAnsi"/>
        </w:rPr>
      </w:pPr>
      <w:r>
        <w:rPr>
          <w:rFonts w:asciiTheme="minorHAnsi" w:hAnsiTheme="minorHAnsi" w:cstheme="minorHAnsi"/>
        </w:rPr>
        <w:t xml:space="preserve">Soner med forbod mot overnatting utomhus langs Kvenna. Det er populært å padle Kvenna, og ferdselen her har auka gjennom fleire år. </w:t>
      </w:r>
      <w:r w:rsidR="00951080">
        <w:rPr>
          <w:rFonts w:asciiTheme="minorHAnsi" w:hAnsiTheme="minorHAnsi" w:cstheme="minorHAnsi"/>
        </w:rPr>
        <w:t>Kvenna er i utgangspunktet ei naturleg barriere for villreinen, og tu</w:t>
      </w:r>
      <w:r>
        <w:rPr>
          <w:rFonts w:asciiTheme="minorHAnsi" w:hAnsiTheme="minorHAnsi" w:cstheme="minorHAnsi"/>
        </w:rPr>
        <w:t xml:space="preserve">ristar som overnattar langs Kvenna </w:t>
      </w:r>
      <w:r w:rsidR="00951080">
        <w:rPr>
          <w:rFonts w:asciiTheme="minorHAnsi" w:hAnsiTheme="minorHAnsi" w:cstheme="minorHAnsi"/>
        </w:rPr>
        <w:t>kan forsterke barriereeffekten slik at reinene slit med å krysse Kvenna</w:t>
      </w:r>
      <w:r>
        <w:rPr>
          <w:rFonts w:asciiTheme="minorHAnsi" w:hAnsiTheme="minorHAnsi" w:cstheme="minorHAnsi"/>
        </w:rPr>
        <w:t>. I tr</w:t>
      </w:r>
      <w:r w:rsidR="00CA6D9C">
        <w:rPr>
          <w:rFonts w:asciiTheme="minorHAnsi" w:hAnsiTheme="minorHAnsi" w:cstheme="minorHAnsi"/>
        </w:rPr>
        <w:t xml:space="preserve">åd med framlegg til rapport frå </w:t>
      </w:r>
      <w:r>
        <w:rPr>
          <w:rFonts w:asciiTheme="minorHAnsi" w:hAnsiTheme="minorHAnsi" w:cstheme="minorHAnsi"/>
        </w:rPr>
        <w:t>Ad-hoc utval</w:t>
      </w:r>
      <w:r w:rsidR="00CA6D9C">
        <w:rPr>
          <w:rFonts w:asciiTheme="minorHAnsi" w:hAnsiTheme="minorHAnsi" w:cstheme="minorHAnsi"/>
        </w:rPr>
        <w:t>et</w:t>
      </w:r>
      <w:r>
        <w:rPr>
          <w:rFonts w:asciiTheme="minorHAnsi" w:hAnsiTheme="minorHAnsi" w:cstheme="minorHAnsi"/>
        </w:rPr>
        <w:t xml:space="preserve"> og arbeid med sti- og løypeplan for Hardange</w:t>
      </w:r>
      <w:r w:rsidR="00016984">
        <w:rPr>
          <w:rFonts w:asciiTheme="minorHAnsi" w:hAnsiTheme="minorHAnsi" w:cstheme="minorHAnsi"/>
        </w:rPr>
        <w:t>rvidda er det langt inn soner ved</w:t>
      </w:r>
      <w:r>
        <w:rPr>
          <w:rFonts w:asciiTheme="minorHAnsi" w:hAnsiTheme="minorHAnsi" w:cstheme="minorHAnsi"/>
        </w:rPr>
        <w:t xml:space="preserve"> viktige kryssingspunkt (trekksoner) langs Kvenna og ved Gjuvsjåen med forbod for overnatting utomhus. Det har vore dialog med grunneigarar, grunneigarlag og DNT Mogen. Alle stiller seg positive til tiltaket. Det vil framleis vere </w:t>
      </w:r>
      <w:r w:rsidR="00BF38CD">
        <w:rPr>
          <w:rFonts w:asciiTheme="minorHAnsi" w:hAnsiTheme="minorHAnsi" w:cstheme="minorHAnsi"/>
        </w:rPr>
        <w:t>høve</w:t>
      </w:r>
      <w:r>
        <w:rPr>
          <w:rFonts w:asciiTheme="minorHAnsi" w:hAnsiTheme="minorHAnsi" w:cstheme="minorHAnsi"/>
        </w:rPr>
        <w:t xml:space="preserve"> til å padle Kvenna, men overnatting må skje langs vatn på str</w:t>
      </w:r>
      <w:r w:rsidR="00493D2F">
        <w:rPr>
          <w:rFonts w:asciiTheme="minorHAnsi" w:hAnsiTheme="minorHAnsi" w:cstheme="minorHAnsi"/>
        </w:rPr>
        <w:t xml:space="preserve">ekningen (der kan ikkje reinen </w:t>
      </w:r>
      <w:r>
        <w:rPr>
          <w:rFonts w:asciiTheme="minorHAnsi" w:hAnsiTheme="minorHAnsi" w:cstheme="minorHAnsi"/>
        </w:rPr>
        <w:t xml:space="preserve">krysse). </w:t>
      </w:r>
    </w:p>
    <w:p w:rsidR="00FF1B40" w:rsidP="00FF1B40" w14:paraId="5DE83EC9" w14:textId="77777777">
      <w:pPr>
        <w:pStyle w:val="ListParagraph"/>
        <w:numPr>
          <w:ilvl w:val="0"/>
          <w:numId w:val="3"/>
        </w:numPr>
        <w:rPr>
          <w:rFonts w:asciiTheme="minorHAnsi" w:hAnsiTheme="minorHAnsi" w:cstheme="minorHAnsi"/>
        </w:rPr>
      </w:pPr>
      <w:r>
        <w:rPr>
          <w:rFonts w:asciiTheme="minorHAnsi" w:hAnsiTheme="minorHAnsi" w:cstheme="minorHAnsi"/>
        </w:rPr>
        <w:t>LNF- føremålet er delt i «vanleg LNF</w:t>
      </w:r>
      <w:r w:rsidR="004973C1">
        <w:rPr>
          <w:rFonts w:asciiTheme="minorHAnsi" w:hAnsiTheme="minorHAnsi" w:cstheme="minorHAnsi"/>
        </w:rPr>
        <w:t>»</w:t>
      </w:r>
      <w:r>
        <w:rPr>
          <w:rFonts w:asciiTheme="minorHAnsi" w:hAnsiTheme="minorHAnsi" w:cstheme="minorHAnsi"/>
        </w:rPr>
        <w:t xml:space="preserve"> og LNF med omsyn til villrein (LNF 2). Føresegnene i sone LNF2 er strengare. </w:t>
      </w:r>
    </w:p>
    <w:p w:rsidR="00FF1B40" w:rsidP="00FF1B40" w14:paraId="31BD9989" w14:textId="7786E2EC">
      <w:pPr>
        <w:pStyle w:val="ListParagraph"/>
        <w:numPr>
          <w:ilvl w:val="0"/>
          <w:numId w:val="3"/>
        </w:numPr>
        <w:rPr>
          <w:rFonts w:asciiTheme="minorHAnsi" w:hAnsiTheme="minorHAnsi" w:cstheme="minorHAnsi"/>
        </w:rPr>
      </w:pPr>
      <w:r>
        <w:rPr>
          <w:rFonts w:asciiTheme="minorHAnsi" w:hAnsiTheme="minorHAnsi" w:cstheme="minorHAnsi"/>
        </w:rPr>
        <w:t>Det er framlegg om</w:t>
      </w:r>
      <w:r w:rsidR="004973C1">
        <w:rPr>
          <w:rFonts w:asciiTheme="minorHAnsi" w:hAnsiTheme="minorHAnsi" w:cstheme="minorHAnsi"/>
        </w:rPr>
        <w:t xml:space="preserve"> ei sone frå Bitdalen til Songa med ferdse</w:t>
      </w:r>
      <w:r>
        <w:rPr>
          <w:rFonts w:asciiTheme="minorHAnsi" w:hAnsiTheme="minorHAnsi" w:cstheme="minorHAnsi"/>
        </w:rPr>
        <w:t xml:space="preserve">lsrestriksjonar i tidsrommet 20. </w:t>
      </w:r>
      <w:r w:rsidR="00BF38CD">
        <w:rPr>
          <w:rFonts w:asciiTheme="minorHAnsi" w:hAnsiTheme="minorHAnsi" w:cstheme="minorHAnsi"/>
        </w:rPr>
        <w:t>a</w:t>
      </w:r>
      <w:r w:rsidR="004973C1">
        <w:rPr>
          <w:rFonts w:asciiTheme="minorHAnsi" w:hAnsiTheme="minorHAnsi" w:cstheme="minorHAnsi"/>
        </w:rPr>
        <w:t>pril – 15</w:t>
      </w:r>
      <w:r>
        <w:rPr>
          <w:rFonts w:asciiTheme="minorHAnsi" w:hAnsiTheme="minorHAnsi" w:cstheme="minorHAnsi"/>
        </w:rPr>
        <w:t>.</w:t>
      </w:r>
      <w:r w:rsidR="004973C1">
        <w:rPr>
          <w:rFonts w:asciiTheme="minorHAnsi" w:hAnsiTheme="minorHAnsi" w:cstheme="minorHAnsi"/>
        </w:rPr>
        <w:t xml:space="preserve"> </w:t>
      </w:r>
      <w:r w:rsidR="00BF38CD">
        <w:rPr>
          <w:rFonts w:asciiTheme="minorHAnsi" w:hAnsiTheme="minorHAnsi" w:cstheme="minorHAnsi"/>
        </w:rPr>
        <w:t>j</w:t>
      </w:r>
      <w:r w:rsidR="004973C1">
        <w:rPr>
          <w:rFonts w:asciiTheme="minorHAnsi" w:hAnsiTheme="minorHAnsi" w:cstheme="minorHAnsi"/>
        </w:rPr>
        <w:t>uni av omsyn til viktig kalvings- og oppvekstområde for villrein. Det er lagt inn unntak for stadbunden næring</w:t>
      </w:r>
      <w:r w:rsidR="006D4F76">
        <w:rPr>
          <w:rFonts w:asciiTheme="minorHAnsi" w:hAnsiTheme="minorHAnsi" w:cstheme="minorHAnsi"/>
        </w:rPr>
        <w:t xml:space="preserve"> (bygningar/aktivitet som det av omsyn til gardsdrifta er naudsynt å ha/gjennomføre på staden)</w:t>
      </w:r>
      <w:r w:rsidR="004973C1">
        <w:rPr>
          <w:rFonts w:asciiTheme="minorHAnsi" w:hAnsiTheme="minorHAnsi" w:cstheme="minorHAnsi"/>
        </w:rPr>
        <w:t xml:space="preserve"> og </w:t>
      </w:r>
      <w:r w:rsidR="00485062">
        <w:rPr>
          <w:rFonts w:asciiTheme="minorHAnsi" w:hAnsiTheme="minorHAnsi" w:cstheme="minorHAnsi"/>
        </w:rPr>
        <w:t>rettighetshavarar</w:t>
      </w:r>
      <w:r w:rsidR="004973C1">
        <w:rPr>
          <w:rFonts w:asciiTheme="minorHAnsi" w:hAnsiTheme="minorHAnsi" w:cstheme="minorHAnsi"/>
        </w:rPr>
        <w:t>. Administrasjonen har tatt kontakt med grunneigarane innanfor sona (det har ikkje lykkast å få tak i alle).</w:t>
      </w:r>
      <w:r w:rsidR="00485062">
        <w:rPr>
          <w:rFonts w:asciiTheme="minorHAnsi" w:hAnsiTheme="minorHAnsi" w:cstheme="minorHAnsi"/>
        </w:rPr>
        <w:t xml:space="preserve"> Innanfor sona er det berre eit fåtal av </w:t>
      </w:r>
      <w:r w:rsidR="004973C1">
        <w:rPr>
          <w:rFonts w:asciiTheme="minorHAnsi" w:hAnsiTheme="minorHAnsi" w:cstheme="minorHAnsi"/>
        </w:rPr>
        <w:t>grunneigar</w:t>
      </w:r>
      <w:r w:rsidR="00485062">
        <w:rPr>
          <w:rFonts w:asciiTheme="minorHAnsi" w:hAnsiTheme="minorHAnsi" w:cstheme="minorHAnsi"/>
        </w:rPr>
        <w:t>ane</w:t>
      </w:r>
      <w:r w:rsidR="004973C1">
        <w:rPr>
          <w:rFonts w:asciiTheme="minorHAnsi" w:hAnsiTheme="minorHAnsi" w:cstheme="minorHAnsi"/>
        </w:rPr>
        <w:t xml:space="preserve"> som er negativ</w:t>
      </w:r>
      <w:r w:rsidR="00016984">
        <w:rPr>
          <w:rFonts w:asciiTheme="minorHAnsi" w:hAnsiTheme="minorHAnsi" w:cstheme="minorHAnsi"/>
        </w:rPr>
        <w:t>e</w:t>
      </w:r>
      <w:r w:rsidR="004973C1">
        <w:rPr>
          <w:rFonts w:asciiTheme="minorHAnsi" w:hAnsiTheme="minorHAnsi" w:cstheme="minorHAnsi"/>
        </w:rPr>
        <w:t>. Elles syns alle andre at dette var eit godt tiltak for villreinene</w:t>
      </w:r>
      <w:r w:rsidR="000E1E97">
        <w:rPr>
          <w:rFonts w:asciiTheme="minorHAnsi" w:hAnsiTheme="minorHAnsi" w:cstheme="minorHAnsi"/>
        </w:rPr>
        <w:t xml:space="preserve"> og ynskjer</w:t>
      </w:r>
      <w:r w:rsidR="00951080">
        <w:rPr>
          <w:rFonts w:asciiTheme="minorHAnsi" w:hAnsiTheme="minorHAnsi" w:cstheme="minorHAnsi"/>
        </w:rPr>
        <w:t xml:space="preserve"> tiltaket</w:t>
      </w:r>
      <w:r w:rsidR="000E1E97">
        <w:rPr>
          <w:rFonts w:asciiTheme="minorHAnsi" w:hAnsiTheme="minorHAnsi" w:cstheme="minorHAnsi"/>
        </w:rPr>
        <w:t xml:space="preserve"> velkomen</w:t>
      </w:r>
      <w:r w:rsidR="004973C1">
        <w:rPr>
          <w:rFonts w:asciiTheme="minorHAnsi" w:hAnsiTheme="minorHAnsi" w:cstheme="minorHAnsi"/>
        </w:rPr>
        <w:t xml:space="preserve">, men </w:t>
      </w:r>
      <w:r w:rsidR="004F69BC">
        <w:rPr>
          <w:rFonts w:asciiTheme="minorHAnsi" w:hAnsiTheme="minorHAnsi" w:cstheme="minorHAnsi"/>
        </w:rPr>
        <w:t xml:space="preserve">dei </w:t>
      </w:r>
      <w:r w:rsidR="004973C1">
        <w:rPr>
          <w:rFonts w:asciiTheme="minorHAnsi" w:hAnsiTheme="minorHAnsi" w:cstheme="minorHAnsi"/>
        </w:rPr>
        <w:t>var opptekne av tilgang til eigen eigedom ved behov. Dei stadfestar ei veldig</w:t>
      </w:r>
      <w:r w:rsidR="000E1E97">
        <w:rPr>
          <w:rFonts w:asciiTheme="minorHAnsi" w:hAnsiTheme="minorHAnsi" w:cstheme="minorHAnsi"/>
        </w:rPr>
        <w:t xml:space="preserve"> auke i bruken av fjellområdet i ei sårbar tid. </w:t>
      </w:r>
      <w:r w:rsidR="00356834">
        <w:rPr>
          <w:rFonts w:asciiTheme="minorHAnsi" w:hAnsiTheme="minorHAnsi" w:cstheme="minorHAnsi"/>
        </w:rPr>
        <w:t>Avgrensinga for sona er laga</w:t>
      </w:r>
      <w:r w:rsidR="000E1E97">
        <w:rPr>
          <w:rFonts w:asciiTheme="minorHAnsi" w:hAnsiTheme="minorHAnsi" w:cstheme="minorHAnsi"/>
        </w:rPr>
        <w:t xml:space="preserve"> med utgangspunkt i villreinens bruk av området dei siste ti-åra og</w:t>
      </w:r>
      <w:r w:rsidR="00951080">
        <w:rPr>
          <w:rFonts w:asciiTheme="minorHAnsi" w:hAnsiTheme="minorHAnsi" w:cstheme="minorHAnsi"/>
        </w:rPr>
        <w:t xml:space="preserve"> viktige</w:t>
      </w:r>
      <w:r w:rsidR="000E1E97">
        <w:rPr>
          <w:rFonts w:asciiTheme="minorHAnsi" w:hAnsiTheme="minorHAnsi" w:cstheme="minorHAnsi"/>
        </w:rPr>
        <w:t xml:space="preserve"> fokusområdet </w:t>
      </w:r>
      <w:r w:rsidR="00951080">
        <w:rPr>
          <w:rFonts w:asciiTheme="minorHAnsi" w:hAnsiTheme="minorHAnsi" w:cstheme="minorHAnsi"/>
        </w:rPr>
        <w:t xml:space="preserve">og influensområde </w:t>
      </w:r>
      <w:r w:rsidR="000E1E97">
        <w:rPr>
          <w:rFonts w:asciiTheme="minorHAnsi" w:hAnsiTheme="minorHAnsi" w:cstheme="minorHAnsi"/>
        </w:rPr>
        <w:t>frå arbeidet m</w:t>
      </w:r>
      <w:r w:rsidR="007802C2">
        <w:rPr>
          <w:rFonts w:asciiTheme="minorHAnsi" w:hAnsiTheme="minorHAnsi" w:cstheme="minorHAnsi"/>
        </w:rPr>
        <w:t xml:space="preserve">ed kvalitetsnormen. </w:t>
      </w:r>
    </w:p>
    <w:p w:rsidR="004973C1" w:rsidP="00FF1B40" w14:paraId="51B7E18E" w14:textId="56AE4DDC">
      <w:pPr>
        <w:pStyle w:val="ListParagraph"/>
        <w:numPr>
          <w:ilvl w:val="0"/>
          <w:numId w:val="3"/>
        </w:numPr>
        <w:rPr>
          <w:rFonts w:asciiTheme="minorHAnsi" w:hAnsiTheme="minorHAnsi" w:cstheme="minorHAnsi"/>
        </w:rPr>
      </w:pPr>
      <w:r>
        <w:rPr>
          <w:rFonts w:asciiTheme="minorHAnsi" w:hAnsiTheme="minorHAnsi" w:cstheme="minorHAnsi"/>
        </w:rPr>
        <w:t>Det er lagt inn framlegg om at vegar som enkelt leiar folk inn i villrein</w:t>
      </w:r>
      <w:r w:rsidR="00BF38CD">
        <w:rPr>
          <w:rFonts w:asciiTheme="minorHAnsi" w:hAnsiTheme="minorHAnsi" w:cstheme="minorHAnsi"/>
        </w:rPr>
        <w:t>område</w:t>
      </w:r>
      <w:r>
        <w:rPr>
          <w:rFonts w:asciiTheme="minorHAnsi" w:hAnsiTheme="minorHAnsi" w:cstheme="minorHAnsi"/>
        </w:rPr>
        <w:t xml:space="preserve"> skal haldast stengt for allmenn ferdsel fram til 15. Juni (Songavegen, Vådalen, Kromvikivegen, Bordalsvegen og Stokketjønnvegen). Også her er det unntak for stadbunden næring. </w:t>
      </w:r>
    </w:p>
    <w:p w:rsidR="00B143B2" w:rsidP="00FF1B40" w14:paraId="1654D4B0" w14:textId="77777777">
      <w:pPr>
        <w:pStyle w:val="ListParagraph"/>
        <w:numPr>
          <w:ilvl w:val="0"/>
          <w:numId w:val="3"/>
        </w:numPr>
        <w:rPr>
          <w:rFonts w:asciiTheme="minorHAnsi" w:hAnsiTheme="minorHAnsi" w:cstheme="minorHAnsi"/>
        </w:rPr>
      </w:pPr>
      <w:r>
        <w:rPr>
          <w:rFonts w:asciiTheme="minorHAnsi" w:hAnsiTheme="minorHAnsi" w:cstheme="minorHAnsi"/>
        </w:rPr>
        <w:t xml:space="preserve">Utfartsparkeringa til SVV ved Stokketjønn </w:t>
      </w:r>
      <w:r w:rsidR="004F69BC">
        <w:rPr>
          <w:rFonts w:asciiTheme="minorHAnsi" w:hAnsiTheme="minorHAnsi" w:cstheme="minorHAnsi"/>
        </w:rPr>
        <w:t>v</w:t>
      </w:r>
      <w:r>
        <w:rPr>
          <w:rFonts w:asciiTheme="minorHAnsi" w:hAnsiTheme="minorHAnsi" w:cstheme="minorHAnsi"/>
        </w:rPr>
        <w:t>er</w:t>
      </w:r>
      <w:r w:rsidR="004F69BC">
        <w:rPr>
          <w:rFonts w:asciiTheme="minorHAnsi" w:hAnsiTheme="minorHAnsi" w:cstheme="minorHAnsi"/>
        </w:rPr>
        <w:t>t</w:t>
      </w:r>
      <w:r>
        <w:rPr>
          <w:rFonts w:asciiTheme="minorHAnsi" w:hAnsiTheme="minorHAnsi" w:cstheme="minorHAnsi"/>
        </w:rPr>
        <w:t xml:space="preserve"> stengt for allmenn ferdsel og kun til bruk for hyttefeltet</w:t>
      </w:r>
      <w:r w:rsidR="00016984">
        <w:rPr>
          <w:rFonts w:asciiTheme="minorHAnsi" w:hAnsiTheme="minorHAnsi" w:cstheme="minorHAnsi"/>
        </w:rPr>
        <w:t xml:space="preserve"> og Karten fjellkyrkje</w:t>
      </w:r>
      <w:r>
        <w:rPr>
          <w:rFonts w:asciiTheme="minorHAnsi" w:hAnsiTheme="minorHAnsi" w:cstheme="minorHAnsi"/>
        </w:rPr>
        <w:t>. Parkeringsutfordringane til dette hyttefeltet har vore tema i kommunen i mange år. Det har vore ynskje om å brøyte Stokketjønnvegen vinterstid. Dette la kommunen ned eit forbod mot</w:t>
      </w:r>
      <w:r w:rsidR="00951080">
        <w:rPr>
          <w:rFonts w:asciiTheme="minorHAnsi" w:hAnsiTheme="minorHAnsi" w:cstheme="minorHAnsi"/>
        </w:rPr>
        <w:t xml:space="preserve"> i 2022</w:t>
      </w:r>
      <w:r>
        <w:rPr>
          <w:rFonts w:asciiTheme="minorHAnsi" w:hAnsiTheme="minorHAnsi" w:cstheme="minorHAnsi"/>
        </w:rPr>
        <w:t>, i påvente av ei avklaring i arealdelen.</w:t>
      </w:r>
      <w:r w:rsidR="00951080">
        <w:rPr>
          <w:rFonts w:asciiTheme="minorHAnsi" w:hAnsiTheme="minorHAnsi" w:cstheme="minorHAnsi"/>
        </w:rPr>
        <w:t xml:space="preserve"> I møte med villreinnemnd og villreinsenter rår dei sterkt i frå å brøyte Stokketjønnvegen vinterstid. </w:t>
      </w:r>
      <w:r>
        <w:rPr>
          <w:rFonts w:asciiTheme="minorHAnsi" w:hAnsiTheme="minorHAnsi" w:cstheme="minorHAnsi"/>
        </w:rPr>
        <w:t xml:space="preserve"> Brøyting av vegen kan opplevast som ei barriere for reinen, og vinterbrøytt veg kan føre til auka bruk av hyttene</w:t>
      </w:r>
      <w:r w:rsidR="00951080">
        <w:rPr>
          <w:rFonts w:asciiTheme="minorHAnsi" w:hAnsiTheme="minorHAnsi" w:cstheme="minorHAnsi"/>
        </w:rPr>
        <w:t xml:space="preserve"> i eit </w:t>
      </w:r>
      <w:r w:rsidR="00016984">
        <w:rPr>
          <w:rFonts w:asciiTheme="minorHAnsi" w:hAnsiTheme="minorHAnsi" w:cstheme="minorHAnsi"/>
        </w:rPr>
        <w:t xml:space="preserve">særleg </w:t>
      </w:r>
      <w:r w:rsidR="00951080">
        <w:rPr>
          <w:rFonts w:asciiTheme="minorHAnsi" w:hAnsiTheme="minorHAnsi" w:cstheme="minorHAnsi"/>
        </w:rPr>
        <w:t>sårbart område</w:t>
      </w:r>
      <w:r>
        <w:rPr>
          <w:rFonts w:asciiTheme="minorHAnsi" w:hAnsiTheme="minorHAnsi" w:cstheme="minorHAnsi"/>
        </w:rPr>
        <w:t xml:space="preserve">. I KPA vert det lagt opp til at vinterparkering til Stokketjønn skal skje på dagens parkering, parkeringa til SVV og på Stokketjønn seter. </w:t>
      </w:r>
    </w:p>
    <w:p w:rsidR="00B143B2" w:rsidP="001F0626" w14:paraId="4F701E15" w14:textId="77777777">
      <w:pPr>
        <w:rPr>
          <w:rFonts w:asciiTheme="minorHAnsi" w:hAnsiTheme="minorHAnsi" w:cstheme="minorHAnsi"/>
        </w:rPr>
      </w:pPr>
    </w:p>
    <w:p w:rsidR="001F0626" w:rsidP="001F0626" w14:paraId="1B3EE3AC" w14:textId="36C9CC13">
      <w:pPr>
        <w:rPr>
          <w:rFonts w:asciiTheme="minorHAnsi" w:hAnsiTheme="minorHAnsi" w:cstheme="minorHAnsi"/>
        </w:rPr>
      </w:pPr>
      <w:r>
        <w:rPr>
          <w:rFonts w:asciiTheme="minorHAnsi" w:hAnsiTheme="minorHAnsi" w:cstheme="minorHAnsi"/>
        </w:rPr>
        <w:t>Plan</w:t>
      </w:r>
      <w:r w:rsidR="00BF38CD">
        <w:rPr>
          <w:rFonts w:asciiTheme="minorHAnsi" w:hAnsiTheme="minorHAnsi" w:cstheme="minorHAnsi"/>
        </w:rPr>
        <w:t>-</w:t>
      </w:r>
      <w:r>
        <w:rPr>
          <w:rFonts w:asciiTheme="minorHAnsi" w:hAnsiTheme="minorHAnsi" w:cstheme="minorHAnsi"/>
        </w:rPr>
        <w:t xml:space="preserve"> og bygningslova § 11-11 nr 6 gjev kommunen adgang til å regulere ferdsel i område med særskilte verneomsyn. I Ot.prp. nr 32 (2007-2008) side 224-225 er kalvingsområde for villrein trekt fram som eit eksempel på eit slikt område</w:t>
      </w:r>
      <w:r w:rsidR="00016984">
        <w:rPr>
          <w:rFonts w:asciiTheme="minorHAnsi" w:hAnsiTheme="minorHAnsi" w:cstheme="minorHAnsi"/>
        </w:rPr>
        <w:t xml:space="preserve"> der denne paragraf</w:t>
      </w:r>
      <w:r w:rsidR="00951080">
        <w:rPr>
          <w:rFonts w:asciiTheme="minorHAnsi" w:hAnsiTheme="minorHAnsi" w:cstheme="minorHAnsi"/>
        </w:rPr>
        <w:t>en kan nyttast</w:t>
      </w:r>
      <w:r>
        <w:rPr>
          <w:rFonts w:asciiTheme="minorHAnsi" w:hAnsiTheme="minorHAnsi" w:cstheme="minorHAnsi"/>
        </w:rPr>
        <w:t xml:space="preserve">. </w:t>
      </w:r>
      <w:r w:rsidR="00BF38CD">
        <w:rPr>
          <w:rFonts w:asciiTheme="minorHAnsi" w:hAnsiTheme="minorHAnsi" w:cstheme="minorHAnsi"/>
        </w:rPr>
        <w:t>L</w:t>
      </w:r>
      <w:r w:rsidR="00331E5F">
        <w:rPr>
          <w:rFonts w:asciiTheme="minorHAnsi" w:hAnsiTheme="minorHAnsi" w:cstheme="minorHAnsi"/>
        </w:rPr>
        <w:t>ikevel er det litt nybrottsarbeid, særleg når det gjeld områda langs Kvenna</w:t>
      </w:r>
      <w:r w:rsidR="005372BA">
        <w:rPr>
          <w:rFonts w:asciiTheme="minorHAnsi" w:hAnsiTheme="minorHAnsi" w:cstheme="minorHAnsi"/>
        </w:rPr>
        <w:t xml:space="preserve"> som ligg innanfor verneområdet</w:t>
      </w:r>
      <w:r w:rsidR="00951080">
        <w:rPr>
          <w:rFonts w:asciiTheme="minorHAnsi" w:hAnsiTheme="minorHAnsi" w:cstheme="minorHAnsi"/>
        </w:rPr>
        <w:t xml:space="preserve"> for Nasjonalparken</w:t>
      </w:r>
      <w:r w:rsidR="005372BA">
        <w:rPr>
          <w:rFonts w:asciiTheme="minorHAnsi" w:hAnsiTheme="minorHAnsi" w:cstheme="minorHAnsi"/>
        </w:rPr>
        <w:t>. Kommunedirektøren meiner dette er viktige og naudsynte tiltak for villreinen. Dersom framlegg til arealdel vert lagt ut til høyring og offentleg ettersyn</w:t>
      </w:r>
      <w:r w:rsidR="00016984">
        <w:rPr>
          <w:rFonts w:asciiTheme="minorHAnsi" w:hAnsiTheme="minorHAnsi" w:cstheme="minorHAnsi"/>
        </w:rPr>
        <w:t xml:space="preserve"> med føreslegne tiltak</w:t>
      </w:r>
      <w:r w:rsidR="005372BA">
        <w:rPr>
          <w:rFonts w:asciiTheme="minorHAnsi" w:hAnsiTheme="minorHAnsi" w:cstheme="minorHAnsi"/>
        </w:rPr>
        <w:t xml:space="preserve"> – vil kommunen kunne få viktige innspel og atten</w:t>
      </w:r>
      <w:r w:rsidR="00951080">
        <w:rPr>
          <w:rFonts w:asciiTheme="minorHAnsi" w:hAnsiTheme="minorHAnsi" w:cstheme="minorHAnsi"/>
        </w:rPr>
        <w:t>d</w:t>
      </w:r>
      <w:r w:rsidR="005372BA">
        <w:rPr>
          <w:rFonts w:asciiTheme="minorHAnsi" w:hAnsiTheme="minorHAnsi" w:cstheme="minorHAnsi"/>
        </w:rPr>
        <w:t xml:space="preserve">emeldingar </w:t>
      </w:r>
      <w:r w:rsidR="00951080">
        <w:rPr>
          <w:rFonts w:asciiTheme="minorHAnsi" w:hAnsiTheme="minorHAnsi" w:cstheme="minorHAnsi"/>
        </w:rPr>
        <w:t xml:space="preserve">på framlegg til tiltak og planframlegget kan justerast ved behov, før andre gongs handsaming. </w:t>
      </w:r>
    </w:p>
    <w:p w:rsidR="00B80BCA" w:rsidP="00450E51" w14:paraId="56B1015E" w14:textId="77777777">
      <w:pPr>
        <w:rPr>
          <w:rFonts w:asciiTheme="minorHAnsi" w:hAnsiTheme="minorHAnsi" w:cstheme="minorHAnsi"/>
        </w:rPr>
      </w:pPr>
    </w:p>
    <w:p w:rsidR="008A46AE" w:rsidRPr="008F6A07" w:rsidP="00450E51" w14:paraId="5F8E62B7" w14:textId="77777777">
      <w:pPr>
        <w:rPr>
          <w:rFonts w:asciiTheme="minorHAnsi" w:hAnsiTheme="minorHAnsi" w:cstheme="minorHAnsi"/>
          <w:u w:val="single"/>
        </w:rPr>
      </w:pPr>
      <w:r w:rsidRPr="008F6A07">
        <w:rPr>
          <w:rFonts w:asciiTheme="minorHAnsi" w:hAnsiTheme="minorHAnsi" w:cstheme="minorHAnsi"/>
          <w:u w:val="single"/>
        </w:rPr>
        <w:t>Planvas</w:t>
      </w:r>
      <w:r w:rsidRPr="008F6A07" w:rsidR="00B80BCA">
        <w:rPr>
          <w:rFonts w:asciiTheme="minorHAnsi" w:hAnsiTheme="minorHAnsi" w:cstheme="minorHAnsi"/>
          <w:u w:val="single"/>
        </w:rPr>
        <w:t>k</w:t>
      </w:r>
    </w:p>
    <w:p w:rsidR="00F27B54" w:rsidP="00450E51" w14:paraId="746DF213" w14:textId="77777777">
      <w:pPr>
        <w:rPr>
          <w:rFonts w:asciiTheme="minorHAnsi" w:hAnsiTheme="minorHAnsi" w:cstheme="minorHAnsi"/>
        </w:rPr>
      </w:pPr>
      <w:r>
        <w:rPr>
          <w:rFonts w:asciiTheme="minorHAnsi" w:hAnsiTheme="minorHAnsi" w:cstheme="minorHAnsi"/>
        </w:rPr>
        <w:t xml:space="preserve">I eiga sak til plan- og miljøutvalet 19.02.2025, sak 27/25 og 30.04.2025, </w:t>
      </w:r>
      <w:r w:rsidRPr="00951080">
        <w:rPr>
          <w:rFonts w:asciiTheme="minorHAnsi" w:hAnsiTheme="minorHAnsi" w:cstheme="minorHAnsi"/>
        </w:rPr>
        <w:t xml:space="preserve">sak </w:t>
      </w:r>
      <w:r w:rsidRPr="00951080" w:rsidR="00951080">
        <w:rPr>
          <w:rFonts w:asciiTheme="minorHAnsi" w:hAnsiTheme="minorHAnsi" w:cstheme="minorHAnsi"/>
        </w:rPr>
        <w:t>60/25</w:t>
      </w:r>
      <w:r w:rsidR="00951080">
        <w:rPr>
          <w:rFonts w:asciiTheme="minorHAnsi" w:hAnsiTheme="minorHAnsi" w:cstheme="minorHAnsi"/>
        </w:rPr>
        <w:t xml:space="preserve"> (som også er til handsaming i kommunestyret samstundes med denne saka)</w:t>
      </w:r>
      <w:r w:rsidRPr="00951080">
        <w:rPr>
          <w:rFonts w:asciiTheme="minorHAnsi" w:hAnsiTheme="minorHAnsi" w:cstheme="minorHAnsi"/>
        </w:rPr>
        <w:t xml:space="preserve"> </w:t>
      </w:r>
      <w:r>
        <w:rPr>
          <w:rFonts w:asciiTheme="minorHAnsi" w:hAnsiTheme="minorHAnsi" w:cstheme="minorHAnsi"/>
        </w:rPr>
        <w:t xml:space="preserve">vart det teke stilling til prinsipp og framgangsmåte for planvask i samband med arbeidet med kommuneplanens arealdel. I framlegg til </w:t>
      </w:r>
      <w:r w:rsidR="00810598">
        <w:rPr>
          <w:rFonts w:asciiTheme="minorHAnsi" w:hAnsiTheme="minorHAnsi" w:cstheme="minorHAnsi"/>
        </w:rPr>
        <w:t xml:space="preserve">ny </w:t>
      </w:r>
      <w:r>
        <w:rPr>
          <w:rFonts w:asciiTheme="minorHAnsi" w:hAnsiTheme="minorHAnsi" w:cstheme="minorHAnsi"/>
        </w:rPr>
        <w:t xml:space="preserve">KPA er fylgjande vedtak lagt til grunn. </w:t>
      </w:r>
    </w:p>
    <w:p w:rsidR="00B80BCA" w:rsidP="00450E51" w14:paraId="38ECBCD0" w14:textId="77777777">
      <w:pPr>
        <w:rPr>
          <w:rFonts w:asciiTheme="minorHAnsi" w:hAnsiTheme="minorHAnsi" w:cstheme="minorHAnsi"/>
        </w:rPr>
      </w:pPr>
      <w:r w:rsidRPr="00B80BCA">
        <w:rPr>
          <w:rFonts w:asciiTheme="minorHAnsi" w:hAnsiTheme="minorHAnsi" w:cstheme="minorHAnsi"/>
          <w:lang w:val="nb-NO" w:eastAsia="nb-NO"/>
        </w:rPr>
        <w:drawing>
          <wp:anchor distT="0" distB="0" distL="114300" distR="114300" simplePos="0" relativeHeight="251658240" behindDoc="1" locked="0" layoutInCell="1" allowOverlap="1">
            <wp:simplePos x="0" y="0"/>
            <wp:positionH relativeFrom="margin">
              <wp:posOffset>385445</wp:posOffset>
            </wp:positionH>
            <wp:positionV relativeFrom="paragraph">
              <wp:posOffset>212446</wp:posOffset>
            </wp:positionV>
            <wp:extent cx="5164455" cy="1947545"/>
            <wp:effectExtent l="190500" t="190500" r="188595" b="186055"/>
            <wp:wrapTight wrapText="bothSides">
              <wp:wrapPolygon>
                <wp:start x="159" y="-2113"/>
                <wp:lineTo x="-797" y="-1690"/>
                <wp:lineTo x="-797" y="18593"/>
                <wp:lineTo x="-637" y="21973"/>
                <wp:lineTo x="80" y="23030"/>
                <wp:lineTo x="159" y="23452"/>
                <wp:lineTo x="21353" y="23452"/>
                <wp:lineTo x="21433" y="23030"/>
                <wp:lineTo x="22150" y="21973"/>
                <wp:lineTo x="22309" y="18593"/>
                <wp:lineTo x="22309" y="1690"/>
                <wp:lineTo x="21433" y="-1479"/>
                <wp:lineTo x="21353" y="-2113"/>
                <wp:lineTo x="159" y="-2113"/>
              </wp:wrapPolygon>
            </wp:wrapTigh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rcRect l="2220" t="10458" r="3948" b="12566"/>
                    <a:stretch>
                      <a:fillRect/>
                    </a:stretch>
                  </pic:blipFill>
                  <pic:spPr bwMode="auto">
                    <a:xfrm>
                      <a:off x="0" y="0"/>
                      <a:ext cx="5164455" cy="1947545"/>
                    </a:xfrm>
                    <a:prstGeom prst="rect">
                      <a:avLst/>
                    </a:prstGeom>
                    <a:ln>
                      <a:noFill/>
                    </a:ln>
                    <a:effectLst>
                      <a:outerShdw blurRad="190500" dist="0" dir="0" sx="100000" sy="100000" kx="0" ky="0" algn="tl" rotWithShape="0">
                        <a:srgbClr val="000000">
                          <a:alpha val="70000"/>
                        </a:srgbClr>
                      </a:outerShdw>
                    </a:effectLst>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A46AE" w:rsidRPr="008A46AE" w:rsidP="00450E51" w14:paraId="6D143F6B" w14:textId="77777777">
      <w:pPr>
        <w:rPr>
          <w:rFonts w:asciiTheme="minorHAnsi" w:hAnsiTheme="minorHAnsi" w:cstheme="minorHAnsi"/>
          <w:lang w:eastAsia="nb-NO"/>
        </w:rPr>
      </w:pPr>
    </w:p>
    <w:p w:rsidR="004D3881" w:rsidP="00450E51" w14:paraId="3CD1CD21" w14:textId="3CE76683">
      <w:pPr>
        <w:rPr>
          <w:rFonts w:asciiTheme="minorHAnsi" w:hAnsiTheme="minorHAnsi" w:cstheme="minorHAnsi"/>
        </w:rPr>
      </w:pPr>
      <w:r>
        <w:rPr>
          <w:rFonts w:asciiTheme="minorHAnsi" w:hAnsiTheme="minorHAnsi" w:cstheme="minorHAnsi"/>
        </w:rPr>
        <w:t xml:space="preserve">Framlegg til ny arealdel vert </w:t>
      </w:r>
      <w:r w:rsidR="001E48AA">
        <w:rPr>
          <w:rFonts w:asciiTheme="minorHAnsi" w:hAnsiTheme="minorHAnsi" w:cstheme="minorHAnsi"/>
        </w:rPr>
        <w:t xml:space="preserve">lagt fram </w:t>
      </w:r>
      <w:r>
        <w:rPr>
          <w:rFonts w:asciiTheme="minorHAnsi" w:hAnsiTheme="minorHAnsi" w:cstheme="minorHAnsi"/>
        </w:rPr>
        <w:t xml:space="preserve">utan nye område eller kvoter til fritidsføremål. </w:t>
      </w:r>
      <w:r w:rsidR="00AD0369">
        <w:rPr>
          <w:rFonts w:asciiTheme="minorHAnsi" w:hAnsiTheme="minorHAnsi" w:cstheme="minorHAnsi"/>
        </w:rPr>
        <w:t xml:space="preserve">I tillegg er </w:t>
      </w:r>
      <w:r>
        <w:rPr>
          <w:rFonts w:asciiTheme="minorHAnsi" w:hAnsiTheme="minorHAnsi" w:cstheme="minorHAnsi"/>
        </w:rPr>
        <w:t xml:space="preserve">eksisterande kvoter og område frå gjeldande KPA og KDP </w:t>
      </w:r>
      <w:r w:rsidR="00AD0369">
        <w:rPr>
          <w:rFonts w:asciiTheme="minorHAnsi" w:hAnsiTheme="minorHAnsi" w:cstheme="minorHAnsi"/>
        </w:rPr>
        <w:t>ikkje teke med vidare i ny plan</w:t>
      </w:r>
      <w:r w:rsidR="00810598">
        <w:rPr>
          <w:rFonts w:asciiTheme="minorHAnsi" w:hAnsiTheme="minorHAnsi" w:cstheme="minorHAnsi"/>
        </w:rPr>
        <w:t xml:space="preserve">. </w:t>
      </w:r>
      <w:r>
        <w:rPr>
          <w:rFonts w:asciiTheme="minorHAnsi" w:hAnsiTheme="minorHAnsi" w:cstheme="minorHAnsi"/>
        </w:rPr>
        <w:t>Dette utgjer omlag 100 tomter spreidd rundt i kommunen (tomtene i reguleringsplanane Nystog og Kjøytevikje kjem i tillegg)</w:t>
      </w:r>
      <w:r w:rsidR="005C1811">
        <w:rPr>
          <w:rFonts w:asciiTheme="minorHAnsi" w:hAnsiTheme="minorHAnsi" w:cstheme="minorHAnsi"/>
        </w:rPr>
        <w:t>. I tillegg til dette er omlag 2000 daa byggjeområde som ikkje er regulert</w:t>
      </w:r>
      <w:r>
        <w:rPr>
          <w:rFonts w:asciiTheme="minorHAnsi" w:hAnsiTheme="minorHAnsi" w:cstheme="minorHAnsi"/>
        </w:rPr>
        <w:t xml:space="preserve"> teke ut. </w:t>
      </w:r>
      <w:r w:rsidR="00D67096">
        <w:rPr>
          <w:rFonts w:asciiTheme="minorHAnsi" w:hAnsiTheme="minorHAnsi" w:cstheme="minorHAnsi"/>
        </w:rPr>
        <w:t xml:space="preserve">Alle som får sine eigedomar direkte berørt av rulleringa av arealdelen vil få eige brev når saka blir sendt ut på høyring, slik at dei får </w:t>
      </w:r>
      <w:r w:rsidR="00BF38CD">
        <w:rPr>
          <w:rFonts w:asciiTheme="minorHAnsi" w:hAnsiTheme="minorHAnsi" w:cstheme="minorHAnsi"/>
        </w:rPr>
        <w:t>høve</w:t>
      </w:r>
      <w:r w:rsidR="00D67096">
        <w:rPr>
          <w:rFonts w:asciiTheme="minorHAnsi" w:hAnsiTheme="minorHAnsi" w:cstheme="minorHAnsi"/>
        </w:rPr>
        <w:t xml:space="preserve"> til å uttale seg. </w:t>
      </w:r>
      <w:r w:rsidR="008E26D4">
        <w:rPr>
          <w:rFonts w:asciiTheme="minorHAnsi" w:hAnsiTheme="minorHAnsi" w:cstheme="minorHAnsi"/>
        </w:rPr>
        <w:t xml:space="preserve">I kombinerte bygge- og anleggsføremål (KBA) i Raulandsgrend er det ikkje høve til å byggje </w:t>
      </w:r>
      <w:r w:rsidR="004F69BC">
        <w:rPr>
          <w:rFonts w:asciiTheme="minorHAnsi" w:hAnsiTheme="minorHAnsi" w:cstheme="minorHAnsi"/>
        </w:rPr>
        <w:t xml:space="preserve">fleire </w:t>
      </w:r>
      <w:r w:rsidR="008E26D4">
        <w:rPr>
          <w:rFonts w:asciiTheme="minorHAnsi" w:hAnsiTheme="minorHAnsi" w:cstheme="minorHAnsi"/>
        </w:rPr>
        <w:t>fritidsbustadar</w:t>
      </w:r>
      <w:r w:rsidR="0059305E">
        <w:rPr>
          <w:rFonts w:asciiTheme="minorHAnsi" w:hAnsiTheme="minorHAnsi" w:cstheme="minorHAnsi"/>
        </w:rPr>
        <w:t>, men nokre av områda</w:t>
      </w:r>
      <w:r w:rsidR="008E26D4">
        <w:rPr>
          <w:rFonts w:asciiTheme="minorHAnsi" w:hAnsiTheme="minorHAnsi" w:cstheme="minorHAnsi"/>
        </w:rPr>
        <w:t xml:space="preserve"> opnar opp for å byggje hotell/leiligheitar og utleigehytter (varme senger). Dette er eit viktig tiltak for å ha </w:t>
      </w:r>
      <w:r w:rsidR="00BF38CD">
        <w:rPr>
          <w:rFonts w:asciiTheme="minorHAnsi" w:hAnsiTheme="minorHAnsi" w:cstheme="minorHAnsi"/>
        </w:rPr>
        <w:t>høve</w:t>
      </w:r>
      <w:r w:rsidR="008E26D4">
        <w:rPr>
          <w:rFonts w:asciiTheme="minorHAnsi" w:hAnsiTheme="minorHAnsi" w:cstheme="minorHAnsi"/>
        </w:rPr>
        <w:t xml:space="preserve"> til å byggje varme senger i tilknyting til Raulandsfjell dersom det kjem i gang att. </w:t>
      </w:r>
    </w:p>
    <w:p w:rsidR="002F00B2" w:rsidP="00450E51" w14:paraId="57B73C22" w14:textId="77777777">
      <w:pPr>
        <w:rPr>
          <w:rFonts w:asciiTheme="minorHAnsi" w:hAnsiTheme="minorHAnsi" w:cstheme="minorHAnsi"/>
        </w:rPr>
      </w:pPr>
    </w:p>
    <w:p w:rsidR="002F00B2" w:rsidRPr="002F00B2" w:rsidP="00450E51" w14:paraId="2B8AD9B1" w14:textId="77777777">
      <w:pPr>
        <w:rPr>
          <w:rFonts w:asciiTheme="minorHAnsi" w:hAnsiTheme="minorHAnsi" w:cstheme="minorHAnsi"/>
          <w:u w:val="single"/>
        </w:rPr>
      </w:pPr>
      <w:r w:rsidRPr="002F00B2">
        <w:rPr>
          <w:rFonts w:asciiTheme="minorHAnsi" w:hAnsiTheme="minorHAnsi" w:cstheme="minorHAnsi"/>
          <w:u w:val="single"/>
        </w:rPr>
        <w:t>Retningsliner for dispensasjon</w:t>
      </w:r>
    </w:p>
    <w:p w:rsidR="001E48AA" w:rsidP="00450E51" w14:paraId="08CE2004" w14:textId="77777777">
      <w:pPr>
        <w:rPr>
          <w:rFonts w:asciiTheme="minorHAnsi" w:hAnsiTheme="minorHAnsi" w:cstheme="minorHAnsi"/>
        </w:rPr>
      </w:pPr>
      <w:r>
        <w:rPr>
          <w:rFonts w:asciiTheme="minorHAnsi" w:hAnsiTheme="minorHAnsi" w:cstheme="minorHAnsi"/>
        </w:rPr>
        <w:t>I gjeldande KPA ligg det ved eit notat som opnar for å skilje frå tomter ved særskilte høve. I sak om grovsiling, handsama i KST 30.10.24, sak 126/24 vart det vedteke at «</w:t>
      </w:r>
      <w:r>
        <w:rPr>
          <w:rFonts w:asciiTheme="minorHAnsi" w:hAnsiTheme="minorHAnsi" w:cstheme="minorHAnsi"/>
          <w:i/>
        </w:rPr>
        <w:t>Administrasjonen skal arbeide med eit notat lik</w:t>
      </w:r>
      <w:r w:rsidR="0007761A">
        <w:rPr>
          <w:rFonts w:asciiTheme="minorHAnsi" w:hAnsiTheme="minorHAnsi" w:cstheme="minorHAnsi"/>
          <w:i/>
        </w:rPr>
        <w:t>n</w:t>
      </w:r>
      <w:r>
        <w:rPr>
          <w:rFonts w:asciiTheme="minorHAnsi" w:hAnsiTheme="minorHAnsi" w:cstheme="minorHAnsi"/>
          <w:i/>
        </w:rPr>
        <w:t>ande det som er i gjeldande arealdel for å lage vilkår til å handsame dispensasjonssaker.»</w:t>
      </w:r>
      <w:r>
        <w:rPr>
          <w:rFonts w:asciiTheme="minorHAnsi" w:hAnsiTheme="minorHAnsi" w:cstheme="minorHAnsi"/>
        </w:rPr>
        <w:t xml:space="preserve"> I framle</w:t>
      </w:r>
      <w:r w:rsidR="0007761A">
        <w:rPr>
          <w:rFonts w:asciiTheme="minorHAnsi" w:hAnsiTheme="minorHAnsi" w:cstheme="minorHAnsi"/>
        </w:rPr>
        <w:t>g</w:t>
      </w:r>
      <w:r>
        <w:rPr>
          <w:rFonts w:asciiTheme="minorHAnsi" w:hAnsiTheme="minorHAnsi" w:cstheme="minorHAnsi"/>
        </w:rPr>
        <w:t xml:space="preserve">g til ny KPA er dette løyst med å leggje eit eige punkt med retningsliner i føresegnene </w:t>
      </w:r>
      <w:r w:rsidR="009E6C19">
        <w:rPr>
          <w:rFonts w:asciiTheme="minorHAnsi" w:hAnsiTheme="minorHAnsi" w:cstheme="minorHAnsi"/>
        </w:rPr>
        <w:t>som opnar for dispensasjon</w:t>
      </w:r>
      <w:r w:rsidR="005179AE">
        <w:rPr>
          <w:rFonts w:asciiTheme="minorHAnsi" w:hAnsiTheme="minorHAnsi" w:cstheme="minorHAnsi"/>
        </w:rPr>
        <w:t xml:space="preserve"> frå pkt 5.1</w:t>
      </w:r>
      <w:r w:rsidR="009E6C19">
        <w:rPr>
          <w:rFonts w:asciiTheme="minorHAnsi" w:hAnsiTheme="minorHAnsi" w:cstheme="minorHAnsi"/>
        </w:rPr>
        <w:t xml:space="preserve"> under visse føresetnadar. </w:t>
      </w:r>
    </w:p>
    <w:p w:rsidR="001E48AA" w:rsidP="00450E51" w14:paraId="66AEDC38" w14:textId="77777777">
      <w:pPr>
        <w:rPr>
          <w:rFonts w:asciiTheme="minorHAnsi" w:hAnsiTheme="minorHAnsi" w:cstheme="minorHAnsi"/>
        </w:rPr>
      </w:pPr>
    </w:p>
    <w:p w:rsidR="008A46AE" w:rsidRPr="009E6C19" w:rsidP="00450E51" w14:paraId="5D4334F9" w14:textId="77777777">
      <w:pPr>
        <w:rPr>
          <w:rFonts w:asciiTheme="minorHAnsi" w:hAnsiTheme="minorHAnsi" w:cstheme="minorHAnsi"/>
          <w:b/>
          <w:i/>
          <w:color w:val="FF0000"/>
          <w:sz w:val="20"/>
          <w:szCs w:val="20"/>
        </w:rPr>
      </w:pPr>
      <w:r w:rsidRPr="009E6C19">
        <w:rPr>
          <w:rFonts w:asciiTheme="minorHAnsi" w:hAnsiTheme="minorHAnsi" w:cstheme="minorHAnsi"/>
          <w:b/>
          <w:sz w:val="20"/>
          <w:szCs w:val="20"/>
        </w:rPr>
        <w:t xml:space="preserve">5.3 </w:t>
      </w:r>
      <w:r w:rsidRPr="009E6C19">
        <w:rPr>
          <w:rFonts w:asciiTheme="minorHAnsi" w:hAnsiTheme="minorHAnsi" w:cstheme="minorHAnsi"/>
          <w:b/>
          <w:i/>
          <w:sz w:val="20"/>
          <w:szCs w:val="20"/>
        </w:rPr>
        <w:t>Retningsliner for dispen</w:t>
      </w:r>
      <w:r w:rsidRPr="009E6C19" w:rsidR="0007761A">
        <w:rPr>
          <w:rFonts w:asciiTheme="minorHAnsi" w:hAnsiTheme="minorHAnsi" w:cstheme="minorHAnsi"/>
          <w:b/>
          <w:i/>
          <w:sz w:val="20"/>
          <w:szCs w:val="20"/>
        </w:rPr>
        <w:t>s</w:t>
      </w:r>
      <w:r w:rsidRPr="009E6C19">
        <w:rPr>
          <w:rFonts w:asciiTheme="minorHAnsi" w:hAnsiTheme="minorHAnsi" w:cstheme="minorHAnsi"/>
          <w:b/>
          <w:i/>
          <w:sz w:val="20"/>
          <w:szCs w:val="20"/>
        </w:rPr>
        <w:t xml:space="preserve">asjon for spreidd utbygging av næring, bustad og fritidsbustad. </w:t>
      </w:r>
    </w:p>
    <w:p w:rsidR="001E48AA" w:rsidRPr="009E6C19" w:rsidP="00450E51" w14:paraId="76540C1F" w14:textId="77777777">
      <w:pPr>
        <w:rPr>
          <w:rFonts w:asciiTheme="minorHAnsi" w:hAnsiTheme="minorHAnsi" w:cstheme="minorHAnsi"/>
          <w:i/>
          <w:sz w:val="20"/>
          <w:szCs w:val="20"/>
        </w:rPr>
      </w:pPr>
      <w:r>
        <w:rPr>
          <w:rFonts w:asciiTheme="minorHAnsi" w:hAnsiTheme="minorHAnsi" w:cstheme="minorHAnsi"/>
          <w:i/>
          <w:sz w:val="20"/>
          <w:szCs w:val="20"/>
        </w:rPr>
        <w:t>Dispenasjon frå pkt 5</w:t>
      </w:r>
      <w:r w:rsidRPr="009E6C19">
        <w:rPr>
          <w:rFonts w:asciiTheme="minorHAnsi" w:hAnsiTheme="minorHAnsi" w:cstheme="minorHAnsi"/>
          <w:i/>
          <w:sz w:val="20"/>
          <w:szCs w:val="20"/>
        </w:rPr>
        <w:t>.1 for etablering av spreidde bustadar eller fritidsbustadar kan innnvilgast dersom følgjande kriteria er innfridd og tiltaket elles er i samsvar med fellesføresegnene i kap.1:</w:t>
      </w:r>
    </w:p>
    <w:p w:rsidR="001E48AA" w:rsidRPr="009E6C19" w:rsidP="001E48AA" w14:paraId="1161EF09"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Fristidsbustad:</w:t>
      </w:r>
      <w:r w:rsidRPr="009E6C19" w:rsidR="009E6C19">
        <w:rPr>
          <w:rFonts w:asciiTheme="minorHAnsi" w:hAnsiTheme="minorHAnsi" w:cstheme="minorHAnsi"/>
          <w:i/>
          <w:sz w:val="20"/>
          <w:szCs w:val="20"/>
        </w:rPr>
        <w:t xml:space="preserve"> T</w:t>
      </w:r>
      <w:r w:rsidRPr="009E6C19">
        <w:rPr>
          <w:rFonts w:asciiTheme="minorHAnsi" w:hAnsiTheme="minorHAnsi" w:cstheme="minorHAnsi"/>
          <w:i/>
          <w:sz w:val="20"/>
          <w:szCs w:val="20"/>
        </w:rPr>
        <w:t>iltaket støttar opp under busetting og generasjonsskifte i grendene</w:t>
      </w:r>
      <w:r w:rsidRPr="009E6C19" w:rsidR="009E6C19">
        <w:rPr>
          <w:rFonts w:asciiTheme="minorHAnsi" w:hAnsiTheme="minorHAnsi" w:cstheme="minorHAnsi"/>
          <w:i/>
          <w:sz w:val="20"/>
          <w:szCs w:val="20"/>
        </w:rPr>
        <w:t>.</w:t>
      </w:r>
    </w:p>
    <w:p w:rsidR="001E48AA" w:rsidRPr="009E6C19" w:rsidP="001E48AA" w14:paraId="751BE3CA"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Tiltaket ligg ikkje innanfor LNF2, omsynssone for villrein (H560_X) eller over tregrensa</w:t>
      </w:r>
      <w:r w:rsidRPr="009E6C19" w:rsidR="009E6C19">
        <w:rPr>
          <w:rFonts w:asciiTheme="minorHAnsi" w:hAnsiTheme="minorHAnsi" w:cstheme="minorHAnsi"/>
          <w:i/>
          <w:sz w:val="20"/>
          <w:szCs w:val="20"/>
        </w:rPr>
        <w:t>.</w:t>
      </w:r>
    </w:p>
    <w:p w:rsidR="001E48AA" w:rsidRPr="009E6C19" w:rsidP="001E48AA" w14:paraId="49FEAD13"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Tiltaket er ikkje i konflikt med viktige friluftslivsområde, verdifulle naturtypar og sårbare artar, kulturminne</w:t>
      </w:r>
      <w:r w:rsidRPr="009E6C19" w:rsidR="009E6C19">
        <w:rPr>
          <w:rFonts w:asciiTheme="minorHAnsi" w:hAnsiTheme="minorHAnsi" w:cstheme="minorHAnsi"/>
          <w:i/>
          <w:sz w:val="20"/>
          <w:szCs w:val="20"/>
        </w:rPr>
        <w:t>r</w:t>
      </w:r>
      <w:r w:rsidRPr="009E6C19">
        <w:rPr>
          <w:rFonts w:asciiTheme="minorHAnsi" w:hAnsiTheme="minorHAnsi" w:cstheme="minorHAnsi"/>
          <w:i/>
          <w:sz w:val="20"/>
          <w:szCs w:val="20"/>
        </w:rPr>
        <w:t xml:space="preserve"> og –miljø, verdifulle kulturlandskap, dyrka mark, myr, skog med høg bonitet, drikkevasskjelder eller verdifulle lausmasseressursar.</w:t>
      </w:r>
    </w:p>
    <w:p w:rsidR="001E48AA" w:rsidRPr="009E6C19" w:rsidP="001E48AA" w14:paraId="4A4292EF"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Trafikksikker tilko</w:t>
      </w:r>
      <w:r w:rsidRPr="009E6C19" w:rsidR="009E6C19">
        <w:rPr>
          <w:rFonts w:asciiTheme="minorHAnsi" w:hAnsiTheme="minorHAnsi" w:cstheme="minorHAnsi"/>
          <w:i/>
          <w:sz w:val="20"/>
          <w:szCs w:val="20"/>
        </w:rPr>
        <w:t>m</w:t>
      </w:r>
      <w:r w:rsidRPr="009E6C19">
        <w:rPr>
          <w:rFonts w:asciiTheme="minorHAnsi" w:hAnsiTheme="minorHAnsi" w:cstheme="minorHAnsi"/>
          <w:i/>
          <w:sz w:val="20"/>
          <w:szCs w:val="20"/>
        </w:rPr>
        <w:t>st er dokumentert. For busta</w:t>
      </w:r>
      <w:r w:rsidRPr="009E6C19" w:rsidR="009E6C19">
        <w:rPr>
          <w:rFonts w:asciiTheme="minorHAnsi" w:hAnsiTheme="minorHAnsi" w:cstheme="minorHAnsi"/>
          <w:i/>
          <w:sz w:val="20"/>
          <w:szCs w:val="20"/>
        </w:rPr>
        <w:t>dar må trafikksikkerheit for skulebarn på sku</w:t>
      </w:r>
      <w:r w:rsidRPr="009E6C19">
        <w:rPr>
          <w:rFonts w:asciiTheme="minorHAnsi" w:hAnsiTheme="minorHAnsi" w:cstheme="minorHAnsi"/>
          <w:i/>
          <w:sz w:val="20"/>
          <w:szCs w:val="20"/>
        </w:rPr>
        <w:t>leveg, eventuelt fram til skulebuss vere dokumentert.</w:t>
      </w:r>
    </w:p>
    <w:p w:rsidR="001E48AA" w:rsidRPr="009E6C19" w:rsidP="001E48AA" w14:paraId="770BBD47"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Bygg og andre tiltak er tilpassa terreng og eksister</w:t>
      </w:r>
      <w:r w:rsidRPr="009E6C19" w:rsidR="009E6C19">
        <w:rPr>
          <w:rFonts w:asciiTheme="minorHAnsi" w:hAnsiTheme="minorHAnsi" w:cstheme="minorHAnsi"/>
          <w:i/>
          <w:sz w:val="20"/>
          <w:szCs w:val="20"/>
        </w:rPr>
        <w:t>a</w:t>
      </w:r>
      <w:r w:rsidRPr="009E6C19">
        <w:rPr>
          <w:rFonts w:asciiTheme="minorHAnsi" w:hAnsiTheme="minorHAnsi" w:cstheme="minorHAnsi"/>
          <w:i/>
          <w:sz w:val="20"/>
          <w:szCs w:val="20"/>
        </w:rPr>
        <w:t>nde bygg.</w:t>
      </w:r>
    </w:p>
    <w:p w:rsidR="009E6C19" w:rsidRPr="009E6C19" w:rsidP="009E6C19" w14:paraId="1869408F"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Krav i støyretningslina T-1442 er innfridd.</w:t>
      </w:r>
    </w:p>
    <w:p w:rsidR="009E6C19" w:rsidRPr="009E6C19" w:rsidP="009E6C19" w14:paraId="18DE79DB"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Krav til avkøyring, vatn, avløp og naturfare jf PBL §§27-28 er dokumentert.</w:t>
      </w:r>
    </w:p>
    <w:p w:rsidR="009E6C19" w:rsidRPr="009E6C19" w:rsidP="009E6C19" w14:paraId="29F57A1C" w14:textId="77777777">
      <w:pPr>
        <w:pStyle w:val="ListParagraph"/>
        <w:numPr>
          <w:ilvl w:val="0"/>
          <w:numId w:val="5"/>
        </w:numPr>
        <w:rPr>
          <w:rFonts w:asciiTheme="minorHAnsi" w:hAnsiTheme="minorHAnsi" w:cstheme="minorHAnsi"/>
          <w:i/>
          <w:sz w:val="20"/>
          <w:szCs w:val="20"/>
        </w:rPr>
      </w:pPr>
      <w:r w:rsidRPr="009E6C19">
        <w:rPr>
          <w:rFonts w:asciiTheme="minorHAnsi" w:hAnsiTheme="minorHAnsi" w:cstheme="minorHAnsi"/>
          <w:i/>
          <w:sz w:val="20"/>
          <w:szCs w:val="20"/>
        </w:rPr>
        <w:t>Søknad om frådeling er sendt til uttale til regional styresmakter.</w:t>
      </w:r>
    </w:p>
    <w:p w:rsidR="00AD0369" w:rsidRPr="008F6A07" w:rsidP="00450E51" w14:paraId="495A5CD0" w14:textId="77777777">
      <w:pPr>
        <w:rPr>
          <w:rFonts w:asciiTheme="minorHAnsi" w:hAnsiTheme="minorHAnsi" w:cstheme="minorHAnsi"/>
          <w:u w:val="single"/>
        </w:rPr>
      </w:pPr>
    </w:p>
    <w:p w:rsidR="00F27B54" w:rsidRPr="008F6A07" w:rsidP="00450E51" w14:paraId="2AA76CD5" w14:textId="77777777">
      <w:pPr>
        <w:rPr>
          <w:rFonts w:asciiTheme="minorHAnsi" w:hAnsiTheme="minorHAnsi" w:cstheme="minorHAnsi"/>
          <w:u w:val="single"/>
        </w:rPr>
      </w:pPr>
      <w:r w:rsidRPr="008F6A07">
        <w:rPr>
          <w:rFonts w:asciiTheme="minorHAnsi" w:hAnsiTheme="minorHAnsi" w:cstheme="minorHAnsi"/>
          <w:u w:val="single"/>
        </w:rPr>
        <w:t>Bustad</w:t>
      </w:r>
    </w:p>
    <w:p w:rsidR="00F27B54" w:rsidP="00450E51" w14:paraId="7406F5FA" w14:textId="77777777">
      <w:pPr>
        <w:rPr>
          <w:rFonts w:asciiTheme="minorHAnsi" w:hAnsiTheme="minorHAnsi" w:cstheme="minorHAnsi"/>
        </w:rPr>
      </w:pPr>
      <w:r>
        <w:rPr>
          <w:rFonts w:asciiTheme="minorHAnsi" w:hAnsiTheme="minorHAnsi" w:cstheme="minorHAnsi"/>
        </w:rPr>
        <w:t xml:space="preserve">Det er lagt inn nye areal med bustadføremål både i Åmot og Rauland sentrum. </w:t>
      </w:r>
    </w:p>
    <w:p w:rsidR="0007761A" w:rsidP="00450E51" w14:paraId="4A17666A" w14:textId="77777777">
      <w:pPr>
        <w:rPr>
          <w:rFonts w:asciiTheme="minorHAnsi" w:hAnsiTheme="minorHAnsi" w:cstheme="minorHAnsi"/>
          <w:color w:val="007BB8"/>
        </w:rPr>
      </w:pPr>
    </w:p>
    <w:p w:rsidR="00660F23" w:rsidRPr="008F6A07" w:rsidP="00450E51" w14:paraId="7EC0CE3D" w14:textId="06926B2C">
      <w:pPr>
        <w:rPr>
          <w:rFonts w:asciiTheme="minorHAnsi" w:hAnsiTheme="minorHAnsi" w:cstheme="minorHAnsi"/>
        </w:rPr>
      </w:pPr>
      <w:r w:rsidRPr="008F6A07">
        <w:rPr>
          <w:rFonts w:asciiTheme="minorHAnsi" w:hAnsiTheme="minorHAnsi" w:cstheme="minorHAnsi"/>
        </w:rPr>
        <w:t>I sak</w:t>
      </w:r>
      <w:r w:rsidRPr="008F6A07" w:rsidR="007944C2">
        <w:rPr>
          <w:rFonts w:asciiTheme="minorHAnsi" w:hAnsiTheme="minorHAnsi" w:cstheme="minorHAnsi"/>
        </w:rPr>
        <w:t>a</w:t>
      </w:r>
      <w:r w:rsidRPr="008F6A07">
        <w:rPr>
          <w:rFonts w:asciiTheme="minorHAnsi" w:hAnsiTheme="minorHAnsi" w:cstheme="minorHAnsi"/>
        </w:rPr>
        <w:t xml:space="preserve"> om grovsiling av arealinnspel</w:t>
      </w:r>
      <w:r w:rsidRPr="008F6A07" w:rsidR="00E0390C">
        <w:rPr>
          <w:rFonts w:asciiTheme="minorHAnsi" w:hAnsiTheme="minorHAnsi" w:cstheme="minorHAnsi"/>
        </w:rPr>
        <w:t xml:space="preserve"> (KST 30.10.24, sak 126/24 )</w:t>
      </w:r>
      <w:r w:rsidRPr="008F6A07">
        <w:rPr>
          <w:rFonts w:asciiTheme="minorHAnsi" w:hAnsiTheme="minorHAnsi" w:cstheme="minorHAnsi"/>
        </w:rPr>
        <w:t xml:space="preserve"> vart det vedteke at alle innspel om bustadområde skulle takast med vidare og konsekvensvurderast. På to føreslegne bustadområde i Åmot, vestsida av Ormetjønn og utviding av Surgravfeltet, var grunneigarane negative til å leggje bustadføremål. Rundt Ormetjønn er det mykje urørt natur og det er ikkje lagt opp noko infrastruktur. Framlegg om </w:t>
      </w:r>
      <w:r w:rsidRPr="008F6A07" w:rsidR="00A14C59">
        <w:rPr>
          <w:rFonts w:asciiTheme="minorHAnsi" w:hAnsiTheme="minorHAnsi" w:cstheme="minorHAnsi"/>
        </w:rPr>
        <w:t xml:space="preserve">ei </w:t>
      </w:r>
      <w:r w:rsidRPr="008F6A07">
        <w:rPr>
          <w:rFonts w:asciiTheme="minorHAnsi" w:hAnsiTheme="minorHAnsi" w:cstheme="minorHAnsi"/>
        </w:rPr>
        <w:t>utviding</w:t>
      </w:r>
      <w:r w:rsidRPr="008F6A07" w:rsidR="00A14C59">
        <w:rPr>
          <w:rFonts w:asciiTheme="minorHAnsi" w:hAnsiTheme="minorHAnsi" w:cstheme="minorHAnsi"/>
        </w:rPr>
        <w:t xml:space="preserve"> nord</w:t>
      </w:r>
      <w:r w:rsidRPr="008F6A07">
        <w:rPr>
          <w:rFonts w:asciiTheme="minorHAnsi" w:hAnsiTheme="minorHAnsi" w:cstheme="minorHAnsi"/>
        </w:rPr>
        <w:t xml:space="preserve"> </w:t>
      </w:r>
      <w:r w:rsidRPr="008F6A07" w:rsidR="00A14C59">
        <w:rPr>
          <w:rFonts w:asciiTheme="minorHAnsi" w:hAnsiTheme="minorHAnsi" w:cstheme="minorHAnsi"/>
        </w:rPr>
        <w:t>for</w:t>
      </w:r>
      <w:r w:rsidRPr="008F6A07">
        <w:rPr>
          <w:rFonts w:asciiTheme="minorHAnsi" w:hAnsiTheme="minorHAnsi" w:cstheme="minorHAnsi"/>
        </w:rPr>
        <w:t xml:space="preserve"> Surgrav bustadfelt gje</w:t>
      </w:r>
      <w:r w:rsidRPr="008F6A07" w:rsidR="00E0390C">
        <w:rPr>
          <w:rFonts w:asciiTheme="minorHAnsi" w:hAnsiTheme="minorHAnsi" w:cstheme="minorHAnsi"/>
        </w:rPr>
        <w:t>ng</w:t>
      </w:r>
      <w:r w:rsidRPr="008F6A07">
        <w:rPr>
          <w:rFonts w:asciiTheme="minorHAnsi" w:hAnsiTheme="minorHAnsi" w:cstheme="minorHAnsi"/>
        </w:rPr>
        <w:t xml:space="preserve"> over dyrka mark som grunneigar vil halde til garden. De</w:t>
      </w:r>
      <w:r w:rsidRPr="008F6A07" w:rsidR="00E0390C">
        <w:rPr>
          <w:rFonts w:asciiTheme="minorHAnsi" w:hAnsiTheme="minorHAnsi" w:cstheme="minorHAnsi"/>
        </w:rPr>
        <w:t xml:space="preserve">t er etter konsekvensvurderinga </w:t>
      </w:r>
      <w:r w:rsidRPr="008F6A07">
        <w:rPr>
          <w:rFonts w:asciiTheme="minorHAnsi" w:hAnsiTheme="minorHAnsi" w:cstheme="minorHAnsi"/>
        </w:rPr>
        <w:t>vurdert å ikkje leggje bustadføremål på</w:t>
      </w:r>
      <w:r w:rsidRPr="008F6A07" w:rsidR="00E0390C">
        <w:rPr>
          <w:rFonts w:asciiTheme="minorHAnsi" w:hAnsiTheme="minorHAnsi" w:cstheme="minorHAnsi"/>
        </w:rPr>
        <w:t xml:space="preserve"> desse to områda</w:t>
      </w:r>
      <w:r w:rsidRPr="008F6A07" w:rsidR="00E856CE">
        <w:rPr>
          <w:rFonts w:asciiTheme="minorHAnsi" w:hAnsiTheme="minorHAnsi" w:cstheme="minorHAnsi"/>
        </w:rPr>
        <w:t>, og halde på LNF-føremålet</w:t>
      </w:r>
      <w:r w:rsidRPr="008F6A07">
        <w:rPr>
          <w:rFonts w:asciiTheme="minorHAnsi" w:hAnsiTheme="minorHAnsi" w:cstheme="minorHAnsi"/>
        </w:rPr>
        <w:t xml:space="preserve">. Det er </w:t>
      </w:r>
      <w:r w:rsidRPr="008F6A07" w:rsidR="0007761A">
        <w:rPr>
          <w:rFonts w:asciiTheme="minorHAnsi" w:hAnsiTheme="minorHAnsi" w:cstheme="minorHAnsi"/>
        </w:rPr>
        <w:t>gjort ei utviding av feltet Juvbakk som vil kunne dekke behovet for nye bustad</w:t>
      </w:r>
      <w:r w:rsidR="00BF38CD">
        <w:rPr>
          <w:rFonts w:asciiTheme="minorHAnsi" w:hAnsiTheme="minorHAnsi" w:cstheme="minorHAnsi"/>
        </w:rPr>
        <w:t>utvikling</w:t>
      </w:r>
      <w:r w:rsidRPr="008F6A07" w:rsidR="0007761A">
        <w:rPr>
          <w:rFonts w:asciiTheme="minorHAnsi" w:hAnsiTheme="minorHAnsi" w:cstheme="minorHAnsi"/>
        </w:rPr>
        <w:t xml:space="preserve"> i Åmot. </w:t>
      </w:r>
    </w:p>
    <w:p w:rsidR="006E3C65" w:rsidP="00450E51" w14:paraId="45B50347" w14:textId="77777777">
      <w:pPr>
        <w:rPr>
          <w:rFonts w:asciiTheme="minorHAnsi" w:hAnsiTheme="minorHAnsi" w:cstheme="minorHAnsi"/>
          <w:color w:val="007BB8"/>
        </w:rPr>
      </w:pPr>
    </w:p>
    <w:p w:rsidR="00F31C39" w:rsidP="00450E51" w14:paraId="4C4BA437" w14:textId="77777777">
      <w:pPr>
        <w:rPr>
          <w:rFonts w:asciiTheme="minorHAnsi" w:hAnsiTheme="minorHAnsi" w:cstheme="minorHAnsi"/>
          <w:bCs/>
        </w:rPr>
      </w:pPr>
      <w:r w:rsidRPr="00B41E83">
        <w:rPr>
          <w:rFonts w:asciiTheme="minorHAnsi" w:hAnsiTheme="minorHAnsi" w:cstheme="minorHAnsi"/>
          <w:bCs/>
        </w:rPr>
        <w:t>I Rauland er det og lagt eit kombinertføremål for bustad og fritidsbustader på nokre område som tidlegare har hatt arealføremål fritidsbustad. Dette opnar for at einingar kan byggjast som/bruksendrast til bustad i desse områda. Fritidsbustader i desse områda kan ein berre byggje etter gjeldande reguleringsplanar, det opnast ikkje for nye einingar utover det.</w:t>
      </w:r>
    </w:p>
    <w:p w:rsidR="00ED0F5D" w:rsidRPr="00B41E83" w:rsidP="00450E51" w14:paraId="0CE7C1A1" w14:textId="77777777">
      <w:pPr>
        <w:rPr>
          <w:rFonts w:asciiTheme="minorHAnsi" w:hAnsiTheme="minorHAnsi" w:cstheme="minorHAnsi"/>
          <w:bCs/>
        </w:rPr>
      </w:pPr>
      <w:r>
        <w:rPr>
          <w:rFonts w:asciiTheme="minorHAnsi" w:hAnsiTheme="minorHAnsi" w:cstheme="minorHAnsi"/>
          <w:bCs/>
        </w:rPr>
        <w:t xml:space="preserve">Hyttefeltet Steinbakken er sett av til reint bustadføremål. </w:t>
      </w:r>
    </w:p>
    <w:p w:rsidR="00B41E83" w:rsidRPr="008F6A07" w:rsidP="00450E51" w14:paraId="31FBE354" w14:textId="77777777">
      <w:pPr>
        <w:rPr>
          <w:rFonts w:asciiTheme="minorHAnsi" w:hAnsiTheme="minorHAnsi" w:cstheme="minorHAnsi"/>
          <w:b/>
        </w:rPr>
      </w:pPr>
    </w:p>
    <w:p w:rsidR="00A43EA4" w:rsidP="00450E51" w14:paraId="274CDCF1" w14:textId="77777777">
      <w:pPr>
        <w:rPr>
          <w:rFonts w:asciiTheme="minorHAnsi" w:hAnsiTheme="minorHAnsi" w:cstheme="minorHAnsi"/>
          <w:u w:val="single"/>
        </w:rPr>
      </w:pPr>
    </w:p>
    <w:p w:rsidR="00F31C39" w:rsidRPr="008F6A07" w:rsidP="00450E51" w14:paraId="4AC4D1B5" w14:textId="77777777">
      <w:pPr>
        <w:rPr>
          <w:rFonts w:asciiTheme="minorHAnsi" w:hAnsiTheme="minorHAnsi" w:cstheme="minorHAnsi"/>
          <w:u w:val="single"/>
        </w:rPr>
      </w:pPr>
      <w:r w:rsidRPr="008F6A07">
        <w:rPr>
          <w:rFonts w:asciiTheme="minorHAnsi" w:hAnsiTheme="minorHAnsi" w:cstheme="minorHAnsi"/>
          <w:u w:val="single"/>
        </w:rPr>
        <w:t xml:space="preserve">Kulturmiljø og landskap av </w:t>
      </w:r>
      <w:r w:rsidRPr="008F6A07" w:rsidR="00896951">
        <w:rPr>
          <w:rFonts w:asciiTheme="minorHAnsi" w:hAnsiTheme="minorHAnsi" w:cstheme="minorHAnsi"/>
          <w:u w:val="single"/>
        </w:rPr>
        <w:t>nasjonal interesse</w:t>
      </w:r>
    </w:p>
    <w:p w:rsidR="00810598" w:rsidP="00450E51" w14:paraId="7BADE384" w14:textId="3A26261D">
      <w:pPr>
        <w:rPr>
          <w:rFonts w:asciiTheme="minorHAnsi" w:hAnsiTheme="minorHAnsi" w:cstheme="minorHAnsi"/>
        </w:rPr>
      </w:pPr>
      <w:r>
        <w:rPr>
          <w:rFonts w:asciiTheme="minorHAnsi" w:hAnsiTheme="minorHAnsi" w:cstheme="minorHAnsi"/>
        </w:rPr>
        <w:t xml:space="preserve">Riksantikvaren har foreslått to område i Vinje som skal inn i oversikten over </w:t>
      </w:r>
      <w:r>
        <w:rPr>
          <w:rFonts w:asciiTheme="minorHAnsi" w:hAnsiTheme="minorHAnsi" w:cstheme="minorHAnsi"/>
          <w:i/>
        </w:rPr>
        <w:t xml:space="preserve">Kulturmiljø og landskap av nasjonal interesse. </w:t>
      </w:r>
      <w:r>
        <w:rPr>
          <w:rFonts w:asciiTheme="minorHAnsi" w:hAnsiTheme="minorHAnsi" w:cstheme="minorHAnsi"/>
        </w:rPr>
        <w:t xml:space="preserve">Dette er </w:t>
      </w:r>
      <w:r w:rsidRPr="00896951">
        <w:rPr>
          <w:rFonts w:asciiTheme="minorHAnsi" w:hAnsiTheme="minorHAnsi" w:cstheme="minorHAnsi"/>
          <w:i/>
        </w:rPr>
        <w:t>Austbø, Lognvik og Øygarden</w:t>
      </w:r>
      <w:r>
        <w:rPr>
          <w:rFonts w:asciiTheme="minorHAnsi" w:hAnsiTheme="minorHAnsi" w:cstheme="minorHAnsi"/>
          <w:i/>
        </w:rPr>
        <w:t xml:space="preserve"> </w:t>
      </w:r>
      <w:r>
        <w:rPr>
          <w:rFonts w:asciiTheme="minorHAnsi" w:hAnsiTheme="minorHAnsi" w:cstheme="minorHAnsi"/>
        </w:rPr>
        <w:t xml:space="preserve">og </w:t>
      </w:r>
      <w:r>
        <w:rPr>
          <w:rFonts w:asciiTheme="minorHAnsi" w:hAnsiTheme="minorHAnsi" w:cstheme="minorHAnsi"/>
          <w:i/>
        </w:rPr>
        <w:t xml:space="preserve">Møsstrond. </w:t>
      </w:r>
      <w:r>
        <w:rPr>
          <w:rFonts w:asciiTheme="minorHAnsi" w:hAnsiTheme="minorHAnsi" w:cstheme="minorHAnsi"/>
        </w:rPr>
        <w:t xml:space="preserve">Desse areala har fått omsynssone H570_4 med tilhøyrande retningsliner pkt 6.7 i førsegnene.  </w:t>
      </w:r>
    </w:p>
    <w:p w:rsidR="008F6A07" w:rsidRPr="008F6A07" w:rsidP="00450E51" w14:paraId="58FE4C31" w14:textId="77777777">
      <w:pPr>
        <w:rPr>
          <w:rFonts w:asciiTheme="minorHAnsi" w:hAnsiTheme="minorHAnsi" w:cstheme="minorHAnsi"/>
          <w:u w:val="single"/>
        </w:rPr>
      </w:pPr>
    </w:p>
    <w:p w:rsidR="00450E51" w:rsidRPr="008F6A07" w:rsidP="00450E51" w14:paraId="2EBDDCC7" w14:textId="77777777">
      <w:pPr>
        <w:pStyle w:val="Heading2"/>
        <w:rPr>
          <w:rFonts w:asciiTheme="minorHAnsi" w:hAnsiTheme="minorHAnsi" w:cstheme="minorHAnsi"/>
        </w:rPr>
      </w:pPr>
      <w:r w:rsidRPr="008F6A07">
        <w:rPr>
          <w:rFonts w:asciiTheme="minorHAnsi" w:hAnsiTheme="minorHAnsi" w:cstheme="minorHAnsi"/>
        </w:rPr>
        <w:t>Vurdering</w:t>
      </w:r>
    </w:p>
    <w:p w:rsidR="0095000B" w:rsidP="00627514" w14:paraId="4E98A48E" w14:textId="77777777">
      <w:pPr>
        <w:rPr>
          <w:u w:val="single"/>
        </w:rPr>
      </w:pPr>
      <w:r>
        <w:rPr>
          <w:u w:val="single"/>
        </w:rPr>
        <w:t>Vurdering etter naturmangfo</w:t>
      </w:r>
      <w:r w:rsidRPr="0095000B">
        <w:rPr>
          <w:u w:val="single"/>
        </w:rPr>
        <w:t>ld</w:t>
      </w:r>
      <w:r>
        <w:rPr>
          <w:u w:val="single"/>
        </w:rPr>
        <w:t>loven §§ 8-12</w:t>
      </w:r>
    </w:p>
    <w:p w:rsidR="0095000B" w:rsidRPr="0095000B" w:rsidP="00627514" w14:paraId="50EDA8C3" w14:textId="77777777">
      <w:pPr>
        <w:rPr>
          <w:i/>
        </w:rPr>
      </w:pPr>
      <w:r>
        <w:t xml:space="preserve">Naturmangfoldloven § 7 stiller krav til kommunens handsaming av plansaker og seier fylgjande: </w:t>
      </w:r>
      <w:r w:rsidRPr="0095000B">
        <w:rPr>
          <w:rFonts w:asciiTheme="minorHAnsi" w:hAnsiTheme="minorHAnsi" w:cstheme="minorHAnsi"/>
          <w:i/>
          <w:color w:val="333333"/>
          <w:szCs w:val="24"/>
          <w:shd w:val="clear" w:color="auto" w:fill="FFFFFF"/>
        </w:rPr>
        <w:t>Prinsippene i </w:t>
      </w:r>
      <w:hyperlink r:id="rId15" w:history="1">
        <w:r w:rsidRPr="0095000B">
          <w:rPr>
            <w:rStyle w:val="Hyperlink"/>
            <w:rFonts w:asciiTheme="minorHAnsi" w:hAnsiTheme="minorHAnsi" w:cstheme="minorHAnsi"/>
            <w:i/>
            <w:color w:val="auto"/>
            <w:szCs w:val="24"/>
            <w:u w:val="none"/>
            <w:shd w:val="clear" w:color="auto" w:fill="FFFFFF"/>
          </w:rPr>
          <w:t>§§ 8</w:t>
        </w:r>
      </w:hyperlink>
      <w:r w:rsidRPr="0095000B">
        <w:rPr>
          <w:rFonts w:asciiTheme="minorHAnsi" w:hAnsiTheme="minorHAnsi" w:cstheme="minorHAnsi"/>
          <w:i/>
          <w:szCs w:val="24"/>
          <w:shd w:val="clear" w:color="auto" w:fill="FFFFFF"/>
        </w:rPr>
        <w:t> til </w:t>
      </w:r>
      <w:hyperlink r:id="rId16" w:history="1">
        <w:r w:rsidRPr="0095000B">
          <w:rPr>
            <w:rStyle w:val="Hyperlink"/>
            <w:rFonts w:asciiTheme="minorHAnsi" w:hAnsiTheme="minorHAnsi" w:cstheme="minorHAnsi"/>
            <w:i/>
            <w:color w:val="auto"/>
            <w:szCs w:val="24"/>
            <w:u w:val="none"/>
            <w:shd w:val="clear" w:color="auto" w:fill="FFFFFF"/>
          </w:rPr>
          <w:t>12</w:t>
        </w:r>
      </w:hyperlink>
      <w:r w:rsidRPr="0095000B">
        <w:rPr>
          <w:rFonts w:asciiTheme="minorHAnsi" w:hAnsiTheme="minorHAnsi" w:cstheme="minorHAnsi"/>
          <w:i/>
          <w:color w:val="333333"/>
          <w:szCs w:val="24"/>
          <w:shd w:val="clear" w:color="auto" w:fill="FFFFFF"/>
        </w:rPr>
        <w:t> skal legges til grunn som retningslinjer ved utøving av offentlig myndighet, herunder når et forvaltningsorgan tildeler tilskudd, og ved forvaltning av fast eiendom. Vurderingen etter første punktum skal fremgå av beslutningen.</w:t>
      </w:r>
    </w:p>
    <w:p w:rsidR="0095000B" w:rsidP="00627514" w14:paraId="48701E20" w14:textId="77777777"/>
    <w:p w:rsidR="0095000B" w:rsidP="00627514" w14:paraId="104090F0" w14:textId="5F49A0B4">
      <w:r>
        <w:t xml:space="preserve">Dette betyr at </w:t>
      </w:r>
      <w:r w:rsidR="009C665C">
        <w:t>kommunen</w:t>
      </w:r>
      <w:r>
        <w:t xml:space="preserve"> må gjere ei sjølvstendig vurdering </w:t>
      </w:r>
      <w:r w:rsidR="003E3194">
        <w:t xml:space="preserve">av </w:t>
      </w:r>
      <w:r>
        <w:t>planforsla</w:t>
      </w:r>
      <w:r w:rsidR="009C665C">
        <w:t xml:space="preserve">get </w:t>
      </w:r>
      <w:r w:rsidR="00BF38CD">
        <w:t>opp mot</w:t>
      </w:r>
      <w:r w:rsidR="009C665C">
        <w:t xml:space="preserve"> prinsippa i naturmangfaldloven § 8-12. Dette </w:t>
      </w:r>
      <w:r w:rsidR="00C83C60">
        <w:t xml:space="preserve">er mellom anna </w:t>
      </w:r>
      <w:r w:rsidR="009C665C">
        <w:t xml:space="preserve">for å gjere ei kvalitetssikring av informasjonen som er utarbeidd av konsulenten. </w:t>
      </w:r>
    </w:p>
    <w:p w:rsidR="009C665C" w:rsidP="00627514" w14:paraId="1804FC77" w14:textId="77777777"/>
    <w:p w:rsidR="009C665C" w:rsidRPr="001863B7" w:rsidP="00627514" w14:paraId="12561A54" w14:textId="77777777">
      <w:r w:rsidRPr="001863B7">
        <w:t xml:space="preserve">Denne vurderinga ligg vedlagt i vedlegg </w:t>
      </w:r>
      <w:r w:rsidRPr="001863B7" w:rsidR="001863B7">
        <w:t>1</w:t>
      </w:r>
      <w:r w:rsidRPr="001863B7">
        <w:t xml:space="preserve">. </w:t>
      </w:r>
    </w:p>
    <w:p w:rsidR="009C665C" w:rsidRPr="00627514" w:rsidP="00627514" w14:paraId="0C3CCBBB" w14:textId="77777777"/>
    <w:p w:rsidR="000014F6" w:rsidRPr="0095000B" w:rsidP="000014F6" w14:paraId="136075CA" w14:textId="77777777">
      <w:pPr>
        <w:rPr>
          <w:rFonts w:asciiTheme="minorHAnsi" w:hAnsiTheme="minorHAnsi" w:cstheme="minorHAnsi"/>
          <w:u w:val="single"/>
        </w:rPr>
      </w:pPr>
      <w:r w:rsidRPr="0095000B">
        <w:rPr>
          <w:rFonts w:asciiTheme="minorHAnsi" w:hAnsiTheme="minorHAnsi" w:cstheme="minorHAnsi"/>
          <w:u w:val="single"/>
        </w:rPr>
        <w:t>Villrein</w:t>
      </w:r>
    </w:p>
    <w:p w:rsidR="00886C71" w:rsidRPr="00886C71" w:rsidP="000014F6" w14:paraId="76938A57" w14:textId="5116A9EE">
      <w:pPr>
        <w:rPr>
          <w:rFonts w:asciiTheme="minorHAnsi" w:hAnsiTheme="minorHAnsi" w:cstheme="minorHAnsi"/>
        </w:rPr>
      </w:pPr>
      <w:r>
        <w:rPr>
          <w:rFonts w:asciiTheme="minorHAnsi" w:hAnsiTheme="minorHAnsi" w:cstheme="minorHAnsi"/>
        </w:rPr>
        <w:t>Både kommunen, grunneigarar og villreinforvaltning opplever ei sterk auke i ferdsel inn i viktige villrein</w:t>
      </w:r>
      <w:r w:rsidR="00BF38CD">
        <w:rPr>
          <w:rFonts w:asciiTheme="minorHAnsi" w:hAnsiTheme="minorHAnsi" w:cstheme="minorHAnsi"/>
        </w:rPr>
        <w:t>område</w:t>
      </w:r>
      <w:r>
        <w:rPr>
          <w:rFonts w:asciiTheme="minorHAnsi" w:hAnsiTheme="minorHAnsi" w:cstheme="minorHAnsi"/>
        </w:rPr>
        <w:t xml:space="preserve">. Lokalt er det </w:t>
      </w:r>
      <w:r w:rsidR="00D4788D">
        <w:rPr>
          <w:rFonts w:asciiTheme="minorHAnsi" w:hAnsiTheme="minorHAnsi" w:cstheme="minorHAnsi"/>
        </w:rPr>
        <w:t xml:space="preserve">mange populære toppturar inn i </w:t>
      </w:r>
      <w:r w:rsidR="00F03326">
        <w:rPr>
          <w:rFonts w:asciiTheme="minorHAnsi" w:hAnsiTheme="minorHAnsi" w:cstheme="minorHAnsi"/>
        </w:rPr>
        <w:t xml:space="preserve">sårbare </w:t>
      </w:r>
      <w:r w:rsidR="00BF38CD">
        <w:rPr>
          <w:rFonts w:asciiTheme="minorHAnsi" w:hAnsiTheme="minorHAnsi" w:cstheme="minorHAnsi"/>
        </w:rPr>
        <w:t>område</w:t>
      </w:r>
      <w:r w:rsidR="00D4788D">
        <w:rPr>
          <w:rFonts w:asciiTheme="minorHAnsi" w:hAnsiTheme="minorHAnsi" w:cstheme="minorHAnsi"/>
        </w:rPr>
        <w:t xml:space="preserve"> som </w:t>
      </w:r>
      <w:r>
        <w:rPr>
          <w:rFonts w:asciiTheme="minorHAnsi" w:hAnsiTheme="minorHAnsi" w:cstheme="minorHAnsi"/>
        </w:rPr>
        <w:t>folk tar seg</w:t>
      </w:r>
      <w:r w:rsidR="00BF38CD">
        <w:rPr>
          <w:rFonts w:asciiTheme="minorHAnsi" w:hAnsiTheme="minorHAnsi" w:cstheme="minorHAnsi"/>
        </w:rPr>
        <w:t xml:space="preserve"> inn</w:t>
      </w:r>
      <w:r>
        <w:rPr>
          <w:rFonts w:asciiTheme="minorHAnsi" w:hAnsiTheme="minorHAnsi" w:cstheme="minorHAnsi"/>
        </w:rPr>
        <w:t xml:space="preserve"> til på ski</w:t>
      </w:r>
      <w:r w:rsidR="00D4788D">
        <w:rPr>
          <w:rFonts w:asciiTheme="minorHAnsi" w:hAnsiTheme="minorHAnsi" w:cstheme="minorHAnsi"/>
        </w:rPr>
        <w:t>. Dagens samfunn med moderne turutstyr og sosiale media for å fronte særeigne turmål gjer at eit stadig større publikum får informasjon om</w:t>
      </w:r>
      <w:r w:rsidR="00BF38CD">
        <w:rPr>
          <w:rFonts w:asciiTheme="minorHAnsi" w:hAnsiTheme="minorHAnsi" w:cstheme="minorHAnsi"/>
        </w:rPr>
        <w:t>,</w:t>
      </w:r>
      <w:r w:rsidR="00D4788D">
        <w:rPr>
          <w:rFonts w:asciiTheme="minorHAnsi" w:hAnsiTheme="minorHAnsi" w:cstheme="minorHAnsi"/>
        </w:rPr>
        <w:t xml:space="preserve"> </w:t>
      </w:r>
      <w:r w:rsidR="009E6C19">
        <w:rPr>
          <w:rFonts w:asciiTheme="minorHAnsi" w:hAnsiTheme="minorHAnsi" w:cstheme="minorHAnsi"/>
        </w:rPr>
        <w:t xml:space="preserve">og har </w:t>
      </w:r>
      <w:r w:rsidR="00BF38CD">
        <w:rPr>
          <w:rFonts w:asciiTheme="minorHAnsi" w:hAnsiTheme="minorHAnsi" w:cstheme="minorHAnsi"/>
        </w:rPr>
        <w:t>høve</w:t>
      </w:r>
      <w:r w:rsidR="009E6C19">
        <w:rPr>
          <w:rFonts w:asciiTheme="minorHAnsi" w:hAnsiTheme="minorHAnsi" w:cstheme="minorHAnsi"/>
        </w:rPr>
        <w:t xml:space="preserve"> til</w:t>
      </w:r>
      <w:r w:rsidR="00BF38CD">
        <w:rPr>
          <w:rFonts w:asciiTheme="minorHAnsi" w:hAnsiTheme="minorHAnsi" w:cstheme="minorHAnsi"/>
        </w:rPr>
        <w:t>,</w:t>
      </w:r>
      <w:r w:rsidR="009E6C19">
        <w:rPr>
          <w:rFonts w:asciiTheme="minorHAnsi" w:hAnsiTheme="minorHAnsi" w:cstheme="minorHAnsi"/>
        </w:rPr>
        <w:t xml:space="preserve"> å ta seg til </w:t>
      </w:r>
      <w:r w:rsidR="00D4788D">
        <w:rPr>
          <w:rFonts w:asciiTheme="minorHAnsi" w:hAnsiTheme="minorHAnsi" w:cstheme="minorHAnsi"/>
        </w:rPr>
        <w:t>tur</w:t>
      </w:r>
      <w:r w:rsidR="00BF38CD">
        <w:rPr>
          <w:rFonts w:asciiTheme="minorHAnsi" w:hAnsiTheme="minorHAnsi" w:cstheme="minorHAnsi"/>
        </w:rPr>
        <w:t>område</w:t>
      </w:r>
      <w:r w:rsidR="00D4788D">
        <w:rPr>
          <w:rFonts w:asciiTheme="minorHAnsi" w:hAnsiTheme="minorHAnsi" w:cstheme="minorHAnsi"/>
        </w:rPr>
        <w:t xml:space="preserve"> som kanskje tidlegare ikkje har vore nytta i like stor grad</w:t>
      </w:r>
      <w:r>
        <w:rPr>
          <w:rFonts w:asciiTheme="minorHAnsi" w:hAnsiTheme="minorHAnsi" w:cstheme="minorHAnsi"/>
        </w:rPr>
        <w:t>. Vegane som vert foreslått å halde stengt til 15</w:t>
      </w:r>
      <w:r w:rsidR="00BF38CD">
        <w:rPr>
          <w:rFonts w:asciiTheme="minorHAnsi" w:hAnsiTheme="minorHAnsi" w:cstheme="minorHAnsi"/>
        </w:rPr>
        <w:t>.</w:t>
      </w:r>
      <w:r>
        <w:rPr>
          <w:rFonts w:asciiTheme="minorHAnsi" w:hAnsiTheme="minorHAnsi" w:cstheme="minorHAnsi"/>
        </w:rPr>
        <w:t xml:space="preserve"> juni leiar folk lett inn i </w:t>
      </w:r>
      <w:r w:rsidR="00BF38CD">
        <w:rPr>
          <w:rFonts w:asciiTheme="minorHAnsi" w:hAnsiTheme="minorHAnsi" w:cstheme="minorHAnsi"/>
        </w:rPr>
        <w:t>område</w:t>
      </w:r>
      <w:r>
        <w:rPr>
          <w:rFonts w:asciiTheme="minorHAnsi" w:hAnsiTheme="minorHAnsi" w:cstheme="minorHAnsi"/>
        </w:rPr>
        <w:t xml:space="preserve"> som er viktige for villreinen, særleg på våren. </w:t>
      </w:r>
      <w:r w:rsidR="00647980">
        <w:rPr>
          <w:rFonts w:asciiTheme="minorHAnsi" w:hAnsiTheme="minorHAnsi" w:cstheme="minorHAnsi"/>
        </w:rPr>
        <w:t>Eit godt eksempel på at dette</w:t>
      </w:r>
      <w:r w:rsidR="00E61566">
        <w:rPr>
          <w:rFonts w:asciiTheme="minorHAnsi" w:hAnsiTheme="minorHAnsi" w:cstheme="minorHAnsi"/>
        </w:rPr>
        <w:t xml:space="preserve"> kan vere eit naudsynt tiltak er årets påske. Villreinen var i Vaadalen og det vart advart på ulike </w:t>
      </w:r>
      <w:r w:rsidR="00ED0F5D">
        <w:rPr>
          <w:rFonts w:asciiTheme="minorHAnsi" w:hAnsiTheme="minorHAnsi" w:cstheme="minorHAnsi"/>
        </w:rPr>
        <w:t>plattformar</w:t>
      </w:r>
      <w:r w:rsidR="00E61566">
        <w:rPr>
          <w:rFonts w:asciiTheme="minorHAnsi" w:hAnsiTheme="minorHAnsi" w:cstheme="minorHAnsi"/>
        </w:rPr>
        <w:t xml:space="preserve"> mot å reise dit på tur. Likevel er det dokumentert mellom 50-100 bilar på parkeringa i Vaadalen fleire dagar i påska. Etter</w:t>
      </w:r>
      <w:r>
        <w:rPr>
          <w:rFonts w:asciiTheme="minorHAnsi" w:hAnsiTheme="minorHAnsi" w:cstheme="minorHAnsi"/>
        </w:rPr>
        <w:t xml:space="preserve"> påske er villreinen skremt</w:t>
      </w:r>
      <w:r w:rsidR="00E61566">
        <w:rPr>
          <w:rFonts w:asciiTheme="minorHAnsi" w:hAnsiTheme="minorHAnsi" w:cstheme="minorHAnsi"/>
        </w:rPr>
        <w:t xml:space="preserve"> vekk frå områda</w:t>
      </w:r>
      <w:r>
        <w:rPr>
          <w:rFonts w:asciiTheme="minorHAnsi" w:hAnsiTheme="minorHAnsi" w:cstheme="minorHAnsi"/>
        </w:rPr>
        <w:t xml:space="preserve"> (sjå skje</w:t>
      </w:r>
      <w:r w:rsidR="00BF38CD">
        <w:rPr>
          <w:rFonts w:asciiTheme="minorHAnsi" w:hAnsiTheme="minorHAnsi" w:cstheme="minorHAnsi"/>
        </w:rPr>
        <w:t>r</w:t>
      </w:r>
      <w:r>
        <w:rPr>
          <w:rFonts w:asciiTheme="minorHAnsi" w:hAnsiTheme="minorHAnsi" w:cstheme="minorHAnsi"/>
        </w:rPr>
        <w:t>mdump nedom).</w:t>
      </w:r>
    </w:p>
    <w:p w:rsidR="00E61566" w:rsidP="000014F6" w14:paraId="152F2225" w14:textId="77777777">
      <w:pPr>
        <w:rPr>
          <w:rFonts w:asciiTheme="minorHAnsi" w:hAnsiTheme="minorHAnsi" w:cstheme="minorHAnsi"/>
        </w:rPr>
      </w:pPr>
      <w:r>
        <w:rPr>
          <w:rFonts w:asciiTheme="minorHAnsi" w:hAnsiTheme="minorHAnsi" w:cstheme="minorHAnsi"/>
        </w:rPr>
        <w:t>Kommunedirektøren meiner ei stenging av desse vegane for all</w:t>
      </w:r>
      <w:r w:rsidR="00BE234B">
        <w:rPr>
          <w:rFonts w:asciiTheme="minorHAnsi" w:hAnsiTheme="minorHAnsi" w:cstheme="minorHAnsi"/>
        </w:rPr>
        <w:t xml:space="preserve">menn ferdsel vil vere eit </w:t>
      </w:r>
      <w:r>
        <w:rPr>
          <w:rFonts w:asciiTheme="minorHAnsi" w:hAnsiTheme="minorHAnsi" w:cstheme="minorHAnsi"/>
        </w:rPr>
        <w:t>godt verkemiddel for å hindre folk å ferdast i området på den mest sårbare tida for villreinen.</w:t>
      </w:r>
    </w:p>
    <w:p w:rsidR="00886C71" w:rsidP="000014F6" w14:paraId="4C3DA6B4" w14:textId="77777777">
      <w:pPr>
        <w:rPr>
          <w:rFonts w:asciiTheme="minorHAnsi" w:hAnsiTheme="minorHAnsi" w:cstheme="minorHAnsi"/>
        </w:rPr>
      </w:pPr>
    </w:p>
    <w:p w:rsidR="00886C71" w:rsidP="00886C71" w14:paraId="7D7BE119" w14:textId="77777777">
      <w:pPr>
        <w:tabs>
          <w:tab w:val="center" w:pos="4671"/>
        </w:tabs>
        <w:rPr>
          <w:rFonts w:asciiTheme="minorHAnsi" w:hAnsiTheme="minorHAnsi" w:cstheme="minorHAnsi"/>
        </w:rPr>
      </w:pPr>
      <w:r>
        <w:rPr>
          <w:rFonts w:asciiTheme="minorHAnsi" w:hAnsiTheme="minorHAnsi" w:cstheme="minorHAnsi"/>
        </w:rPr>
        <w:t>11. April – 21. April</w:t>
      </w:r>
      <w:r>
        <w:rPr>
          <w:rFonts w:asciiTheme="minorHAnsi" w:hAnsiTheme="minorHAnsi" w:cstheme="minorHAnsi"/>
        </w:rPr>
        <w:tab/>
        <w:t xml:space="preserve">                                          21. April – 25. April</w:t>
      </w:r>
    </w:p>
    <w:p w:rsidR="00886C71" w:rsidP="000014F6" w14:paraId="14777CD0" w14:textId="77777777">
      <w:pPr>
        <w:rPr>
          <w:rFonts w:asciiTheme="minorHAnsi" w:hAnsiTheme="minorHAnsi" w:cstheme="minorHAnsi"/>
        </w:rPr>
      </w:pPr>
      <w:r w:rsidRPr="00886C71">
        <w:rPr>
          <w:rFonts w:asciiTheme="minorHAnsi" w:hAnsiTheme="minorHAnsi" w:cstheme="minorHAnsi"/>
          <w:lang w:val="nb-NO" w:eastAsia="nb-NO"/>
        </w:rPr>
        <w:drawing>
          <wp:inline distT="0" distB="0" distL="0" distR="0">
            <wp:extent cx="2626157" cy="2075632"/>
            <wp:effectExtent l="0" t="0" r="3175"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17"/>
                    <a:stretch>
                      <a:fillRect/>
                    </a:stretch>
                  </pic:blipFill>
                  <pic:spPr>
                    <a:xfrm>
                      <a:off x="0" y="0"/>
                      <a:ext cx="2649191" cy="2093837"/>
                    </a:xfrm>
                    <a:prstGeom prst="rect">
                      <a:avLst/>
                    </a:prstGeom>
                  </pic:spPr>
                </pic:pic>
              </a:graphicData>
            </a:graphic>
          </wp:inline>
        </w:drawing>
      </w:r>
      <w:r>
        <w:rPr>
          <w:rFonts w:asciiTheme="minorHAnsi" w:hAnsiTheme="minorHAnsi" w:cstheme="minorHAnsi"/>
        </w:rPr>
        <w:t xml:space="preserve">              </w:t>
      </w:r>
      <w:r w:rsidRPr="00886C71">
        <w:rPr>
          <w:rFonts w:asciiTheme="minorHAnsi" w:hAnsiTheme="minorHAnsi" w:cstheme="minorHAnsi"/>
          <w:lang w:val="nb-NO" w:eastAsia="nb-NO"/>
        </w:rPr>
        <w:drawing>
          <wp:inline distT="0" distB="0" distL="0" distR="0">
            <wp:extent cx="2665026" cy="2069490"/>
            <wp:effectExtent l="0" t="0" r="2540" b="698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8"/>
                    <a:stretch>
                      <a:fillRect/>
                    </a:stretch>
                  </pic:blipFill>
                  <pic:spPr>
                    <a:xfrm>
                      <a:off x="0" y="0"/>
                      <a:ext cx="2691682" cy="2090189"/>
                    </a:xfrm>
                    <a:prstGeom prst="rect">
                      <a:avLst/>
                    </a:prstGeom>
                  </pic:spPr>
                </pic:pic>
              </a:graphicData>
            </a:graphic>
          </wp:inline>
        </w:drawing>
      </w:r>
    </w:p>
    <w:p w:rsidR="006B369C" w:rsidP="00450E51" w14:paraId="46FBED70" w14:textId="77777777">
      <w:pPr>
        <w:rPr>
          <w:rFonts w:asciiTheme="minorHAnsi" w:hAnsiTheme="minorHAnsi" w:cstheme="minorHAnsi"/>
        </w:rPr>
      </w:pPr>
    </w:p>
    <w:p w:rsidR="00BF38CD" w:rsidP="000014F6" w14:paraId="2614C9FD" w14:textId="77777777">
      <w:pPr>
        <w:rPr>
          <w:rFonts w:asciiTheme="minorHAnsi" w:hAnsiTheme="minorHAnsi" w:cstheme="minorHAnsi"/>
        </w:rPr>
      </w:pPr>
      <w:r>
        <w:rPr>
          <w:rFonts w:asciiTheme="minorHAnsi" w:hAnsiTheme="minorHAnsi" w:cstheme="minorHAnsi"/>
        </w:rPr>
        <w:t>Me har arbeidd opp mot både Statsforvalter og fylkeskommune for å avklare om tiltaka me legg</w:t>
      </w:r>
      <w:r w:rsidR="00D4788D">
        <w:rPr>
          <w:rFonts w:asciiTheme="minorHAnsi" w:hAnsiTheme="minorHAnsi" w:cstheme="minorHAnsi"/>
        </w:rPr>
        <w:t xml:space="preserve"> inn </w:t>
      </w:r>
      <w:r w:rsidR="009E6C19">
        <w:rPr>
          <w:rFonts w:asciiTheme="minorHAnsi" w:hAnsiTheme="minorHAnsi" w:cstheme="minorHAnsi"/>
        </w:rPr>
        <w:t>er juridisk korrekte</w:t>
      </w:r>
      <w:r w:rsidR="00D4788D">
        <w:rPr>
          <w:rFonts w:asciiTheme="minorHAnsi" w:hAnsiTheme="minorHAnsi" w:cstheme="minorHAnsi"/>
        </w:rPr>
        <w:t>. Det er tydeleg</w:t>
      </w:r>
      <w:r>
        <w:rPr>
          <w:rFonts w:asciiTheme="minorHAnsi" w:hAnsiTheme="minorHAnsi" w:cstheme="minorHAnsi"/>
        </w:rPr>
        <w:t xml:space="preserve"> at d</w:t>
      </w:r>
      <w:r w:rsidR="009E6C19">
        <w:rPr>
          <w:rFonts w:asciiTheme="minorHAnsi" w:hAnsiTheme="minorHAnsi" w:cstheme="minorHAnsi"/>
        </w:rPr>
        <w:t xml:space="preserve">et er opning i lovverket </w:t>
      </w:r>
      <w:r w:rsidR="00E61566">
        <w:rPr>
          <w:rFonts w:asciiTheme="minorHAnsi" w:hAnsiTheme="minorHAnsi" w:cstheme="minorHAnsi"/>
        </w:rPr>
        <w:t xml:space="preserve">for </w:t>
      </w:r>
      <w:r w:rsidR="009E6C19">
        <w:rPr>
          <w:rFonts w:asciiTheme="minorHAnsi" w:hAnsiTheme="minorHAnsi" w:cstheme="minorHAnsi"/>
        </w:rPr>
        <w:t>å nytte PBL § 11-11 nr 6 til å regulere ferdsel</w:t>
      </w:r>
      <w:r w:rsidR="00E61566">
        <w:rPr>
          <w:rFonts w:asciiTheme="minorHAnsi" w:hAnsiTheme="minorHAnsi" w:cstheme="minorHAnsi"/>
        </w:rPr>
        <w:t xml:space="preserve"> i viktige kalvings</w:t>
      </w:r>
      <w:r>
        <w:rPr>
          <w:rFonts w:asciiTheme="minorHAnsi" w:hAnsiTheme="minorHAnsi" w:cstheme="minorHAnsi"/>
        </w:rPr>
        <w:t>område</w:t>
      </w:r>
      <w:r w:rsidR="00E61566">
        <w:rPr>
          <w:rFonts w:asciiTheme="minorHAnsi" w:hAnsiTheme="minorHAnsi" w:cstheme="minorHAnsi"/>
        </w:rPr>
        <w:t xml:space="preserve"> for villrein. Dette verkemiddelet er lite praktisert. </w:t>
      </w:r>
    </w:p>
    <w:p w:rsidR="00BF38CD" w:rsidP="000014F6" w14:paraId="38EA7A74" w14:textId="77777777">
      <w:pPr>
        <w:rPr>
          <w:rFonts w:asciiTheme="minorHAnsi" w:hAnsiTheme="minorHAnsi" w:cstheme="minorHAnsi"/>
        </w:rPr>
      </w:pPr>
    </w:p>
    <w:p w:rsidR="000014F6" w:rsidRPr="00BF38CD" w:rsidP="000014F6" w14:paraId="49D0AC2A" w14:textId="0695B918">
      <w:pPr>
        <w:rPr>
          <w:rFonts w:asciiTheme="minorHAnsi" w:hAnsiTheme="minorHAnsi" w:cstheme="minorHAnsi"/>
        </w:rPr>
      </w:pPr>
      <w:r>
        <w:rPr>
          <w:rFonts w:asciiTheme="minorHAnsi" w:hAnsiTheme="minorHAnsi" w:cstheme="minorHAnsi"/>
        </w:rPr>
        <w:t>E</w:t>
      </w:r>
      <w:r w:rsidR="00ED0F5D">
        <w:rPr>
          <w:rFonts w:asciiTheme="minorHAnsi" w:hAnsiTheme="minorHAnsi" w:cstheme="minorHAnsi"/>
        </w:rPr>
        <w:t>it anna spørsmål er sonene som er</w:t>
      </w:r>
      <w:r>
        <w:rPr>
          <w:rFonts w:asciiTheme="minorHAnsi" w:hAnsiTheme="minorHAnsi" w:cstheme="minorHAnsi"/>
        </w:rPr>
        <w:t xml:space="preserve"> lagt inn med forbod mot overnatting</w:t>
      </w:r>
      <w:r w:rsidR="00ED0F5D">
        <w:rPr>
          <w:rFonts w:asciiTheme="minorHAnsi" w:hAnsiTheme="minorHAnsi" w:cstheme="minorHAnsi"/>
        </w:rPr>
        <w:t xml:space="preserve"> utomhus</w:t>
      </w:r>
      <w:r>
        <w:rPr>
          <w:rFonts w:asciiTheme="minorHAnsi" w:hAnsiTheme="minorHAnsi" w:cstheme="minorHAnsi"/>
        </w:rPr>
        <w:t xml:space="preserve"> som ligg innanfor vernegrensa</w:t>
      </w:r>
      <w:r w:rsidR="00D4788D">
        <w:rPr>
          <w:rFonts w:asciiTheme="minorHAnsi" w:hAnsiTheme="minorHAnsi" w:cstheme="minorHAnsi"/>
        </w:rPr>
        <w:t xml:space="preserve"> for Hardangervidda Nasjonalpark, og om KPA kan overstyre verneforskriften i dette området. Dette har me utfordra juridisk avdeling hjå Statsforvaltaren på, og førebels fått signal om at dette kan kommunen gjere. Uavhengig av om KPA vert førande her – vil det å leggje inn sonene vere eit tydeleg signal til dei som forvaltar verneforskriften</w:t>
      </w:r>
      <w:r w:rsidR="00ED0F5D">
        <w:rPr>
          <w:rFonts w:asciiTheme="minorHAnsi" w:hAnsiTheme="minorHAnsi" w:cstheme="minorHAnsi"/>
        </w:rPr>
        <w:t xml:space="preserve"> og ferdast i området</w:t>
      </w:r>
      <w:r>
        <w:rPr>
          <w:rFonts w:asciiTheme="minorHAnsi" w:hAnsiTheme="minorHAnsi" w:cstheme="minorHAnsi"/>
        </w:rPr>
        <w:t>. Dersom det blir vedteke å leggje framlegg til KPA ut på høyring slik det l</w:t>
      </w:r>
      <w:r w:rsidR="00A87804">
        <w:rPr>
          <w:rFonts w:asciiTheme="minorHAnsi" w:hAnsiTheme="minorHAnsi" w:cstheme="minorHAnsi"/>
        </w:rPr>
        <w:t xml:space="preserve">igg </w:t>
      </w:r>
      <w:r w:rsidR="00D67096">
        <w:rPr>
          <w:rFonts w:asciiTheme="minorHAnsi" w:hAnsiTheme="minorHAnsi" w:cstheme="minorHAnsi"/>
        </w:rPr>
        <w:t>føre vil me kunne få viktige sva</w:t>
      </w:r>
      <w:r w:rsidR="00A87804">
        <w:rPr>
          <w:rFonts w:asciiTheme="minorHAnsi" w:hAnsiTheme="minorHAnsi" w:cstheme="minorHAnsi"/>
        </w:rPr>
        <w:t xml:space="preserve">r og avklaringar </w:t>
      </w:r>
      <w:r>
        <w:rPr>
          <w:rFonts w:asciiTheme="minorHAnsi" w:hAnsiTheme="minorHAnsi" w:cstheme="minorHAnsi"/>
        </w:rPr>
        <w:t xml:space="preserve">på dette i høyringsperioden. Det er sterke virkemiddel som vert teke i bruk og ein kan rekne med motstand, men så </w:t>
      </w:r>
      <w:r w:rsidRPr="00A87804">
        <w:rPr>
          <w:rFonts w:asciiTheme="minorHAnsi" w:hAnsiTheme="minorHAnsi" w:cstheme="minorHAnsi"/>
        </w:rPr>
        <w:t>og seie samtlege grunneigarar som administrasjonen</w:t>
      </w:r>
      <w:r w:rsidR="0014545E">
        <w:rPr>
          <w:rFonts w:asciiTheme="minorHAnsi" w:hAnsiTheme="minorHAnsi" w:cstheme="minorHAnsi"/>
        </w:rPr>
        <w:t xml:space="preserve"> har vore i dialog med er </w:t>
      </w:r>
      <w:r w:rsidRPr="00A87804">
        <w:rPr>
          <w:rFonts w:asciiTheme="minorHAnsi" w:hAnsiTheme="minorHAnsi" w:cstheme="minorHAnsi"/>
        </w:rPr>
        <w:t>positive til dette og ønsker det</w:t>
      </w:r>
      <w:r w:rsidR="0014545E">
        <w:rPr>
          <w:rFonts w:asciiTheme="minorHAnsi" w:hAnsiTheme="minorHAnsi" w:cstheme="minorHAnsi"/>
        </w:rPr>
        <w:t xml:space="preserve"> velkomen</w:t>
      </w:r>
      <w:r w:rsidRPr="00A87804">
        <w:rPr>
          <w:rFonts w:asciiTheme="minorHAnsi" w:hAnsiTheme="minorHAnsi" w:cstheme="minorHAnsi"/>
        </w:rPr>
        <w:t>. Det vil bli sendt ut brev til grunneigarar og rettshavarar som blir råka av desse grepa</w:t>
      </w:r>
      <w:r w:rsidRPr="00A87804" w:rsidR="00A87804">
        <w:rPr>
          <w:rFonts w:asciiTheme="minorHAnsi" w:hAnsiTheme="minorHAnsi" w:cstheme="minorHAnsi"/>
        </w:rPr>
        <w:t xml:space="preserve"> i høyringsperioden</w:t>
      </w:r>
      <w:r w:rsidRPr="00A87804">
        <w:rPr>
          <w:rFonts w:asciiTheme="minorHAnsi" w:hAnsiTheme="minorHAnsi" w:cstheme="minorHAnsi"/>
        </w:rPr>
        <w:t xml:space="preserve">, for å gjera dei merksame på det og oppfordre dei til å koma med tilbakemeldingar. </w:t>
      </w:r>
    </w:p>
    <w:p w:rsidR="005372BA" w:rsidP="000014F6" w14:paraId="6569B63A" w14:textId="77777777">
      <w:pPr>
        <w:rPr>
          <w:rFonts w:asciiTheme="minorHAnsi" w:hAnsiTheme="minorHAnsi" w:cstheme="minorHAnsi"/>
          <w:color w:val="007BB8"/>
        </w:rPr>
      </w:pPr>
    </w:p>
    <w:p w:rsidR="007332DB" w:rsidP="000014F6" w14:paraId="2380A949" w14:textId="40E2ACF9">
      <w:pPr>
        <w:rPr>
          <w:rFonts w:asciiTheme="minorHAnsi" w:hAnsiTheme="minorHAnsi" w:cstheme="minorHAnsi"/>
          <w:iCs/>
        </w:rPr>
      </w:pPr>
      <w:r>
        <w:rPr>
          <w:rFonts w:asciiTheme="minorHAnsi" w:hAnsiTheme="minorHAnsi" w:cstheme="minorHAnsi"/>
          <w:iCs/>
        </w:rPr>
        <w:t xml:space="preserve">Det har vore ein vår der </w:t>
      </w:r>
      <w:r w:rsidR="00754FB1">
        <w:rPr>
          <w:rFonts w:asciiTheme="minorHAnsi" w:hAnsiTheme="minorHAnsi" w:cstheme="minorHAnsi"/>
          <w:iCs/>
        </w:rPr>
        <w:t>mange prosessar som omhand</w:t>
      </w:r>
      <w:r w:rsidR="00A87804">
        <w:rPr>
          <w:rFonts w:asciiTheme="minorHAnsi" w:hAnsiTheme="minorHAnsi" w:cstheme="minorHAnsi"/>
          <w:iCs/>
        </w:rPr>
        <w:t>l</w:t>
      </w:r>
      <w:r w:rsidR="00754FB1">
        <w:rPr>
          <w:rFonts w:asciiTheme="minorHAnsi" w:hAnsiTheme="minorHAnsi" w:cstheme="minorHAnsi"/>
          <w:iCs/>
        </w:rPr>
        <w:t>ar villrein pågår samstundes, og det har vore krevjande å koordinere dette inn i KPA. Det er no gjort eit framlegg til plan som i stor grad tar omsyn til sårbare villrein</w:t>
      </w:r>
      <w:r w:rsidR="00BF38CD">
        <w:rPr>
          <w:rFonts w:asciiTheme="minorHAnsi" w:hAnsiTheme="minorHAnsi" w:cstheme="minorHAnsi"/>
          <w:iCs/>
        </w:rPr>
        <w:t>område</w:t>
      </w:r>
      <w:r w:rsidR="00754FB1">
        <w:rPr>
          <w:rFonts w:asciiTheme="minorHAnsi" w:hAnsiTheme="minorHAnsi" w:cstheme="minorHAnsi"/>
          <w:iCs/>
        </w:rPr>
        <w:t xml:space="preserve"> i kommune. Om alle tiltak er fornuftige eller gjennomførbare har me endå ikkje landa – og </w:t>
      </w:r>
      <w:r w:rsidR="00BF38CD">
        <w:rPr>
          <w:rFonts w:asciiTheme="minorHAnsi" w:hAnsiTheme="minorHAnsi" w:cstheme="minorHAnsi"/>
          <w:iCs/>
        </w:rPr>
        <w:t>k</w:t>
      </w:r>
      <w:r w:rsidR="00754FB1">
        <w:rPr>
          <w:rFonts w:asciiTheme="minorHAnsi" w:hAnsiTheme="minorHAnsi" w:cstheme="minorHAnsi"/>
          <w:iCs/>
        </w:rPr>
        <w:t xml:space="preserve">ommunedirektøren er open for at det kan koma innspel i høyringsperioden som kan føre til endringar i planframlegget. </w:t>
      </w:r>
    </w:p>
    <w:p w:rsidR="007332DB" w:rsidP="000014F6" w14:paraId="19EB23AC" w14:textId="77777777">
      <w:pPr>
        <w:rPr>
          <w:rFonts w:asciiTheme="minorHAnsi" w:hAnsiTheme="minorHAnsi" w:cstheme="minorHAnsi"/>
          <w:iCs/>
        </w:rPr>
      </w:pPr>
    </w:p>
    <w:p w:rsidR="005372BA" w:rsidP="000014F6" w14:paraId="6CC44244" w14:textId="5E376B3B">
      <w:pPr>
        <w:rPr>
          <w:rFonts w:asciiTheme="minorHAnsi" w:hAnsiTheme="minorHAnsi" w:cstheme="minorHAnsi"/>
          <w:iCs/>
        </w:rPr>
      </w:pPr>
      <w:r>
        <w:rPr>
          <w:rFonts w:asciiTheme="minorHAnsi" w:hAnsiTheme="minorHAnsi" w:cstheme="minorHAnsi"/>
          <w:iCs/>
        </w:rPr>
        <w:t xml:space="preserve">Det er viktig å hugse på at </w:t>
      </w:r>
      <w:r>
        <w:rPr>
          <w:rFonts w:asciiTheme="minorHAnsi" w:hAnsiTheme="minorHAnsi" w:cstheme="minorHAnsi"/>
        </w:rPr>
        <w:t>villreinen er ein paraplyart, og ved å ta omsyn til villrein – vil ein samstundes verne om andre sårbare og viktige artar og natur</w:t>
      </w:r>
      <w:r w:rsidR="00BF38CD">
        <w:rPr>
          <w:rFonts w:asciiTheme="minorHAnsi" w:hAnsiTheme="minorHAnsi" w:cstheme="minorHAnsi"/>
        </w:rPr>
        <w:t>område</w:t>
      </w:r>
      <w:r>
        <w:rPr>
          <w:rFonts w:asciiTheme="minorHAnsi" w:hAnsiTheme="minorHAnsi" w:cstheme="minorHAnsi"/>
        </w:rPr>
        <w:t xml:space="preserve">. Det er fort å tenke at der berre er villreinen ein skal ta omsyn til, men i villreinens leveområde er det mange andre omsyn som og vert vektlegt når desse tiltaka vert fremja. </w:t>
      </w:r>
      <w:r>
        <w:rPr>
          <w:rFonts w:asciiTheme="minorHAnsi" w:hAnsiTheme="minorHAnsi" w:cstheme="minorHAnsi"/>
          <w:iCs/>
        </w:rPr>
        <w:t xml:space="preserve">Kommunedirektøren meiner planen som er lagt fram no, tar viktige </w:t>
      </w:r>
      <w:r w:rsidR="00ED0F5D">
        <w:rPr>
          <w:rFonts w:asciiTheme="minorHAnsi" w:hAnsiTheme="minorHAnsi" w:cstheme="minorHAnsi"/>
          <w:iCs/>
        </w:rPr>
        <w:t xml:space="preserve">grep for å verne om sårbare naturverdiar. </w:t>
      </w:r>
    </w:p>
    <w:p w:rsidR="00035C59" w:rsidP="00450E51" w14:paraId="402F212A" w14:textId="77777777">
      <w:pPr>
        <w:rPr>
          <w:rFonts w:asciiTheme="minorHAnsi" w:hAnsiTheme="minorHAnsi" w:cstheme="minorHAnsi"/>
        </w:rPr>
      </w:pPr>
    </w:p>
    <w:p w:rsidR="00E80B4B" w:rsidP="00450E51" w14:paraId="723DB9A6" w14:textId="77777777">
      <w:pPr>
        <w:rPr>
          <w:rFonts w:asciiTheme="minorHAnsi" w:hAnsiTheme="minorHAnsi" w:cstheme="minorHAnsi"/>
        </w:rPr>
      </w:pPr>
    </w:p>
    <w:p w:rsidR="00E80B4B" w:rsidP="00450E51" w14:paraId="60ACBF4D" w14:textId="77777777">
      <w:pPr>
        <w:rPr>
          <w:rFonts w:asciiTheme="minorHAnsi" w:hAnsiTheme="minorHAnsi" w:cstheme="minorHAnsi"/>
        </w:rPr>
      </w:pPr>
    </w:p>
    <w:p w:rsidR="00E80B4B" w:rsidP="00450E51" w14:paraId="069DA5DD" w14:textId="77777777">
      <w:pPr>
        <w:rPr>
          <w:rFonts w:asciiTheme="minorHAnsi" w:hAnsiTheme="minorHAnsi" w:cstheme="minorHAnsi"/>
        </w:rPr>
      </w:pPr>
    </w:p>
    <w:p w:rsidR="00E80B4B" w:rsidP="00450E51" w14:paraId="77192842" w14:textId="77777777">
      <w:pPr>
        <w:rPr>
          <w:rFonts w:asciiTheme="minorHAnsi" w:hAnsiTheme="minorHAnsi" w:cstheme="minorHAnsi"/>
        </w:rPr>
      </w:pPr>
    </w:p>
    <w:p w:rsidR="00E80B4B" w:rsidP="00450E51" w14:paraId="461D4B87" w14:textId="77777777">
      <w:pPr>
        <w:rPr>
          <w:rFonts w:asciiTheme="minorHAnsi" w:hAnsiTheme="minorHAnsi" w:cstheme="minorHAnsi"/>
        </w:rPr>
      </w:pPr>
    </w:p>
    <w:p w:rsidR="00E80B4B" w:rsidP="00450E51" w14:paraId="033BE340" w14:textId="77777777">
      <w:pPr>
        <w:rPr>
          <w:rFonts w:asciiTheme="minorHAnsi" w:hAnsiTheme="minorHAnsi" w:cstheme="minorHAnsi"/>
        </w:rPr>
      </w:pPr>
    </w:p>
    <w:p w:rsidR="00E80B4B" w:rsidP="00450E51" w14:paraId="5D869D81" w14:textId="77777777">
      <w:pPr>
        <w:rPr>
          <w:rFonts w:asciiTheme="minorHAnsi" w:hAnsiTheme="minorHAnsi" w:cstheme="minorHAnsi"/>
        </w:rPr>
      </w:pPr>
    </w:p>
    <w:p w:rsidR="00E80B4B" w:rsidP="00450E51" w14:paraId="31CAD49B" w14:textId="77777777">
      <w:pPr>
        <w:rPr>
          <w:rFonts w:asciiTheme="minorHAnsi" w:hAnsiTheme="minorHAnsi" w:cstheme="minorHAnsi"/>
        </w:rPr>
      </w:pPr>
    </w:p>
    <w:p w:rsidR="00E80B4B" w:rsidP="00450E51" w14:paraId="51F63D7D" w14:textId="77777777">
      <w:pPr>
        <w:rPr>
          <w:rFonts w:asciiTheme="minorHAnsi" w:hAnsiTheme="minorHAnsi" w:cstheme="minorHAnsi"/>
        </w:rPr>
      </w:pPr>
    </w:p>
    <w:p w:rsidR="00E80B4B" w:rsidP="00450E51" w14:paraId="4F6DFF04" w14:textId="77777777">
      <w:pPr>
        <w:rPr>
          <w:rFonts w:asciiTheme="minorHAnsi" w:hAnsiTheme="minorHAnsi" w:cstheme="minorHAnsi"/>
        </w:rPr>
      </w:pPr>
    </w:p>
    <w:p w:rsidR="00E80B4B" w:rsidP="00450E51" w14:paraId="40655BA9" w14:textId="77777777">
      <w:pPr>
        <w:rPr>
          <w:rFonts w:asciiTheme="minorHAnsi" w:hAnsiTheme="minorHAnsi" w:cstheme="minorHAnsi"/>
        </w:rPr>
      </w:pPr>
    </w:p>
    <w:p w:rsidR="00E80B4B" w:rsidP="00450E51" w14:paraId="6CBE8BF2" w14:textId="77777777">
      <w:pPr>
        <w:rPr>
          <w:rFonts w:asciiTheme="minorHAnsi" w:hAnsiTheme="minorHAnsi" w:cstheme="minorHAnsi"/>
        </w:rPr>
      </w:pPr>
    </w:p>
    <w:p w:rsidR="00E80B4B" w:rsidP="00450E51" w14:paraId="0FD8E12F" w14:textId="77777777">
      <w:pPr>
        <w:rPr>
          <w:rFonts w:asciiTheme="minorHAnsi" w:hAnsiTheme="minorHAnsi" w:cstheme="minorHAnsi"/>
        </w:rPr>
      </w:pPr>
    </w:p>
    <w:p w:rsidR="00E80B4B" w:rsidP="00450E51" w14:paraId="4CBF8F37" w14:textId="77777777">
      <w:pPr>
        <w:rPr>
          <w:rFonts w:asciiTheme="minorHAnsi" w:hAnsiTheme="minorHAnsi" w:cstheme="minorHAnsi"/>
        </w:rPr>
      </w:pPr>
    </w:p>
    <w:p w:rsidR="00E80B4B" w:rsidP="00450E51" w14:paraId="73878877" w14:textId="77777777">
      <w:pPr>
        <w:rPr>
          <w:rFonts w:asciiTheme="minorHAnsi" w:hAnsiTheme="minorHAnsi" w:cstheme="minorHAnsi"/>
        </w:rPr>
      </w:pPr>
    </w:p>
    <w:p w:rsidR="00E80B4B" w:rsidP="00450E51" w14:paraId="4644D71F" w14:textId="77777777">
      <w:pPr>
        <w:rPr>
          <w:rFonts w:asciiTheme="minorHAnsi" w:hAnsiTheme="minorHAnsi" w:cstheme="minorHAnsi"/>
        </w:rPr>
      </w:pPr>
    </w:p>
    <w:p w:rsidR="00E80B4B" w:rsidP="00450E51" w14:paraId="725DF9FC" w14:textId="77777777">
      <w:pPr>
        <w:rPr>
          <w:rFonts w:asciiTheme="minorHAnsi" w:hAnsiTheme="minorHAnsi" w:cstheme="minorHAnsi"/>
        </w:rPr>
      </w:pPr>
    </w:p>
    <w:p w:rsidR="00035C59" w:rsidRPr="0095000B" w:rsidP="00450E51" w14:paraId="6B1828D7" w14:textId="77777777">
      <w:pPr>
        <w:rPr>
          <w:rFonts w:asciiTheme="minorHAnsi" w:hAnsiTheme="minorHAnsi" w:cstheme="minorHAnsi"/>
          <w:u w:val="single"/>
        </w:rPr>
      </w:pPr>
      <w:r w:rsidRPr="0095000B">
        <w:rPr>
          <w:rFonts w:asciiTheme="minorHAnsi" w:hAnsiTheme="minorHAnsi" w:cstheme="minorHAnsi"/>
          <w:u w:val="single"/>
        </w:rPr>
        <w:t>Næringsareal</w:t>
      </w:r>
    </w:p>
    <w:p w:rsidR="00300A72" w:rsidP="00450E51" w14:paraId="18E39F1E" w14:textId="3AC26034">
      <w:pPr>
        <w:rPr>
          <w:rFonts w:asciiTheme="minorHAnsi" w:hAnsiTheme="minorHAnsi" w:cstheme="minorHAnsi"/>
        </w:rPr>
      </w:pPr>
      <w:r>
        <w:rPr>
          <w:rFonts w:asciiTheme="minorHAnsi" w:hAnsiTheme="minorHAnsi" w:cstheme="minorHAnsi"/>
        </w:rPr>
        <w:t xml:space="preserve">Planen legg til rette for areal til etablering av datasenter i Arabygdi. Det er elles lite nye </w:t>
      </w:r>
      <w:r w:rsidR="00BF38CD">
        <w:rPr>
          <w:rFonts w:asciiTheme="minorHAnsi" w:hAnsiTheme="minorHAnsi" w:cstheme="minorHAnsi"/>
        </w:rPr>
        <w:t>område</w:t>
      </w:r>
      <w:r>
        <w:rPr>
          <w:rFonts w:asciiTheme="minorHAnsi" w:hAnsiTheme="minorHAnsi" w:cstheme="minorHAnsi"/>
        </w:rPr>
        <w:t xml:space="preserve"> som er sett av til næring. Det bør vere eit mål </w:t>
      </w:r>
      <w:r w:rsidR="00E80B4B">
        <w:rPr>
          <w:rFonts w:asciiTheme="minorHAnsi" w:hAnsiTheme="minorHAnsi" w:cstheme="minorHAnsi"/>
        </w:rPr>
        <w:t xml:space="preserve">om </w:t>
      </w:r>
      <w:r>
        <w:rPr>
          <w:rFonts w:asciiTheme="minorHAnsi" w:hAnsiTheme="minorHAnsi" w:cstheme="minorHAnsi"/>
        </w:rPr>
        <w:t>å utnytt</w:t>
      </w:r>
      <w:r w:rsidR="00A87804">
        <w:rPr>
          <w:rFonts w:asciiTheme="minorHAnsi" w:hAnsiTheme="minorHAnsi" w:cstheme="minorHAnsi"/>
        </w:rPr>
        <w:t>e eksisterande næringsareal be</w:t>
      </w:r>
      <w:r w:rsidR="00E80B4B">
        <w:rPr>
          <w:rFonts w:asciiTheme="minorHAnsi" w:hAnsiTheme="minorHAnsi" w:cstheme="minorHAnsi"/>
        </w:rPr>
        <w:t>t</w:t>
      </w:r>
      <w:r w:rsidR="00A87804">
        <w:rPr>
          <w:rFonts w:asciiTheme="minorHAnsi" w:hAnsiTheme="minorHAnsi" w:cstheme="minorHAnsi"/>
        </w:rPr>
        <w:t>re enn dei er i dag</w:t>
      </w:r>
      <w:r>
        <w:rPr>
          <w:rFonts w:asciiTheme="minorHAnsi" w:hAnsiTheme="minorHAnsi" w:cstheme="minorHAnsi"/>
        </w:rPr>
        <w:t xml:space="preserve">. Fleire næringsareal har potensiale for ei høgare utnytting. </w:t>
      </w:r>
    </w:p>
    <w:p w:rsidR="00E80B4B" w:rsidP="00450E51" w14:paraId="75D435FB" w14:textId="77777777">
      <w:pPr>
        <w:rPr>
          <w:rFonts w:asciiTheme="minorHAnsi" w:hAnsiTheme="minorHAnsi" w:cstheme="minorHAnsi"/>
        </w:rPr>
      </w:pPr>
    </w:p>
    <w:p w:rsidR="00300A72" w:rsidP="00450E51" w14:paraId="6F5C01A9" w14:textId="1159B440">
      <w:pPr>
        <w:rPr>
          <w:rFonts w:asciiTheme="minorHAnsi" w:hAnsiTheme="minorHAnsi" w:cstheme="minorHAnsi"/>
        </w:rPr>
      </w:pPr>
      <w:r>
        <w:rPr>
          <w:rFonts w:asciiTheme="minorHAnsi" w:hAnsiTheme="minorHAnsi" w:cstheme="minorHAnsi"/>
        </w:rPr>
        <w:t xml:space="preserve">I Åmot er </w:t>
      </w:r>
      <w:r w:rsidR="00E80B4B">
        <w:rPr>
          <w:rFonts w:asciiTheme="minorHAnsi" w:hAnsiTheme="minorHAnsi" w:cstheme="minorHAnsi"/>
        </w:rPr>
        <w:t xml:space="preserve">det avgrensa med </w:t>
      </w:r>
      <w:r w:rsidR="00A87804">
        <w:rPr>
          <w:rFonts w:asciiTheme="minorHAnsi" w:hAnsiTheme="minorHAnsi" w:cstheme="minorHAnsi"/>
        </w:rPr>
        <w:t>næringsareal</w:t>
      </w:r>
      <w:r>
        <w:rPr>
          <w:rFonts w:asciiTheme="minorHAnsi" w:hAnsiTheme="minorHAnsi" w:cstheme="minorHAnsi"/>
        </w:rPr>
        <w:t xml:space="preserve"> i </w:t>
      </w:r>
      <w:r w:rsidR="00694119">
        <w:rPr>
          <w:rFonts w:asciiTheme="minorHAnsi" w:hAnsiTheme="minorHAnsi" w:cstheme="minorHAnsi"/>
        </w:rPr>
        <w:t xml:space="preserve">høve slik det </w:t>
      </w:r>
      <w:r w:rsidR="00E80B4B">
        <w:rPr>
          <w:rFonts w:asciiTheme="minorHAnsi" w:hAnsiTheme="minorHAnsi" w:cstheme="minorHAnsi"/>
        </w:rPr>
        <w:t>l</w:t>
      </w:r>
      <w:r w:rsidR="00694119">
        <w:rPr>
          <w:rFonts w:asciiTheme="minorHAnsi" w:hAnsiTheme="minorHAnsi" w:cstheme="minorHAnsi"/>
        </w:rPr>
        <w:t>igg i dagens kommunedelplan</w:t>
      </w:r>
      <w:r>
        <w:rPr>
          <w:rFonts w:asciiTheme="minorHAnsi" w:hAnsiTheme="minorHAnsi" w:cstheme="minorHAnsi"/>
        </w:rPr>
        <w:t>. I illustrasjonen nedanfor ser ein utkast til ny plan</w:t>
      </w:r>
      <w:r w:rsidR="00635047">
        <w:rPr>
          <w:rFonts w:asciiTheme="minorHAnsi" w:hAnsiTheme="minorHAnsi" w:cstheme="minorHAnsi"/>
        </w:rPr>
        <w:t xml:space="preserve"> </w:t>
      </w:r>
      <w:r>
        <w:rPr>
          <w:rFonts w:asciiTheme="minorHAnsi" w:hAnsiTheme="minorHAnsi" w:cstheme="minorHAnsi"/>
        </w:rPr>
        <w:t xml:space="preserve">til venstre, og gamal plan til høgre. </w:t>
      </w:r>
    </w:p>
    <w:p w:rsidR="00300A72" w:rsidP="00450E51" w14:paraId="01B80E60" w14:textId="77777777">
      <w:pPr>
        <w:rPr>
          <w:rFonts w:asciiTheme="minorHAnsi" w:hAnsiTheme="minorHAnsi" w:cstheme="minorHAnsi"/>
        </w:rPr>
      </w:pPr>
      <w:r w:rsidRPr="00300A72">
        <w:rPr>
          <w:rFonts w:asciiTheme="minorHAnsi" w:hAnsiTheme="minorHAnsi" w:cstheme="minorHAnsi"/>
          <w:lang w:val="nb-NO" w:eastAsia="nb-NO"/>
        </w:rPr>
        <w:drawing>
          <wp:inline distT="0" distB="0" distL="0" distR="0">
            <wp:extent cx="2468626" cy="2165299"/>
            <wp:effectExtent l="0" t="0" r="8255" b="698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9"/>
                    <a:stretch>
                      <a:fillRect/>
                    </a:stretch>
                  </pic:blipFill>
                  <pic:spPr>
                    <a:xfrm>
                      <a:off x="0" y="0"/>
                      <a:ext cx="2496591" cy="2189828"/>
                    </a:xfrm>
                    <a:prstGeom prst="rect">
                      <a:avLst/>
                    </a:prstGeom>
                  </pic:spPr>
                </pic:pic>
              </a:graphicData>
            </a:graphic>
          </wp:inline>
        </w:drawing>
      </w:r>
      <w:r w:rsidRPr="00300A72">
        <w:rPr>
          <w:rFonts w:asciiTheme="minorHAnsi" w:hAnsiTheme="minorHAnsi" w:cstheme="minorHAnsi"/>
          <w:lang w:val="nb-NO" w:eastAsia="nb-NO"/>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332355" cy="219456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32355" cy="2194560"/>
                    </a:xfrm>
                    <a:prstGeom prst="rect">
                      <a:avLst/>
                    </a:prstGeom>
                  </pic:spPr>
                </pic:pic>
              </a:graphicData>
            </a:graphic>
          </wp:anchor>
        </w:drawing>
      </w:r>
    </w:p>
    <w:p w:rsidR="00E80B4B" w:rsidP="00E80B4B" w14:paraId="35441F10" w14:textId="77777777">
      <w:pPr>
        <w:rPr>
          <w:rFonts w:asciiTheme="minorHAnsi" w:hAnsiTheme="minorHAnsi" w:cstheme="minorHAnsi"/>
        </w:rPr>
      </w:pPr>
      <w:r>
        <w:rPr>
          <w:rFonts w:asciiTheme="minorHAnsi" w:hAnsiTheme="minorHAnsi" w:cstheme="minorHAnsi"/>
        </w:rPr>
        <w:tab/>
      </w:r>
      <w:r>
        <w:rPr>
          <w:rFonts w:asciiTheme="minorHAnsi" w:hAnsiTheme="minorHAnsi" w:cstheme="minorHAnsi"/>
        </w:rPr>
        <w:br w:type="textWrapping" w:clear="all"/>
      </w:r>
      <w:r>
        <w:rPr>
          <w:rFonts w:asciiTheme="minorHAnsi" w:hAnsiTheme="minorHAnsi" w:cstheme="minorHAnsi"/>
        </w:rPr>
        <w:t xml:space="preserve">Ut i frå ei planfagleg vurdering er næringsarealet avgrensa til dagens bruk av området. Ny avgrensing går langs ein bekk og på andre sida av denne bekken skrår arealet oppover mot E-134. Ei etablering av næring her vil kunne bli synleg frå fleire stadar i Åmot. </w:t>
      </w:r>
    </w:p>
    <w:p w:rsidR="00E80B4B" w:rsidP="00E80B4B" w14:paraId="6D44620F" w14:textId="77777777">
      <w:pPr>
        <w:rPr>
          <w:rFonts w:asciiTheme="minorHAnsi" w:hAnsiTheme="minorHAnsi" w:cstheme="minorHAnsi"/>
        </w:rPr>
      </w:pPr>
    </w:p>
    <w:p w:rsidR="00E80B4B" w:rsidP="00E80B4B" w14:paraId="573ED42A" w14:textId="4883040D">
      <w:pPr>
        <w:rPr>
          <w:rFonts w:asciiTheme="minorHAnsi" w:hAnsiTheme="minorHAnsi" w:cstheme="minorHAnsi"/>
        </w:rPr>
      </w:pPr>
      <w:r>
        <w:rPr>
          <w:rFonts w:asciiTheme="minorHAnsi" w:hAnsiTheme="minorHAnsi" w:cstheme="minorHAnsi"/>
        </w:rPr>
        <w:t>Kommune</w:t>
      </w:r>
      <w:r>
        <w:rPr>
          <w:rFonts w:asciiTheme="minorHAnsi" w:hAnsiTheme="minorHAnsi" w:cstheme="minorHAnsi"/>
        </w:rPr>
        <w:t>administrasjonen</w:t>
      </w:r>
      <w:r>
        <w:rPr>
          <w:rFonts w:asciiTheme="minorHAnsi" w:hAnsiTheme="minorHAnsi" w:cstheme="minorHAnsi"/>
        </w:rPr>
        <w:t xml:space="preserve"> er gjort kjent med at det er ein næringsaktør som har konkrete planer om å utvikle området som det er framlegg om å ta ut. Området ligg sentrumsnært og i nær tilknyting til eksisterande næringsareal. Ved ei eventuell utvikling av dette området må det skje gjennom reguleringsplan og ein kan då leggje føringar for handtering av både bekken og terrenget, dersom ein ser behov for det. Etter ei samla vurdering gjer difor kommunedirektøren framlegg om at næringsarealet vert utvida tilsvarande dagens KDP, men med ei grøn sone langs vassdraget. </w:t>
      </w:r>
    </w:p>
    <w:p w:rsidR="00D42A1E" w:rsidRPr="00035C59" w:rsidP="00300A72" w14:paraId="0D0C1BF2" w14:textId="205E38C2">
      <w:pPr>
        <w:tabs>
          <w:tab w:val="left" w:pos="1452"/>
        </w:tabs>
        <w:rPr>
          <w:rFonts w:asciiTheme="minorHAnsi" w:hAnsiTheme="minorHAnsi" w:cstheme="minorHAnsi"/>
        </w:rPr>
      </w:pPr>
    </w:p>
    <w:p w:rsidR="00035C59" w:rsidRPr="00035C59" w:rsidP="00450E51" w14:paraId="2498C6B2" w14:textId="77777777">
      <w:pPr>
        <w:rPr>
          <w:rFonts w:asciiTheme="minorHAnsi" w:hAnsiTheme="minorHAnsi" w:cstheme="minorHAnsi"/>
        </w:rPr>
      </w:pPr>
    </w:p>
    <w:p w:rsidR="001C39FA" w:rsidP="001C39FA" w14:paraId="140B527B" w14:textId="2F86700C">
      <w:pPr>
        <w:pStyle w:val="Heading2"/>
      </w:pPr>
      <w:bookmarkStart w:id="5" w:name="Innstilling"/>
      <w:r>
        <w:t>Kommunedirektør</w:t>
      </w:r>
      <w:r w:rsidR="00E80B4B">
        <w:t>en</w:t>
      </w:r>
      <w:r>
        <w:t xml:space="preserve"> sitt framlegg til vedtak</w:t>
      </w:r>
    </w:p>
    <w:p w:rsidR="00694119" w:rsidP="001C39FA" w14:paraId="5A6D078B" w14:textId="77777777">
      <w:r>
        <w:t>Framlegg til Kommuneplanens arealdel, vert sendt ut på høyring og lagt ut til offentleg ettersyn i medhald av pbl § 12-10, med fylgjande endringar:</w:t>
      </w:r>
    </w:p>
    <w:p w:rsidR="00694119" w:rsidP="001C39FA" w14:paraId="23C75147" w14:textId="77777777"/>
    <w:p w:rsidR="001C39FA" w:rsidP="00694119" w14:paraId="3085D0A2" w14:textId="77777777">
      <w:pPr>
        <w:pStyle w:val="ListParagraph"/>
        <w:numPr>
          <w:ilvl w:val="0"/>
          <w:numId w:val="3"/>
        </w:numPr>
      </w:pPr>
      <w:r>
        <w:t>Næringsområde i Åmot NÆ3 vert utvida i samsvar med dagens KDP</w:t>
      </w:r>
      <w:r w:rsidR="005372BA">
        <w:t>.</w:t>
      </w:r>
    </w:p>
    <w:p w:rsidR="001C39FA" w:rsidP="001C39FA" w14:paraId="18A1A767" w14:textId="77777777"/>
    <w:p w:rsidR="001C39FA" w:rsidP="001C39FA" w14:paraId="0C9FD803" w14:textId="77777777"/>
    <w:bookmarkEnd w:id="5"/>
    <w:p w:rsidR="001C39FA" w:rsidRPr="001C39FA" w:rsidP="001C39FA" w14:paraId="6B2EAA67" w14:textId="77777777"/>
    <w:p w:rsidR="005D154F" w:rsidP="00513074" w14:paraId="2FC5C7DD" w14:textId="68736642">
      <w:pPr>
        <w:pStyle w:val="OverskriftElements"/>
      </w:pPr>
      <w:bookmarkStart w:id="6" w:name="UtvalgsNavn"/>
      <w:r>
        <w:t>Ungdomsrådet</w:t>
      </w:r>
      <w:bookmarkEnd w:id="6"/>
      <w:r>
        <w:t xml:space="preserve"> si</w:t>
      </w:r>
      <w:r>
        <w:t xml:space="preserve"> </w:t>
      </w:r>
      <w:r w:rsidR="00156140">
        <w:t xml:space="preserve">handsaming av </w:t>
      </w:r>
      <w:r>
        <w:t xml:space="preserve">sak </w:t>
      </w:r>
      <w:bookmarkStart w:id="7" w:name="MØTESAKSNR"/>
      <w:r w:rsidR="00156140">
        <w:t>10/2025</w:t>
      </w:r>
      <w:bookmarkEnd w:id="7"/>
      <w:r w:rsidR="00156140">
        <w:t xml:space="preserve"> i møtet den </w:t>
      </w:r>
      <w:bookmarkStart w:id="8" w:name="MøteDato"/>
      <w:r>
        <w:t>26.05.2025</w:t>
      </w:r>
      <w:bookmarkEnd w:id="8"/>
    </w:p>
    <w:p w:rsidR="0030373B" w:rsidRPr="00FD0F82" w:rsidP="00513074" w14:paraId="1A60DED3" w14:textId="3187495C">
      <w:pPr>
        <w:pStyle w:val="OverskriftElements"/>
      </w:pPr>
      <w:r w:rsidRPr="00FD0F82">
        <w:t>Røysting</w:t>
      </w:r>
    </w:p>
    <w:p w:rsidR="00D52C2E" w:rsidRPr="00FD0F82" w:rsidP="00513074" w14:paraId="1150FE20" w14:textId="77777777">
      <w:pPr>
        <w:spacing w:after="0" w:line="240" w:lineRule="auto"/>
        <w:rPr>
          <w:rFonts w:eastAsia="Times New Roman" w:cs="Times New Roman"/>
          <w:noProof w:val="0"/>
          <w:szCs w:val="24"/>
          <w:lang w:eastAsia="nb-NO"/>
          <w14:ligatures w14:val="none"/>
        </w:rPr>
      </w:pPr>
      <w:bookmarkStart w:id="9" w:name="Behandling"/>
      <w:r w:rsidRPr="00FD0F82">
        <w:rPr>
          <w:rFonts w:eastAsia="Times New Roman" w:cs="Times New Roman"/>
          <w:noProof w:val="0"/>
          <w:szCs w:val="24"/>
          <w:lang w:eastAsia="nb-NO"/>
          <w14:ligatures w14:val="none"/>
        </w:rPr>
        <w:t>Kommunedirektøren sitt framlegg til vedtak blei samrøystes vedteke.</w:t>
      </w:r>
    </w:p>
    <w:p w:rsidR="00D52C2E" w:rsidRPr="00FD0F82" w:rsidP="00513074">
      <w:pPr>
        <w:spacing w:after="0" w:line="240" w:lineRule="auto"/>
        <w:rPr>
          <w:rFonts w:eastAsia="Times New Roman" w:cs="Times New Roman"/>
          <w:noProof w:val="0"/>
          <w:szCs w:val="24"/>
          <w:lang w:eastAsia="nb-NO"/>
          <w14:ligatures w14:val="none"/>
        </w:rPr>
      </w:pPr>
      <w:bookmarkEnd w:id="9"/>
    </w:p>
    <w:p w:rsidR="003506EF" w:rsidRPr="00FD0F82" w:rsidP="00513074" w14:paraId="6B31D150" w14:textId="77777777">
      <w:pPr>
        <w:spacing w:after="0" w:line="240" w:lineRule="auto"/>
        <w:rPr>
          <w:rFonts w:eastAsia="Times New Roman" w:cs="Times New Roman"/>
          <w:noProof w:val="0"/>
          <w:szCs w:val="24"/>
          <w:lang w:eastAsia="nb-NO"/>
          <w14:ligatures w14:val="none"/>
        </w:rPr>
      </w:pPr>
    </w:p>
    <w:p w:rsidR="003506EF" w:rsidRPr="00513074" w:rsidP="00513074" w14:paraId="7137D309" w14:textId="6B47AAC2">
      <w:pPr>
        <w:pStyle w:val="OverskriftElements"/>
      </w:pPr>
      <w:r w:rsidRPr="00513074">
        <w:t>Vedtak</w:t>
      </w:r>
    </w:p>
    <w:p w:rsidR="003506EF" w:rsidRPr="00F6697C" w:rsidP="00513074" w14:paraId="05A7EC8B" w14:textId="77777777">
      <w:pPr>
        <w:spacing w:after="0" w:line="240" w:lineRule="auto"/>
        <w:rPr>
          <w:rFonts w:eastAsia="Times New Roman" w:cs="Times New Roman"/>
          <w:noProof w:val="0"/>
          <w:szCs w:val="24"/>
          <w:lang w:eastAsia="nb-NO"/>
          <w14:ligatures w14:val="none"/>
        </w:rPr>
      </w:pPr>
      <w:bookmarkStart w:id="10" w:name="Vedtak"/>
      <w:r w:rsidRPr="00F6697C">
        <w:rPr>
          <w:rFonts w:eastAsia="Times New Roman" w:cs="Times New Roman"/>
          <w:noProof w:val="0"/>
          <w:szCs w:val="24"/>
          <w:lang w:eastAsia="nb-NO"/>
          <w14:ligatures w14:val="none"/>
        </w:rPr>
        <w:t>Framlegg til Kommuneplanens arealdel, vert sendt ut på høyring og lagt ut til offentleg ettersyn i medhald av pbl § 12-10, med fylgjande endringar:</w:t>
      </w:r>
    </w:p>
    <w:p w:rsidR="003506EF" w:rsidRPr="00F6697C" w:rsidP="00513074">
      <w:pPr>
        <w:numPr>
          <w:ilvl w:val="0"/>
          <w:numId w:val="6"/>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Næringsområde i Åmot NÆ3 vert utvida i samsvar med dagens KDP.</w:t>
      </w:r>
    </w:p>
    <w:p w:rsidR="003506EF" w:rsidRPr="00F6697C" w:rsidP="00513074">
      <w:pPr>
        <w:spacing w:after="0" w:line="240" w:lineRule="auto"/>
        <w:rPr>
          <w:rFonts w:eastAsia="Times New Roman" w:cs="Times New Roman"/>
          <w:noProof w:val="0"/>
          <w:szCs w:val="24"/>
          <w:lang w:eastAsia="nb-NO"/>
          <w14:ligatures w14:val="none"/>
        </w:rPr>
      </w:pPr>
      <w:bookmarkEnd w:id="10"/>
    </w:p>
    <w:p w:rsidR="003506EF" w:rsidRPr="00F6697C" w:rsidP="00D13C46" w14:paraId="162A561B" w14:textId="77777777">
      <w:pPr>
        <w:spacing w:after="0" w:line="240" w:lineRule="auto"/>
        <w:rPr>
          <w:rFonts w:eastAsia="Times New Roman" w:cs="Arial"/>
          <w:noProof w:val="0"/>
          <w:sz w:val="22"/>
          <w:lang w:eastAsia="nb-NO"/>
          <w14:ligatures w14:val="none"/>
        </w:rPr>
      </w:pPr>
    </w:p>
    <w:p w:rsidR="00D52C2E" w:rsidRPr="00676688" w:rsidP="00D13C46" w14:paraId="713619D4"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paraId="4389D9EB"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5D154F" w:rsidP="00513074" w14:textId="68736642">
      <w:pPr>
        <w:pStyle w:val="OverskriftElements"/>
      </w:pPr>
      <w:bookmarkStart w:id="11" w:name="UtvalgsNavn_0"/>
      <w:r>
        <w:t>Eldrerådet</w:t>
      </w:r>
      <w:bookmarkEnd w:id="11"/>
      <w:r>
        <w:t xml:space="preserve"> si</w:t>
      </w:r>
      <w:r>
        <w:t xml:space="preserve"> </w:t>
      </w:r>
      <w:r w:rsidR="00156140">
        <w:t xml:space="preserve">handsaming av </w:t>
      </w:r>
      <w:r>
        <w:t xml:space="preserve">sak </w:t>
      </w:r>
      <w:bookmarkStart w:id="12" w:name="MØTESAKSNR_0"/>
      <w:r w:rsidR="00156140">
        <w:t>9/2025</w:t>
      </w:r>
      <w:bookmarkEnd w:id="12"/>
      <w:r w:rsidR="00156140">
        <w:t xml:space="preserve"> i møtet den </w:t>
      </w:r>
      <w:bookmarkStart w:id="13" w:name="MøteDato_0"/>
      <w:r>
        <w:t>19.05.2025</w:t>
      </w:r>
      <w:bookmarkEnd w:id="13"/>
    </w:p>
    <w:p w:rsidR="0030373B" w:rsidRPr="00FD0F82" w:rsidP="00513074" w14:textId="3187495C">
      <w:pPr>
        <w:pStyle w:val="OverskriftElements"/>
      </w:pPr>
      <w:r w:rsidRPr="00FD0F82">
        <w:t>Røysting</w:t>
      </w:r>
    </w:p>
    <w:p w:rsidR="00D52C2E" w:rsidRPr="00FD0F82" w:rsidP="00513074" w14:textId="77777777">
      <w:pPr>
        <w:spacing w:after="0" w:line="240" w:lineRule="auto"/>
        <w:rPr>
          <w:rFonts w:eastAsia="Times New Roman" w:cs="Times New Roman"/>
          <w:noProof w:val="0"/>
          <w:szCs w:val="24"/>
          <w:lang w:eastAsia="nb-NO"/>
          <w14:ligatures w14:val="none"/>
        </w:rPr>
      </w:pPr>
      <w:bookmarkStart w:id="14" w:name="Behandling_0"/>
      <w:r w:rsidRPr="00FD0F82">
        <w:rPr>
          <w:rFonts w:eastAsia="Times New Roman" w:cs="Times New Roman"/>
          <w:noProof w:val="0"/>
          <w:szCs w:val="24"/>
          <w:lang w:eastAsia="nb-NO"/>
          <w14:ligatures w14:val="none"/>
        </w:rPr>
        <w:t>Rådet fann samrøystes Øystein Høgetveit (SV) ugild i saka. Jmfr. forvaltningslova §6, 2. ledd. Ingen møtte som vara.</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Framlegg frå rådet: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Eldrerådet tek framlegg til rullering av kommuneplanens arealdel 2019-203 - fyrste gongs handsaming, planID 20200003 til orientering med følgjande innspel til planarbeidet:</w:t>
      </w:r>
    </w:p>
    <w:p w:rsidR="00D52C2E" w:rsidRPr="00FD0F82" w:rsidP="00513074">
      <w:pPr>
        <w:numPr>
          <w:ilvl w:val="0"/>
          <w:numId w:val="7"/>
        </w:numPr>
        <w:spacing w:after="0" w:line="240" w:lineRule="auto"/>
        <w:ind w:left="720" w:hanging="360"/>
        <w:jc w:val="left"/>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D52C2E" w:rsidRPr="00FD0F82" w:rsidP="00513074">
      <w:pPr>
        <w:numPr>
          <w:ilvl w:val="0"/>
          <w:numId w:val="7"/>
        </w:numPr>
        <w:spacing w:after="0" w:line="240" w:lineRule="auto"/>
        <w:ind w:left="720" w:hanging="360"/>
        <w:jc w:val="left"/>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Det er viktig at det vert planlagt universelt utforma turveg rundt Ormetjønn. Dette skal innarbeidast i føresegnene.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Eldrerådet sitt framlegg blei samrøystes vedteke.</w:t>
      </w:r>
    </w:p>
    <w:p w:rsidR="00D52C2E" w:rsidRPr="00FD0F82" w:rsidP="00513074">
      <w:pPr>
        <w:spacing w:after="0" w:line="240" w:lineRule="auto"/>
        <w:rPr>
          <w:rFonts w:eastAsia="Times New Roman" w:cs="Times New Roman"/>
          <w:noProof w:val="0"/>
          <w:szCs w:val="24"/>
          <w:lang w:eastAsia="nb-NO"/>
          <w14:ligatures w14:val="none"/>
        </w:rPr>
      </w:pPr>
      <w:bookmarkEnd w:id="14"/>
    </w:p>
    <w:p w:rsidR="003506EF" w:rsidRPr="00FD0F82" w:rsidP="00513074" w14:textId="77777777">
      <w:pPr>
        <w:spacing w:after="0" w:line="240" w:lineRule="auto"/>
        <w:rPr>
          <w:rFonts w:eastAsia="Times New Roman" w:cs="Times New Roman"/>
          <w:noProof w:val="0"/>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noProof w:val="0"/>
          <w:szCs w:val="24"/>
          <w:lang w:eastAsia="nb-NO"/>
          <w14:ligatures w14:val="none"/>
        </w:rPr>
      </w:pPr>
      <w:bookmarkStart w:id="15" w:name="Vedtak_0"/>
      <w:r w:rsidRPr="00F6697C">
        <w:rPr>
          <w:rFonts w:eastAsia="Times New Roman" w:cs="Times New Roman"/>
          <w:noProof w:val="0"/>
          <w:szCs w:val="24"/>
          <w:lang w:eastAsia="nb-NO"/>
          <w14:ligatures w14:val="none"/>
        </w:rPr>
        <w:t>Eldrerådet tek framlegg til rullering av kommuneplanens arealdel 2019-203 - fyrste gongs handsaming, planID 20200003 til orientering med følgjande innspel til planarbeidet:</w:t>
      </w:r>
    </w:p>
    <w:p w:rsidR="003506EF" w:rsidRPr="00F6697C" w:rsidP="00513074">
      <w:pPr>
        <w:numPr>
          <w:ilvl w:val="0"/>
          <w:numId w:val="8"/>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3506EF" w:rsidRPr="00F6697C" w:rsidP="00513074">
      <w:pPr>
        <w:numPr>
          <w:ilvl w:val="0"/>
          <w:numId w:val="8"/>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Det er viktig at det vert planlagt universelt utforma turveg rundt Ormetjønn. Dette skal innarbeidast i føresegnene.</w:t>
      </w:r>
    </w:p>
    <w:p w:rsidR="003506EF" w:rsidRPr="00F6697C" w:rsidP="00513074">
      <w:pPr>
        <w:spacing w:after="0" w:line="240" w:lineRule="auto"/>
        <w:rPr>
          <w:rFonts w:eastAsia="Times New Roman" w:cs="Times New Roman"/>
          <w:noProof w:val="0"/>
          <w:szCs w:val="24"/>
          <w:lang w:eastAsia="nb-NO"/>
          <w14:ligatures w14:val="none"/>
        </w:rPr>
      </w:pPr>
      <w:bookmarkEnd w:id="15"/>
    </w:p>
    <w:p w:rsidR="003506EF" w:rsidRPr="00F6697C" w:rsidP="00D13C46" w14:textId="77777777">
      <w:pPr>
        <w:spacing w:after="0" w:line="240" w:lineRule="auto"/>
        <w:rPr>
          <w:rFonts w:eastAsia="Times New Roman" w:cs="Arial"/>
          <w:noProof w:val="0"/>
          <w:sz w:val="22"/>
          <w:lang w:eastAsia="nb-NO"/>
          <w14:ligatures w14:val="none"/>
        </w:rPr>
      </w:pPr>
    </w:p>
    <w:p w:rsidR="00D52C2E" w:rsidRPr="00676688" w:rsidP="00D13C46"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5D154F" w:rsidP="00513074" w14:textId="68736642">
      <w:pPr>
        <w:pStyle w:val="OverskriftElements"/>
      </w:pPr>
      <w:bookmarkStart w:id="16" w:name="UtvalgsNavn_1"/>
      <w:r>
        <w:t>Rådet for personar med funksjonsnedsettingar</w:t>
      </w:r>
      <w:bookmarkEnd w:id="16"/>
      <w:r>
        <w:t xml:space="preserve"> si</w:t>
      </w:r>
      <w:r>
        <w:t xml:space="preserve"> </w:t>
      </w:r>
      <w:r w:rsidR="00156140">
        <w:t xml:space="preserve">handsaming av </w:t>
      </w:r>
      <w:r>
        <w:t xml:space="preserve">sak </w:t>
      </w:r>
      <w:bookmarkStart w:id="17" w:name="MØTESAKSNR_1"/>
      <w:r w:rsidR="00156140">
        <w:t>7/2025</w:t>
      </w:r>
      <w:bookmarkEnd w:id="17"/>
      <w:r w:rsidR="00156140">
        <w:t xml:space="preserve"> i møtet den </w:t>
      </w:r>
      <w:bookmarkStart w:id="18" w:name="MøteDato_1"/>
      <w:r>
        <w:t>19.05.2025</w:t>
      </w:r>
      <w:bookmarkEnd w:id="18"/>
    </w:p>
    <w:p w:rsidR="0030373B" w:rsidRPr="00FD0F82" w:rsidP="00513074" w14:textId="3187495C">
      <w:pPr>
        <w:pStyle w:val="OverskriftElements"/>
      </w:pPr>
      <w:r w:rsidRPr="00FD0F82">
        <w:t>Røysting</w:t>
      </w:r>
    </w:p>
    <w:p w:rsidR="00D52C2E" w:rsidRPr="00FD0F82" w:rsidP="00513074" w14:textId="77777777">
      <w:pPr>
        <w:spacing w:after="0" w:line="240" w:lineRule="auto"/>
        <w:rPr>
          <w:rFonts w:eastAsia="Times New Roman" w:cs="Times New Roman"/>
          <w:noProof w:val="0"/>
          <w:szCs w:val="24"/>
          <w:lang w:eastAsia="nb-NO"/>
          <w14:ligatures w14:val="none"/>
        </w:rPr>
      </w:pPr>
      <w:bookmarkStart w:id="19" w:name="Behandling_1"/>
      <w:r w:rsidRPr="00FD0F82">
        <w:rPr>
          <w:rFonts w:eastAsia="Times New Roman" w:cs="Times New Roman"/>
          <w:noProof w:val="0"/>
          <w:szCs w:val="24"/>
          <w:u w:val="single"/>
          <w:lang w:eastAsia="nb-NO"/>
          <w14:ligatures w14:val="none"/>
        </w:rPr>
        <w:t>Framlegg frå rådet: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Rådet for personar med funksjonsnedsettingar tek framlegg til rullering av kommuneplanens arealdel 2019-203 - fyrste gongs handsaming, planID 20200003 til orientering med følgjande innspel til planarbeidet:</w:t>
      </w:r>
    </w:p>
    <w:p w:rsidR="00D52C2E" w:rsidRPr="00FD0F82" w:rsidP="00513074">
      <w:pPr>
        <w:numPr>
          <w:ilvl w:val="0"/>
          <w:numId w:val="9"/>
        </w:numPr>
        <w:spacing w:after="0" w:line="240" w:lineRule="auto"/>
        <w:ind w:left="720" w:hanging="360"/>
        <w:jc w:val="left"/>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Rådet for personar med funksjonsnedsettingar sitt framlegg blei samrøystes vedteke.</w:t>
      </w:r>
    </w:p>
    <w:p w:rsidR="00D52C2E" w:rsidRPr="00FD0F82" w:rsidP="00513074">
      <w:pPr>
        <w:spacing w:after="0" w:line="240" w:lineRule="auto"/>
        <w:rPr>
          <w:rFonts w:eastAsia="Times New Roman" w:cs="Times New Roman"/>
          <w:noProof w:val="0"/>
          <w:szCs w:val="24"/>
          <w:lang w:eastAsia="nb-NO"/>
          <w14:ligatures w14:val="none"/>
        </w:rPr>
      </w:pPr>
      <w:bookmarkEnd w:id="19"/>
    </w:p>
    <w:p w:rsidR="003506EF" w:rsidRPr="00FD0F82" w:rsidP="00513074" w14:textId="77777777">
      <w:pPr>
        <w:spacing w:after="0" w:line="240" w:lineRule="auto"/>
        <w:rPr>
          <w:rFonts w:eastAsia="Times New Roman" w:cs="Times New Roman"/>
          <w:noProof w:val="0"/>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noProof w:val="0"/>
          <w:szCs w:val="24"/>
          <w:lang w:eastAsia="nb-NO"/>
          <w14:ligatures w14:val="none"/>
        </w:rPr>
      </w:pPr>
      <w:bookmarkStart w:id="20" w:name="Vedtak_1"/>
      <w:r w:rsidRPr="00F6697C">
        <w:rPr>
          <w:rFonts w:eastAsia="Times New Roman" w:cs="Times New Roman"/>
          <w:noProof w:val="0"/>
          <w:szCs w:val="24"/>
          <w:lang w:eastAsia="nb-NO"/>
          <w14:ligatures w14:val="none"/>
        </w:rPr>
        <w:t>Rådet for personar med funksjonsnedsettingar tek framlegg til rullering av kommuneplanens arealdel 2019-203 - fyrste gongs handsaming, planID 20200003 til orientering med følgjande innspel til planarbeidet:</w:t>
      </w:r>
    </w:p>
    <w:p w:rsidR="003506EF" w:rsidRPr="00F6697C" w:rsidP="00513074">
      <w:pPr>
        <w:numPr>
          <w:ilvl w:val="0"/>
          <w:numId w:val="8"/>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3506EF" w:rsidRPr="00F6697C" w:rsidP="00513074">
      <w:pPr>
        <w:spacing w:after="0" w:line="240" w:lineRule="auto"/>
        <w:rPr>
          <w:rFonts w:eastAsia="Times New Roman" w:cs="Times New Roman"/>
          <w:noProof w:val="0"/>
          <w:szCs w:val="24"/>
          <w:lang w:eastAsia="nb-NO"/>
          <w14:ligatures w14:val="none"/>
        </w:rPr>
      </w:pPr>
      <w:bookmarkEnd w:id="20"/>
    </w:p>
    <w:p w:rsidR="003506EF" w:rsidRPr="00F6697C" w:rsidP="00D13C46" w14:textId="77777777">
      <w:pPr>
        <w:spacing w:after="0" w:line="240" w:lineRule="auto"/>
        <w:rPr>
          <w:rFonts w:eastAsia="Times New Roman" w:cs="Arial"/>
          <w:noProof w:val="0"/>
          <w:sz w:val="22"/>
          <w:lang w:eastAsia="nb-NO"/>
          <w14:ligatures w14:val="none"/>
        </w:rPr>
      </w:pPr>
    </w:p>
    <w:p w:rsidR="00D52C2E" w:rsidRPr="00676688" w:rsidP="00D13C46"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5D154F" w:rsidP="00513074" w14:textId="68736642">
      <w:pPr>
        <w:pStyle w:val="OverskriftElements"/>
      </w:pPr>
      <w:bookmarkStart w:id="21" w:name="UtvalgsNavn_2"/>
      <w:r>
        <w:t>Plan- og miljøutvalet</w:t>
      </w:r>
      <w:bookmarkEnd w:id="21"/>
      <w:r>
        <w:t xml:space="preserve"> si</w:t>
      </w:r>
      <w:r>
        <w:t xml:space="preserve"> </w:t>
      </w:r>
      <w:r w:rsidR="00156140">
        <w:t xml:space="preserve">handsaming av </w:t>
      </w:r>
      <w:r>
        <w:t xml:space="preserve">sak </w:t>
      </w:r>
      <w:bookmarkStart w:id="22" w:name="MØTESAKSNR_2"/>
      <w:r w:rsidR="00156140">
        <w:t>69/2025</w:t>
      </w:r>
      <w:bookmarkEnd w:id="22"/>
      <w:r w:rsidR="00156140">
        <w:t xml:space="preserve"> i møtet den </w:t>
      </w:r>
      <w:bookmarkStart w:id="23" w:name="MøteDato_2"/>
      <w:r>
        <w:t>21.05.2025</w:t>
      </w:r>
      <w:bookmarkEnd w:id="23"/>
    </w:p>
    <w:p w:rsidR="0030373B" w:rsidRPr="00FD0F82" w:rsidP="00513074" w14:textId="3187495C">
      <w:pPr>
        <w:pStyle w:val="OverskriftElements"/>
      </w:pPr>
      <w:r w:rsidRPr="00FD0F82">
        <w:t>Røysting</w:t>
      </w:r>
    </w:p>
    <w:p w:rsidR="00D52C2E" w:rsidRPr="00FD0F82" w:rsidP="00513074" w14:textId="77777777">
      <w:pPr>
        <w:spacing w:after="0" w:line="240" w:lineRule="auto"/>
        <w:rPr>
          <w:rFonts w:eastAsia="Times New Roman" w:cs="Times New Roman"/>
          <w:noProof w:val="0"/>
          <w:szCs w:val="24"/>
          <w:lang w:eastAsia="nb-NO"/>
          <w14:ligatures w14:val="none"/>
        </w:rPr>
      </w:pPr>
      <w:bookmarkStart w:id="24" w:name="Behandling_2"/>
      <w:r w:rsidRPr="00FD0F82">
        <w:rPr>
          <w:rFonts w:eastAsia="Times New Roman" w:cs="Times New Roman"/>
          <w:noProof w:val="0"/>
          <w:szCs w:val="24"/>
          <w:u w:val="single"/>
          <w:lang w:eastAsia="nb-NO"/>
          <w14:ligatures w14:val="none"/>
        </w:rPr>
        <w:t>Endringsforslag frå Ane Killingtveit (SP):</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Ta ut byggjeområde i KBA9, eigedom 136/1, og gjera om til LNF.</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Endringsforslag frå Tone Edland (SP):</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Omsynssone villrein på Grungedalstangen vert teikna tilsvarande dagens kommuneplan.</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Endringsforslag frå Irja Godal (VTB):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Føresegnene 2.11.8. Kombinert formål næring/bustad/fritids-og turistformål KBA10</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Innanfor formålet kan det etablerast bygg og anlegg for bustad, turistbedrifter, eller leilegheiter for sal og utleige, campingplasser, hotell og annan type overnattingstilbod. I eksisterande massetak på Moldåshaugen kan det etablerast næring.</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Endringsforslag frå Svein Henry Ekre (AP):</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Kråmvikvegen, Songavegen, Bordalsvegen og Vådalen skal vera stengt for ålmenta fram til 1. juni med adgang til forlenging til 15. juni om naudsynt i høve til villreinen.</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Framlegg frå plan- og miljøutvalet: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1. Endringsforslag frå eldrerådet, kulepunkt 1  og rådet for personar med nedsett funkjsonsemne skal takast med:</w:t>
      </w:r>
    </w:p>
    <w:p w:rsidR="00D52C2E" w:rsidRPr="00FD0F82" w:rsidP="00513074">
      <w:pPr>
        <w:numPr>
          <w:ilvl w:val="0"/>
          <w:numId w:val="10"/>
        </w:numPr>
        <w:spacing w:after="0" w:line="240" w:lineRule="auto"/>
        <w:ind w:left="720" w:hanging="360"/>
        <w:jc w:val="left"/>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2. Endringsforslag frå eldrerådet, kulepunkt 2 skal takast med:</w:t>
      </w:r>
    </w:p>
    <w:p w:rsidR="00D52C2E" w:rsidRPr="00FD0F82" w:rsidP="00513074">
      <w:pPr>
        <w:numPr>
          <w:ilvl w:val="0"/>
          <w:numId w:val="8"/>
        </w:numPr>
        <w:spacing w:after="0" w:line="240" w:lineRule="auto"/>
        <w:ind w:left="720" w:hanging="360"/>
        <w:jc w:val="left"/>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Det er viktig at det vert planlagt universelt utforma turveg rundt Ormetjønn. Dette skal innarbeidast i føresegnene.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Kommunedirektøren sitt framlegg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Endringsforslaget frå Ane Killingtveit (SP)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Endringsforslaget frå Tone Edland (SP)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Endringsforslaget frå Irja Godal (VTB) blei vedteke med 6 mot 1 røyst.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Endringsforslaget frå Svein Henry Ekre (AP) blei vedteke med 4 mot 3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Framlegget frå plan- og miljøutvalet, punkt 1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Framlegget frå plan- og miljøutvalet, punkt 2 blei vedteke med 5 mot 2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bookmarkEnd w:id="24"/>
    </w:p>
    <w:p w:rsidR="003506EF" w:rsidRPr="00FD0F82" w:rsidP="00513074" w14:textId="77777777">
      <w:pPr>
        <w:spacing w:after="0" w:line="240" w:lineRule="auto"/>
        <w:rPr>
          <w:rFonts w:eastAsia="Times New Roman" w:cs="Times New Roman"/>
          <w:noProof w:val="0"/>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noProof w:val="0"/>
          <w:szCs w:val="24"/>
          <w:lang w:eastAsia="nb-NO"/>
          <w14:ligatures w14:val="none"/>
        </w:rPr>
      </w:pPr>
      <w:bookmarkStart w:id="25" w:name="Vedtak_2"/>
      <w:r w:rsidRPr="00F6697C">
        <w:rPr>
          <w:rFonts w:eastAsia="Times New Roman" w:cs="Times New Roman"/>
          <w:noProof w:val="0"/>
          <w:szCs w:val="24"/>
          <w:lang w:eastAsia="nb-NO"/>
          <w14:ligatures w14:val="none"/>
        </w:rPr>
        <w:t>Framlegg til Kommuneplanens arealdel, vert sendt ut på høyring og lagt ut til offentleg ettersyn </w:t>
      </w:r>
      <w:r w:rsidRPr="00F6697C">
        <w:rPr>
          <w:rFonts w:eastAsia="Times New Roman" w:cs="Times New Roman"/>
          <w:noProof w:val="0"/>
          <w:szCs w:val="24"/>
          <w:lang w:eastAsia="nb-NO"/>
          <w14:ligatures w14:val="none"/>
        </w:rPr>
        <w:br/>
      </w:r>
      <w:r w:rsidRPr="00F6697C">
        <w:rPr>
          <w:rFonts w:eastAsia="Times New Roman" w:cs="Times New Roman"/>
          <w:noProof w:val="0"/>
          <w:szCs w:val="24"/>
          <w:lang w:eastAsia="nb-NO"/>
          <w14:ligatures w14:val="none"/>
        </w:rPr>
        <w:t>i medhald av pbl § 12-10, med fylgjande endringar:</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Næringsområde i Åmot NÆ3 vert utvida i samsvar med dagens KDP.</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Ta ut byggjeområde i KBA9, eigedom 136/1, og gjera om til LNF.</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Omsynssone villrein på Grungedalstangen vert teikna tilsvarande dagens kommuneplan.</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Føresegnene 2.11.8. Kombinert formål næring/bustad/fritids-og turistformål KBA10</w:t>
      </w:r>
      <w:r w:rsidRPr="00F6697C">
        <w:rPr>
          <w:rFonts w:eastAsia="Times New Roman" w:cs="Times New Roman"/>
          <w:noProof w:val="0"/>
          <w:szCs w:val="24"/>
          <w:lang w:eastAsia="nb-NO"/>
          <w14:ligatures w14:val="none"/>
        </w:rPr>
        <w:br/>
      </w:r>
      <w:r w:rsidRPr="00F6697C">
        <w:rPr>
          <w:rFonts w:eastAsia="Times New Roman" w:cs="Times New Roman"/>
          <w:noProof w:val="0"/>
          <w:szCs w:val="24"/>
          <w:lang w:eastAsia="nb-NO"/>
          <w14:ligatures w14:val="none"/>
        </w:rPr>
        <w:t>Innanfor formålet kan det etablerast bygg og anlegg for bustad, turistbedrifter, eller leilegheiter for sal og utleige, campingplasser, hotell og annan type overnattingstilbod. I eksisterande massetak på Moldåshaugen kan det etablerast næring.</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Kråmvikvegen, Songavegen, Bordalsvegen og Vådalen skal vera stengt for ålmenta fram til 1. juni med adgang til forlenging til 15. juni om naudsynt i høve til villreinen.</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3506EF" w:rsidRPr="00F6697C" w:rsidP="00513074">
      <w:pPr>
        <w:numPr>
          <w:ilvl w:val="0"/>
          <w:numId w:val="11"/>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Det er viktig at det vert planlagt universelt utforma turveg rundt Ormetjønn. Dette skal innarbeidast i føresegnene.</w:t>
      </w:r>
    </w:p>
    <w:p w:rsidR="003506EF" w:rsidRPr="00F6697C" w:rsidP="00513074">
      <w:pPr>
        <w:spacing w:after="0" w:line="240" w:lineRule="auto"/>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 </w:t>
      </w:r>
    </w:p>
    <w:p w:rsidR="003506EF" w:rsidRPr="00F6697C" w:rsidP="00513074">
      <w:pPr>
        <w:spacing w:after="0" w:line="240" w:lineRule="auto"/>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Saksordførar: Irja Godal (VTB)</w:t>
      </w:r>
    </w:p>
    <w:p w:rsidR="003506EF" w:rsidRPr="00F6697C" w:rsidP="00513074">
      <w:pPr>
        <w:spacing w:after="0" w:line="240" w:lineRule="auto"/>
        <w:rPr>
          <w:rFonts w:eastAsia="Times New Roman" w:cs="Times New Roman"/>
          <w:noProof w:val="0"/>
          <w:szCs w:val="24"/>
          <w:lang w:eastAsia="nb-NO"/>
          <w14:ligatures w14:val="none"/>
        </w:rPr>
      </w:pPr>
      <w:bookmarkEnd w:id="25"/>
    </w:p>
    <w:p w:rsidR="003506EF" w:rsidRPr="00F6697C" w:rsidP="00D13C46" w14:textId="77777777">
      <w:pPr>
        <w:spacing w:after="0" w:line="240" w:lineRule="auto"/>
        <w:rPr>
          <w:rFonts w:eastAsia="Times New Roman" w:cs="Arial"/>
          <w:noProof w:val="0"/>
          <w:sz w:val="22"/>
          <w:lang w:eastAsia="nb-NO"/>
          <w14:ligatures w14:val="none"/>
        </w:rPr>
      </w:pPr>
    </w:p>
    <w:p w:rsidR="00D52C2E" w:rsidRPr="00676688" w:rsidP="00D13C46"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5D154F" w:rsidP="00513074" w14:textId="68736642">
      <w:pPr>
        <w:pStyle w:val="OverskriftElements"/>
      </w:pPr>
      <w:bookmarkStart w:id="26" w:name="UtvalgsNavn_3"/>
      <w:r>
        <w:t>Kommunestyret</w:t>
      </w:r>
      <w:bookmarkEnd w:id="26"/>
      <w:r>
        <w:t xml:space="preserve"> si</w:t>
      </w:r>
      <w:r>
        <w:t xml:space="preserve"> </w:t>
      </w:r>
      <w:r w:rsidR="00156140">
        <w:t xml:space="preserve">handsaming av </w:t>
      </w:r>
      <w:r>
        <w:t xml:space="preserve">sak </w:t>
      </w:r>
      <w:bookmarkStart w:id="27" w:name="MØTESAKSNR_3"/>
      <w:r w:rsidR="00156140">
        <w:t>49/2025</w:t>
      </w:r>
      <w:bookmarkEnd w:id="27"/>
      <w:r w:rsidR="00156140">
        <w:t xml:space="preserve"> i møtet den </w:t>
      </w:r>
      <w:bookmarkStart w:id="28" w:name="MøteDato_3"/>
      <w:r>
        <w:t>27.05.2025</w:t>
      </w:r>
      <w:bookmarkEnd w:id="28"/>
    </w:p>
    <w:p w:rsidR="0030373B" w:rsidRPr="00FD0F82" w:rsidP="00513074" w14:textId="3187495C">
      <w:pPr>
        <w:pStyle w:val="OverskriftElements"/>
      </w:pPr>
      <w:r w:rsidRPr="00FD0F82">
        <w:t>Røysting</w:t>
      </w:r>
    </w:p>
    <w:p w:rsidR="00D52C2E" w:rsidRPr="00FD0F82" w:rsidP="00513074" w14:textId="77777777">
      <w:pPr>
        <w:spacing w:after="0" w:line="240" w:lineRule="auto"/>
        <w:rPr>
          <w:rFonts w:eastAsia="Times New Roman" w:cs="Times New Roman"/>
          <w:noProof w:val="0"/>
          <w:szCs w:val="24"/>
          <w:lang w:eastAsia="nb-NO"/>
          <w14:ligatures w14:val="none"/>
        </w:rPr>
      </w:pPr>
      <w:bookmarkStart w:id="29" w:name="Behandling_3"/>
      <w:r w:rsidRPr="00FD0F82">
        <w:rPr>
          <w:rFonts w:eastAsia="Times New Roman" w:cs="Times New Roman"/>
          <w:noProof w:val="0"/>
          <w:szCs w:val="24"/>
          <w:lang w:eastAsia="nb-NO"/>
          <w14:ligatures w14:val="none"/>
        </w:rPr>
        <w:t>Kommunestyret fann samrøystes Øystein Høgetveit gild i saka, jf. FVL § 6, 2. ledd.</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Tilleggsframlegg frå Bertin Bjåen (Ap):</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Kråmvikvegen, Songavegen, Bordalsvegen og Vådalen skal vera stengt for ålmenta fram til 15.juni, slik ad-hoc utvalet foreslår.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Endringsframlegg frå Tone Edland (Sp):</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I punktet 5. Landbruk, natur og friluftsliv</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5.1. e) For å redusere ferdsel i villreinen sine kalvingsområde skal Kromvikvegen, Songavegen og Bordalsvegen  haldast stengt for motorisert ferdsel frå 20.04. - 15.06.. Forbodet gjeld ikkje trafikk i samband med stadbunden næring i perioden og for fastbuande på Møsstrond i perioden 01.03. - 15.06.</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5.4 Spreidd utbygging i LNF-område (§11-11 nr. 2) Områda sett av til spreidd bustadbygging og næring kring Møsstrond vert vidareført.</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Framlegg frå Irja Godal (VTB):</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Pkt. 5.1.f For å redusere ferdsel i villreinen sine kalvingsområde skal vegen til Vådalen og Farastadtippen/»Ørneredet» haldast stengt for allmenn ferdsel frå 20.4. til 15.6. Forbodet gjeld ikkje trafikk i samband med stadbunden næring i perioden 1.6.-15.6.</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Endringsframlegg i framlegg til punkt 5.3 Retningsliner for dispensasjonar for spreidd utbygging av næring, bustad og fritidsbustad, fyrste strekpunkt:</w:t>
      </w:r>
      <w:r w:rsidRPr="00FD0F82">
        <w:rPr>
          <w:rFonts w:eastAsia="Times New Roman" w:cs="Times New Roman"/>
          <w:noProof w:val="0"/>
          <w:szCs w:val="24"/>
          <w:lang w:eastAsia="nb-NO"/>
          <w14:ligatures w14:val="none"/>
        </w:rPr>
        <w:br/>
      </w:r>
      <w:r w:rsidRPr="00FD0F82">
        <w:rPr>
          <w:rFonts w:eastAsia="Times New Roman" w:cs="Times New Roman"/>
          <w:noProof w:val="0"/>
          <w:szCs w:val="24"/>
          <w:lang w:eastAsia="nb-NO"/>
          <w14:ligatures w14:val="none"/>
        </w:rPr>
        <w:t>- Fritidsbustad: Tiltaket stør opp under investeringar i landbruk, og busetting ved at sal av eigedom kan løyse ut tomt til seljar.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Framlegg frå Suhail Mushtaq (DNI):</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Det må komme tydelig frem hvordan tiltakene/endringen i arealplanen bidrar til å oppnå målene i samfunnsdelen.</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Røysting:</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Plan- og miljøutvalets framlegg punkt vedkomande dato for opning av vegane blei sett opp mot framlegget til Bjåen. Bjåens framlegg blei vedteke med 22 mot 3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Resten av plan- og miljøutvalets framlegg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Mushtaqs framlegg fall med 17 mot 8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Godals framlegg vedkomande pkt. 5.1e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Godals framlegg vedkomande pkt. 5.3  fall med 17 mot 8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Edlands framlegg vedkomande pkt. 5.1e blei vedteke med 23 mot 2 røyster</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Edlands framlegg vedkomande pkt. 5.4  blei samrøystes vedteke</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u w:val="single"/>
          <w:lang w:eastAsia="nb-NO"/>
          <w14:ligatures w14:val="none"/>
        </w:rPr>
        <w:t>Oversikt over røystinga:</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Tilleggsforslag frå Ap mot Innstilling  frå Plan- og miljøutvalet (Punkt 1)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Tilleggsforslag frå Ap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Tilleggsforslag frå Ap 22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Innstilling  frå Plan- og miljøutvalet (Punkt 1) 3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(8/8)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Birgit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Øystein Høgetveit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(2/3)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(2/3)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(1/3)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(1/3)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tc>
      </w:tr>
    </w:tbl>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Forslag frå S. Mushtaq (DNI)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Fallen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 8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MOT 17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(2/4)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Øystein Høgetveit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(8/8)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Birgit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(2/4)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tc>
      </w:tr>
    </w:tbl>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Forslag frå I. H. Godal (VTB) (Punkt 2)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Fallen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 8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MOT 17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(8/8)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Birgit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Øystein Høgetveit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tc>
      </w:tr>
    </w:tbl>
    <w:p w:rsidR="00D52C2E" w:rsidRPr="00FD0F82" w:rsidP="00513074">
      <w:pPr>
        <w:spacing w:after="0" w:line="240" w:lineRule="auto"/>
        <w:rPr>
          <w:rFonts w:eastAsia="Times New Roman" w:cs="Times New Roman"/>
          <w:noProof w:val="0"/>
          <w:szCs w:val="24"/>
          <w:lang w:eastAsia="nb-NO"/>
          <w14:ligatures w14:val="none"/>
        </w:rPr>
      </w:pPr>
      <w:r w:rsidRPr="00FD0F82">
        <w:rPr>
          <w:rFonts w:eastAsia="Times New Roman" w:cs="Times New Roman"/>
          <w:noProof w:val="0"/>
          <w:szCs w:val="24"/>
          <w:lang w:eastAsia="nb-NO"/>
          <w14:ligatures w14:val="none"/>
        </w:rPr>
        <w:t> </w:t>
      </w:r>
    </w:p>
    <w:tbl>
      <w:tblPr>
        <w:tblStyle w:val="Table"/>
        <w:tblW w:w="5000" w:type="pct"/>
        <w:tblCellMar>
          <w:top w:w="15" w:type="dxa"/>
          <w:left w:w="15" w:type="dxa"/>
          <w:bottom w:w="15" w:type="dxa"/>
          <w:right w:w="15" w:type="dxa"/>
        </w:tblCellMar>
        <w:tblLook w:val="05E0"/>
      </w:tblPr>
      <w:tblGrid>
        <w:gridCol w:w="4664"/>
        <w:gridCol w:w="4663"/>
      </w:tblGrid>
      <w:tr>
        <w:tblPrEx>
          <w:tblW w:w="5000" w:type="pct"/>
          <w:tblCellMar>
            <w:top w:w="15" w:type="dxa"/>
            <w:left w:w="15" w:type="dxa"/>
            <w:bottom w:w="15" w:type="dxa"/>
            <w:right w:w="15" w:type="dxa"/>
          </w:tblCellMar>
          <w:tblLook w:val="05E0"/>
        </w:tblPrEx>
        <w:tc>
          <w:tcPr>
            <w:tcBorders>
              <w:top w:val="single" w:sz="6" w:space="0" w:color="000000"/>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Endringsforslag frå T. Edland (Sp) (Punkt 1) </w:t>
            </w:r>
          </w:p>
        </w:tc>
        <w:tc>
          <w:tcPr>
            <w:tcBorders>
              <w:top w:val="single" w:sz="6" w:space="0" w:color="000000"/>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Vedteke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FOR 23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spacing w:after="0" w:line="240" w:lineRule="auto"/>
              <w:rPr>
                <w:noProof w:val="0"/>
                <w:szCs w:val="24"/>
                <w:lang w:eastAsia="nb-NO"/>
                <w14:ligatures w14:val="none"/>
              </w:rPr>
            </w:pPr>
            <w:r w:rsidRPr="00FD0F82">
              <w:rPr>
                <w:rFonts w:ascii="Arial" w:eastAsia="Arial" w:hAnsi="Arial" w:cs="Arial"/>
                <w:b/>
                <w:bCs/>
                <w:noProof w:val="0"/>
                <w:sz w:val="18"/>
                <w:szCs w:val="18"/>
                <w:lang w:eastAsia="nb-NO"/>
                <w14:ligatures w14:val="none"/>
              </w:rPr>
              <w:t xml:space="preserve"> MOT 2 </w:t>
            </w:r>
          </w:p>
        </w:tc>
      </w:tr>
      <w:tr>
        <w:tblPrEx>
          <w:tblW w:w="5000" w:type="pct"/>
          <w:tblCellMar>
            <w:top w:w="15" w:type="dxa"/>
            <w:left w:w="15" w:type="dxa"/>
            <w:bottom w:w="15" w:type="dxa"/>
            <w:right w:w="15" w:type="dxa"/>
          </w:tblCellMar>
          <w:tblLook w:val="05E0"/>
        </w:tblPrEx>
        <w:tc>
          <w:tcPr>
            <w:tcW w:w="2500" w:type="pct"/>
            <w:tcBorders>
              <w:left w:val="single" w:sz="6" w:space="0" w:color="000000"/>
              <w:bottom w:val="single" w:sz="6" w:space="0" w:color="000000"/>
              <w:right w:val="single" w:sz="6" w:space="0" w:color="000000"/>
            </w:tcBorders>
            <w:noWrap w:val="0"/>
            <w:tcMar>
              <w:top w:w="0" w:type="dxa"/>
              <w:left w:w="112"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Arbeiderpartiet (3/3)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Bertin Bjåen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Reidun Hyttedalen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Kjellfrid Neset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Senterpartiet (8/8)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Nils Ole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Jon Rikard Kleven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Herdis Lien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Ragnhild Sølberg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Tone Edland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Kjetil Nessæther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Sigrun Nykos Midtun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Birgit Tveito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Sosialistisk Venstreparti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Stine Beate Mondal Ljostad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Kari Omdal Tveito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Ingerid Hayes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Øystein Høgetveit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Framstegspartiet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 Ronny Jervsjø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Vinje Tverrpolitiske bygdeliste (4/4)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Bjørnar Kalbach Christensen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Silje Vaagen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Børge Skårdal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Irja Helene Godal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Høgre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Liv Bente Tvenge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(2/3)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Hans Martin Huse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Suhail Mushtaq  </w:t>
            </w:r>
          </w:p>
        </w:tc>
        <w:tc>
          <w:tcPr>
            <w:tcW w:w="2500" w:type="pct"/>
            <w:tcBorders>
              <w:bottom w:val="single" w:sz="6" w:space="0" w:color="000000"/>
              <w:right w:val="single" w:sz="6" w:space="0" w:color="000000"/>
            </w:tcBorders>
            <w:noWrap w:val="0"/>
            <w:tcMar>
              <w:top w:w="0" w:type="dxa"/>
              <w:left w:w="110" w:type="dxa"/>
              <w:bottom w:w="0" w:type="dxa"/>
              <w:right w:w="112" w:type="dxa"/>
            </w:tcMar>
            <w:vAlign w:val="top"/>
            <w:hideMark/>
          </w:tcPr>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Det Norske Industripartiet (1/3)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Vetle Frantzen  </w:t>
            </w:r>
          </w:p>
          <w:p w:rsidR="00D52C2E" w:rsidRPr="00FD0F82" w:rsidP="00513074">
            <w:pPr>
              <w:keepNext/>
              <w:spacing w:before="195" w:after="120" w:line="240" w:lineRule="auto"/>
              <w:outlineLvl w:val="2"/>
              <w:rPr>
                <w:rFonts w:cs="Arial"/>
                <w:bCs/>
                <w:i/>
                <w:noProof w:val="0"/>
                <w:szCs w:val="26"/>
                <w:lang w:eastAsia="nb-NO"/>
                <w14:ligatures w14:val="none"/>
              </w:rPr>
            </w:pPr>
            <w:r w:rsidRPr="00FD0F82">
              <w:rPr>
                <w:rFonts w:ascii="Arial" w:eastAsia="Arial" w:hAnsi="Arial" w:cs="Arial"/>
                <w:bCs/>
                <w:i/>
                <w:caps/>
                <w:noProof w:val="0"/>
                <w:sz w:val="18"/>
                <w:szCs w:val="18"/>
                <w:lang w:eastAsia="nb-NO"/>
                <w14:ligatures w14:val="none"/>
              </w:rPr>
              <w:t xml:space="preserve"> Industri- og Næringspartiet (1/1) </w:t>
            </w:r>
          </w:p>
          <w:p w:rsidR="00D52C2E" w:rsidRPr="00FD0F82" w:rsidP="00513074">
            <w:pPr>
              <w:spacing w:after="0" w:line="240" w:lineRule="auto"/>
              <w:rPr>
                <w:noProof w:val="0"/>
                <w:szCs w:val="24"/>
                <w:lang w:eastAsia="nb-NO"/>
                <w14:ligatures w14:val="none"/>
              </w:rPr>
            </w:pPr>
            <w:r w:rsidRPr="00FD0F82">
              <w:rPr>
                <w:rFonts w:ascii="Arial" w:eastAsia="Arial" w:hAnsi="Arial" w:cs="Arial"/>
                <w:noProof w:val="0"/>
                <w:sz w:val="18"/>
                <w:szCs w:val="18"/>
                <w:lang w:eastAsia="nb-NO"/>
                <w14:ligatures w14:val="none"/>
              </w:rPr>
              <w:t xml:space="preserve"> Knut Erik Jordstøyl  </w:t>
            </w:r>
          </w:p>
        </w:tc>
      </w:tr>
    </w:tbl>
    <w:p w:rsidR="00D52C2E" w:rsidRPr="00FD0F82" w:rsidP="00513074">
      <w:pPr>
        <w:spacing w:after="0" w:line="240" w:lineRule="auto"/>
        <w:rPr>
          <w:rFonts w:eastAsia="Times New Roman" w:cs="Times New Roman"/>
          <w:noProof w:val="0"/>
          <w:szCs w:val="24"/>
          <w:lang w:eastAsia="nb-NO"/>
          <w14:ligatures w14:val="none"/>
        </w:rPr>
      </w:pPr>
      <w:bookmarkEnd w:id="29"/>
    </w:p>
    <w:p w:rsidR="003506EF" w:rsidRPr="00FD0F82" w:rsidP="00513074" w14:textId="77777777">
      <w:pPr>
        <w:spacing w:after="0" w:line="240" w:lineRule="auto"/>
        <w:rPr>
          <w:rFonts w:eastAsia="Times New Roman" w:cs="Times New Roman"/>
          <w:noProof w:val="0"/>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noProof w:val="0"/>
          <w:szCs w:val="24"/>
          <w:lang w:eastAsia="nb-NO"/>
          <w14:ligatures w14:val="none"/>
        </w:rPr>
      </w:pPr>
      <w:bookmarkStart w:id="30" w:name="Vedtak_3"/>
      <w:r w:rsidRPr="00F6697C">
        <w:rPr>
          <w:rFonts w:eastAsia="Times New Roman" w:cs="Times New Roman"/>
          <w:noProof w:val="0"/>
          <w:szCs w:val="24"/>
          <w:lang w:eastAsia="nb-NO"/>
          <w14:ligatures w14:val="none"/>
        </w:rPr>
        <w:t>Framlegg til Kommuneplanens arealdel, vert sendt ut på høyring og lagt ut til offentleg ettersyn </w:t>
      </w:r>
      <w:r w:rsidRPr="00F6697C">
        <w:rPr>
          <w:rFonts w:eastAsia="Times New Roman" w:cs="Times New Roman"/>
          <w:noProof w:val="0"/>
          <w:szCs w:val="24"/>
          <w:lang w:eastAsia="nb-NO"/>
          <w14:ligatures w14:val="none"/>
        </w:rPr>
        <w:br/>
      </w:r>
      <w:r w:rsidRPr="00F6697C">
        <w:rPr>
          <w:rFonts w:eastAsia="Times New Roman" w:cs="Times New Roman"/>
          <w:noProof w:val="0"/>
          <w:szCs w:val="24"/>
          <w:lang w:eastAsia="nb-NO"/>
          <w14:ligatures w14:val="none"/>
        </w:rPr>
        <w:t>i medhald av pbl § 12-10, med fylgjande endringar:</w:t>
      </w:r>
    </w:p>
    <w:p w:rsidR="003506EF" w:rsidRPr="00F6697C" w:rsidP="00513074">
      <w:pPr>
        <w:spacing w:after="0" w:line="240" w:lineRule="auto"/>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 </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Næringsområde i Åmot NÆ3 vert utvida i samsvar med dagens KDP.</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Ta ut byggjeområde i KBA9, eigedom 136/1, og gjera om til LNF.</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Omsynssone villrein på Grungedalstangen vert teikna tilsvarande dagens kommuneplan.</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Føresegnene 2.11.8. Kombinert formål næring/bustad/fritids-og turistformål KBA10</w:t>
      </w:r>
      <w:r w:rsidRPr="00F6697C">
        <w:rPr>
          <w:rFonts w:eastAsia="Times New Roman" w:cs="Times New Roman"/>
          <w:noProof w:val="0"/>
          <w:szCs w:val="24"/>
          <w:lang w:eastAsia="nb-NO"/>
          <w14:ligatures w14:val="none"/>
        </w:rPr>
        <w:br/>
      </w:r>
      <w:r w:rsidRPr="00F6697C">
        <w:rPr>
          <w:rFonts w:eastAsia="Times New Roman" w:cs="Times New Roman"/>
          <w:noProof w:val="0"/>
          <w:szCs w:val="24"/>
          <w:lang w:eastAsia="nb-NO"/>
          <w14:ligatures w14:val="none"/>
        </w:rPr>
        <w:t>Innanfor formålet kan det etablerast bygg og anlegg for bustad, turistbedrifter, eller leilegheiter for sal og utleige, campingplasser, hotell og annan type overnattingstilbod. I eksisterande massetak på Moldåshaugen kan det etablerast næring.</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Kråmvikvegen, Songavegen, Bordalsvegen og Vådalen skal vera stengt for ålmenta fram til 15. juni.</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Ved utarbeiding av reguleringsplanar innanfor sentrumsføremål eller sentrumsnært, skal det vurderast areal til bustader/leilighetar til eldre og personar med nedsett  funksjonsemne. Dette punktet vert lagt inn i føresegn 1.1b.</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Det er viktig at det vert planlagt universelt utforma turveg rundt Ormetjønn. Dette skal innarbeidast i føresegnene.</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Pkt. 5.1.f For å redusere ferdsel i villreinen sine kalvingsområde skal vegen til Vådalen og Farastadtippen/»Ørneredet» haldast stengt for allmenn ferdsel frå 20.4. til 15.6. Forbodet gjeld ikkje trafikk i samband med stadbunden næring i perioden 1.6.-15.6.</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I punktet 5. Landbruk, natur og friluftsliv</w:t>
      </w:r>
    </w:p>
    <w:p w:rsidR="003506EF" w:rsidRPr="00F6697C" w:rsidP="00513074">
      <w:pPr>
        <w:spacing w:after="0" w:line="240" w:lineRule="auto"/>
        <w:ind w:left="72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5.1. e) For å redusere ferdsel i villreinen sine kalvingsområde skal Kromvikvegen, Songavegen og Bordalsvegen  haldast stengt for motorisert ferdsel frå 20.04. - 15.06.. Forbodet gjeld ikkje trafikk i samband med stadbunden næring i perioden og for fastbuande på Møsstrond i perioden 01.03. - 15.06.</w:t>
      </w:r>
    </w:p>
    <w:p w:rsidR="003506EF" w:rsidRPr="00F6697C" w:rsidP="00513074">
      <w:pPr>
        <w:numPr>
          <w:ilvl w:val="0"/>
          <w:numId w:val="12"/>
        </w:numPr>
        <w:spacing w:after="0" w:line="240" w:lineRule="auto"/>
        <w:ind w:left="720" w:hanging="360"/>
        <w:jc w:val="left"/>
        <w:rPr>
          <w:rFonts w:eastAsia="Times New Roman" w:cs="Times New Roman"/>
          <w:noProof w:val="0"/>
          <w:szCs w:val="24"/>
          <w:lang w:eastAsia="nb-NO"/>
          <w14:ligatures w14:val="none"/>
        </w:rPr>
      </w:pPr>
      <w:r w:rsidRPr="00F6697C">
        <w:rPr>
          <w:rFonts w:eastAsia="Times New Roman" w:cs="Times New Roman"/>
          <w:noProof w:val="0"/>
          <w:szCs w:val="24"/>
          <w:lang w:eastAsia="nb-NO"/>
          <w14:ligatures w14:val="none"/>
        </w:rPr>
        <w:t>5.4 Spreidd utbygging i LNF-område (§11-11 nr. 2) Områda sett av til spreidd bustadbygging og næring kring Møsstrond vert vidareført.</w:t>
      </w:r>
    </w:p>
    <w:p w:rsidR="003506EF" w:rsidRPr="00F6697C" w:rsidP="00513074">
      <w:pPr>
        <w:spacing w:after="0" w:line="240" w:lineRule="auto"/>
        <w:rPr>
          <w:rFonts w:eastAsia="Times New Roman" w:cs="Times New Roman"/>
          <w:noProof w:val="0"/>
          <w:szCs w:val="24"/>
          <w:lang w:eastAsia="nb-NO"/>
          <w14:ligatures w14:val="none"/>
        </w:rPr>
      </w:pPr>
      <w:bookmarkEnd w:id="30"/>
    </w:p>
    <w:p w:rsidR="003506EF" w:rsidRPr="00F6697C" w:rsidP="00D13C46" w14:textId="77777777">
      <w:pPr>
        <w:spacing w:after="0" w:line="240" w:lineRule="auto"/>
        <w:rPr>
          <w:rFonts w:eastAsia="Times New Roman" w:cs="Arial"/>
          <w:noProof w:val="0"/>
          <w:sz w:val="22"/>
          <w:lang w:eastAsia="nb-NO"/>
          <w14:ligatures w14:val="none"/>
        </w:rPr>
      </w:pPr>
    </w:p>
    <w:p w:rsidR="00D52C2E" w:rsidRPr="00676688" w:rsidP="00D13C46" w14:textId="77777777">
      <w:pPr>
        <w:spacing w:after="0" w:line="240" w:lineRule="auto"/>
        <w:rPr>
          <w:rFonts w:eastAsia="Times New Roman" w:cs="Times New Roman"/>
          <w:noProof w:val="0"/>
          <w:vanish/>
          <w:color w:val="0000FF"/>
          <w:sz w:val="16"/>
          <w:szCs w:val="16"/>
          <w:lang w:eastAsia="nb-NO"/>
          <w14:ligatures w14:val="none"/>
        </w:rPr>
      </w:pPr>
      <w:r w:rsidRPr="00676688">
        <w:rPr>
          <w:rFonts w:eastAsia="Times New Roman" w:cs="Times New Roman"/>
          <w:noProof w:val="0"/>
          <w:vanish/>
          <w:color w:val="0000FF"/>
          <w:sz w:val="16"/>
          <w:szCs w:val="16"/>
          <w:lang w:eastAsia="nb-NO"/>
          <w14:ligatures w14:val="none"/>
        </w:rPr>
        <w:t xml:space="preserve">--- slutt på </w:t>
      </w:r>
      <w:r w:rsidR="00101B33">
        <w:rPr>
          <w:rFonts w:eastAsia="Times New Roman" w:cs="Times New Roman"/>
          <w:noProof w:val="0"/>
          <w:vanish/>
          <w:color w:val="0000FF"/>
          <w:sz w:val="16"/>
          <w:szCs w:val="16"/>
          <w:lang w:eastAsia="nb-NO"/>
          <w14:ligatures w14:val="none"/>
        </w:rPr>
        <w:t>saksprotokoll</w:t>
      </w:r>
      <w:r w:rsidRPr="00676688">
        <w:rPr>
          <w:rFonts w:eastAsia="Times New Roman" w:cs="Times New Roman"/>
          <w:noProof w:val="0"/>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noProof w:val="0"/>
          <w:szCs w:val="24"/>
          <w:lang w:eastAsia="nb-NO"/>
          <w14:ligatures w14:val="none"/>
        </w:rPr>
      </w:pPr>
      <w:r>
        <w:rPr>
          <w:rFonts w:eastAsia="Times New Roman" w:cs="Times New Roman"/>
          <w:noProof w:val="0"/>
          <w:szCs w:val="24"/>
          <w:lang w:eastAsia="nb-NO"/>
          <w14:ligatures w14:val="none"/>
        </w:rPr>
        <w:t>________________________________________________________________________</w:t>
      </w:r>
    </w:p>
    <w:p w:rsidR="001C39FA" w:rsidRPr="001C39FA" w:rsidP="001C39FA"/>
    <w:sectPr w:rsidSect="00F30734">
      <w:headerReference w:type="default" r:id="rId21"/>
      <w:footerReference w:type="default" r:id="rId22"/>
      <w:headerReference w:type="first" r:id="rId23"/>
      <w:footerReference w:type="first" r:id="rId24"/>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78CFA996" w14:textId="77777777">
      <w:tblPrEx>
        <w:tblW w:w="9498" w:type="dxa"/>
        <w:tblLayout w:type="fixed"/>
        <w:tblCellMar>
          <w:left w:w="0" w:type="dxa"/>
          <w:right w:w="0" w:type="dxa"/>
        </w:tblCellMar>
        <w:tblLook w:val="04A0"/>
      </w:tblPrEx>
      <w:tc>
        <w:tcPr>
          <w:tcW w:w="2352" w:type="dxa"/>
        </w:tcPr>
        <w:p w:rsidR="00514FC9" w:rsidRPr="00127DD4" w14:paraId="4E09A9F1" w14:textId="77777777">
          <w:pPr>
            <w:tabs>
              <w:tab w:val="center" w:pos="4536"/>
              <w:tab w:val="right" w:pos="9072"/>
            </w:tabs>
            <w:spacing w:before="60"/>
            <w:rPr>
              <w:rFonts w:eastAsia="Times New Roman" w:cs="Arial"/>
              <w:sz w:val="16"/>
              <w:szCs w:val="24"/>
              <w:lang w:eastAsia="nb-NO"/>
            </w:rPr>
          </w:pPr>
        </w:p>
      </w:tc>
      <w:tc>
        <w:tcPr>
          <w:tcW w:w="2114" w:type="dxa"/>
        </w:tcPr>
        <w:p w:rsidR="00514FC9" w:rsidRPr="00127DD4" w14:paraId="63C9683A" w14:textId="77777777">
          <w:pPr>
            <w:tabs>
              <w:tab w:val="center" w:pos="4536"/>
              <w:tab w:val="right" w:pos="9072"/>
            </w:tabs>
            <w:spacing w:before="60"/>
            <w:rPr>
              <w:rFonts w:eastAsia="Times New Roman" w:cs="Arial"/>
              <w:sz w:val="16"/>
              <w:szCs w:val="24"/>
              <w:lang w:eastAsia="nb-NO"/>
            </w:rPr>
          </w:pPr>
        </w:p>
      </w:tc>
      <w:tc>
        <w:tcPr>
          <w:tcW w:w="1903" w:type="dxa"/>
        </w:tcPr>
        <w:p w:rsidR="00514FC9" w:rsidRPr="00127DD4" w14:paraId="40B06591" w14:textId="77777777">
          <w:pPr>
            <w:tabs>
              <w:tab w:val="center" w:pos="4536"/>
              <w:tab w:val="right" w:pos="9072"/>
            </w:tabs>
            <w:spacing w:before="60"/>
            <w:rPr>
              <w:rFonts w:eastAsia="Times New Roman" w:cs="Arial"/>
              <w:sz w:val="16"/>
              <w:szCs w:val="24"/>
              <w:lang w:eastAsia="nb-NO"/>
            </w:rPr>
          </w:pPr>
        </w:p>
      </w:tc>
      <w:tc>
        <w:tcPr>
          <w:tcW w:w="3129" w:type="dxa"/>
        </w:tcPr>
        <w:p w:rsidR="00514FC9" w:rsidRPr="00127DD4" w14:paraId="4A35461D" w14:textId="77777777">
          <w:pPr>
            <w:tabs>
              <w:tab w:val="center" w:pos="4536"/>
              <w:tab w:val="right" w:pos="9072"/>
            </w:tabs>
            <w:spacing w:before="60"/>
            <w:rPr>
              <w:rFonts w:eastAsia="Times New Roman" w:cs="Arial"/>
              <w:sz w:val="16"/>
              <w:szCs w:val="24"/>
              <w:lang w:eastAsia="nb-NO"/>
            </w:rPr>
          </w:pPr>
        </w:p>
      </w:tc>
    </w:tr>
  </w:tbl>
  <w:p w:rsidR="00022151" w14:paraId="51A9E4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977C5D" w:rsidP="00D2276A" w14:paraId="58BE0E06" w14:textId="77777777">
    <w:pPr>
      <w:pStyle w:val="Footer"/>
      <w:rPr>
        <w:sz w:val="22"/>
      </w:rPr>
    </w:pPr>
  </w:p>
  <w:p w:rsidR="00D2276A" w:rsidRPr="004E2FA7" w:rsidP="00D2276A" w14:paraId="0E2CD2A6" w14:textId="77777777">
    <w:pPr>
      <w:pStyle w:val="Footer"/>
      <w:ind w:left="-1276"/>
    </w:pPr>
  </w:p>
  <w:p w:rsidR="00127DD4" w:rsidRPr="004E2FA7" w:rsidP="00501F0B" w14:paraId="6899F54E"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14:paraId="759A87CB" w14:textId="77777777">
    <w:pPr>
      <w:pStyle w:val="Header"/>
      <w:jc w:val="right"/>
      <w:rPr>
        <w:lang w:val="nb-NO"/>
      </w:rPr>
    </w:pPr>
    <w:r>
      <w:rPr>
        <w:lang w:val="nb-NO"/>
      </w:rPr>
      <w:t>Vinje kommune</w:t>
    </w:r>
  </w:p>
  <w:p w:rsidR="00022151" w:rsidRPr="00CB7509" w14:paraId="44585E99" w14:textId="77777777">
    <w:pPr>
      <w:pStyle w:val="Header"/>
      <w:jc w:val="right"/>
      <w:rPr>
        <w:lang w:val="nb-NO"/>
      </w:rPr>
    </w:pPr>
    <w:r>
      <w:rPr>
        <w:lang w:val="nb-NO"/>
      </w:rPr>
      <w:t xml:space="preserve">Side </w:t>
    </w:r>
    <w:r>
      <w:rPr>
        <w:lang w:val="nb-NO"/>
      </w:rPr>
      <w:fldChar w:fldCharType="begin"/>
    </w:r>
    <w:r>
      <w:rPr>
        <w:lang w:val="nb-NO"/>
      </w:rPr>
      <w:instrText xml:space="preserve"> PAGE   \* MERGEFORMAT </w:instrText>
    </w:r>
    <w:r>
      <w:rPr>
        <w:lang w:val="nb-NO"/>
      </w:rPr>
      <w:fldChar w:fldCharType="separate"/>
    </w:r>
    <w:r w:rsidR="003B3F9B">
      <w:rPr>
        <w:lang w:val="nb-NO"/>
      </w:rPr>
      <w:t>8</w:t>
    </w:r>
    <w:r>
      <w:rPr>
        <w:lang w:val="nb-NO"/>
      </w:rPr>
      <w:fldChar w:fldCharType="end"/>
    </w:r>
    <w:r>
      <w:rPr>
        <w:lang w:val="nb-NO"/>
      </w:rPr>
      <w:t>/</w:t>
    </w:r>
    <w:r w:rsidRPr="0078390D" w:rsidR="0078390D">
      <w:fldChar w:fldCharType="begin"/>
    </w:r>
    <w:r>
      <w:instrText xml:space="preserve"> NUMPAGES   \* MERGEFORMAT </w:instrText>
    </w:r>
    <w:r w:rsidRPr="0078390D" w:rsidR="0078390D">
      <w:fldChar w:fldCharType="separate"/>
    </w:r>
    <w:r w:rsidRPr="003B3F9B" w:rsidR="003B3F9B">
      <w:rPr>
        <w:lang w:val="nb-NO"/>
      </w:rPr>
      <w:t>8</w:t>
    </w:r>
    <w:r w:rsidRPr="0078390D" w:rsidR="0078390D">
      <w:rPr>
        <w:lang w:val="nb-N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7DD4" w:rsidP="00450E51" w14:paraId="2C53C64A" w14:textId="77777777">
    <w:pPr>
      <w:pStyle w:val="Header"/>
      <w:tabs>
        <w:tab w:val="left" w:pos="3210"/>
        <w:tab w:val="clear" w:pos="4536"/>
        <w:tab w:val="clear" w:pos="9072"/>
      </w:tabs>
    </w:pPr>
    <w:r>
      <w:tab/>
    </w:r>
  </w:p>
  <w:tbl>
    <w:tblPr>
      <w:tblW w:w="9940" w:type="dxa"/>
      <w:tblInd w:w="-284" w:type="dxa"/>
      <w:tblLook w:val="00A0"/>
    </w:tblPr>
    <w:tblGrid>
      <w:gridCol w:w="6663"/>
      <w:gridCol w:w="3277"/>
    </w:tblGrid>
    <w:tr w14:paraId="04838EF4" w14:textId="77777777" w:rsidTr="00E41AAC">
      <w:tblPrEx>
        <w:tblW w:w="9940" w:type="dxa"/>
        <w:tblInd w:w="-284" w:type="dxa"/>
        <w:tblLook w:val="00A0"/>
      </w:tblPrEx>
      <w:trPr>
        <w:trHeight w:hRule="exact" w:val="1428"/>
      </w:trPr>
      <w:tc>
        <w:tcPr>
          <w:tcW w:w="6663" w:type="dxa"/>
        </w:tcPr>
        <w:p w:rsidR="00450E51" w:rsidRPr="00A361C6" w:rsidP="00450E51" w14:paraId="24EAC15A" w14:textId="77777777">
          <w:pPr>
            <w:rPr>
              <w:rFonts w:asciiTheme="minorHAnsi" w:hAnsiTheme="minorHAnsi" w:cstheme="minorHAnsi"/>
              <w:sz w:val="18"/>
              <w:szCs w:val="18"/>
            </w:rPr>
          </w:pPr>
          <w:bookmarkStart w:id="31" w:name="_Hlk182628927"/>
          <w:r w:rsidRPr="00A361C6">
            <w:rPr>
              <w:rFonts w:asciiTheme="minorHAnsi" w:hAnsiTheme="minorHAnsi" w:cstheme="minorHAnsi"/>
              <w:sz w:val="18"/>
              <w:szCs w:val="18"/>
            </w:rPr>
            <w:t xml:space="preserve">Arkivkode: </w:t>
          </w:r>
          <w:bookmarkStart w:id="32" w:name="Primærklassering"/>
          <w:r w:rsidRPr="00A361C6">
            <w:rPr>
              <w:rFonts w:asciiTheme="minorHAnsi" w:hAnsiTheme="minorHAnsi" w:cstheme="minorHAnsi"/>
              <w:sz w:val="18"/>
              <w:szCs w:val="18"/>
            </w:rPr>
            <w:t>141</w:t>
          </w:r>
          <w:bookmarkEnd w:id="32"/>
        </w:p>
        <w:p w:rsidR="00450E51" w:rsidRPr="00A361C6" w:rsidP="00450E51" w14:paraId="5D086393" w14:textId="77777777">
          <w:pPr>
            <w:rPr>
              <w:rFonts w:asciiTheme="minorHAnsi" w:hAnsiTheme="minorHAnsi" w:cstheme="minorHAnsi"/>
              <w:sz w:val="18"/>
              <w:szCs w:val="18"/>
            </w:rPr>
          </w:pPr>
          <w:r w:rsidRPr="00A361C6">
            <w:rPr>
              <w:rFonts w:asciiTheme="minorHAnsi" w:hAnsiTheme="minorHAnsi" w:cstheme="minorHAnsi"/>
              <w:sz w:val="18"/>
              <w:szCs w:val="18"/>
            </w:rPr>
            <w:t xml:space="preserve">Saksnr.:  </w:t>
          </w:r>
          <w:r w:rsidRPr="00A361C6">
            <w:rPr>
              <w:rFonts w:asciiTheme="minorHAnsi" w:hAnsiTheme="minorHAnsi" w:cstheme="minorHAnsi"/>
              <w:sz w:val="18"/>
              <w:szCs w:val="18"/>
            </w:rPr>
            <w:tab/>
          </w:r>
          <w:bookmarkStart w:id="33" w:name="SAKSNR"/>
          <w:r w:rsidRPr="00A361C6">
            <w:rPr>
              <w:rFonts w:asciiTheme="minorHAnsi" w:hAnsiTheme="minorHAnsi" w:cstheme="minorHAnsi"/>
              <w:sz w:val="18"/>
              <w:szCs w:val="18"/>
            </w:rPr>
            <w:t>2022/210</w:t>
          </w:r>
          <w:bookmarkEnd w:id="33"/>
          <w:r w:rsidRPr="00A361C6">
            <w:rPr>
              <w:rFonts w:asciiTheme="minorHAnsi" w:hAnsiTheme="minorHAnsi" w:cstheme="minorHAnsi"/>
              <w:sz w:val="18"/>
              <w:szCs w:val="18"/>
            </w:rPr>
            <w:t>-</w:t>
          </w:r>
          <w:bookmarkStart w:id="34" w:name="NRISAK"/>
          <w:r w:rsidRPr="00A361C6">
            <w:rPr>
              <w:rFonts w:asciiTheme="minorHAnsi" w:hAnsiTheme="minorHAnsi" w:cstheme="minorHAnsi"/>
              <w:sz w:val="18"/>
              <w:szCs w:val="18"/>
            </w:rPr>
            <w:t>135</w:t>
          </w:r>
          <w:bookmarkEnd w:id="34"/>
        </w:p>
        <w:p w:rsidR="00450E51" w:rsidRPr="00A361C6" w:rsidP="00450E51" w14:paraId="25E0DBFD" w14:textId="77777777">
          <w:pPr>
            <w:rPr>
              <w:rFonts w:asciiTheme="minorHAnsi" w:hAnsiTheme="minorHAnsi" w:cstheme="minorHAnsi"/>
              <w:sz w:val="18"/>
              <w:szCs w:val="18"/>
            </w:rPr>
          </w:pPr>
          <w:r w:rsidRPr="00A361C6">
            <w:rPr>
              <w:rFonts w:asciiTheme="minorHAnsi" w:hAnsiTheme="minorHAnsi" w:cstheme="minorHAnsi"/>
              <w:sz w:val="18"/>
              <w:szCs w:val="18"/>
            </w:rPr>
            <w:t>Sakshands.:</w:t>
          </w:r>
          <w:bookmarkStart w:id="35" w:name="SAKSBEHANDLERNAVN"/>
          <w:r w:rsidRPr="00A361C6">
            <w:rPr>
              <w:rFonts w:asciiTheme="minorHAnsi" w:hAnsiTheme="minorHAnsi" w:cstheme="minorHAnsi"/>
              <w:sz w:val="18"/>
              <w:szCs w:val="18"/>
            </w:rPr>
            <w:t>Turid Opsun</w:t>
          </w:r>
          <w:r w:rsidR="00780CF5">
            <w:rPr>
              <w:rFonts w:asciiTheme="minorHAnsi" w:hAnsiTheme="minorHAnsi" w:cstheme="minorHAnsi"/>
              <w:sz w:val="18"/>
              <w:szCs w:val="18"/>
            </w:rPr>
            <w:t>d / Åsne Skjøteskift Øygarden</w:t>
          </w:r>
          <w:bookmarkEnd w:id="35"/>
          <w:r w:rsidR="00052A2B">
            <w:rPr>
              <w:rFonts w:asciiTheme="minorHAnsi" w:hAnsiTheme="minorHAnsi" w:cstheme="minorHAnsi"/>
              <w:sz w:val="18"/>
              <w:szCs w:val="18"/>
            </w:rPr>
            <w:t xml:space="preserve"> </w:t>
          </w:r>
          <w:r w:rsidRPr="00A361C6">
            <w:rPr>
              <w:rFonts w:asciiTheme="minorHAnsi" w:hAnsiTheme="minorHAnsi" w:cstheme="minorHAnsi"/>
              <w:sz w:val="18"/>
              <w:szCs w:val="18"/>
            </w:rPr>
            <w:tab/>
          </w:r>
        </w:p>
        <w:p w:rsidR="00450E51" w:rsidRPr="00127DD4" w:rsidP="00450E51" w14:paraId="3E644DBB" w14:textId="77777777">
          <w:pPr>
            <w:rPr>
              <w:rFonts w:cs="Arial"/>
              <w:sz w:val="28"/>
              <w:szCs w:val="28"/>
            </w:rPr>
          </w:pPr>
          <w:r w:rsidRPr="00A361C6">
            <w:rPr>
              <w:rFonts w:asciiTheme="minorHAnsi" w:hAnsiTheme="minorHAnsi" w:cstheme="minorHAnsi"/>
              <w:sz w:val="18"/>
              <w:szCs w:val="18"/>
            </w:rPr>
            <w:t>Dato:</w:t>
          </w:r>
          <w:r w:rsidRPr="002A59A1">
            <w:rPr>
              <w:sz w:val="18"/>
              <w:szCs w:val="18"/>
            </w:rPr>
            <w:t xml:space="preserve">      </w:t>
          </w:r>
          <w:r w:rsidRPr="002A59A1">
            <w:rPr>
              <w:sz w:val="18"/>
              <w:szCs w:val="18"/>
            </w:rPr>
            <w:tab/>
          </w:r>
          <w:bookmarkStart w:id="36" w:name="Brevdato"/>
          <w:r w:rsidRPr="006860F3">
            <w:rPr>
              <w:sz w:val="18"/>
              <w:szCs w:val="18"/>
            </w:rPr>
            <w:t>12.05.2025</w:t>
          </w:r>
          <w:bookmarkEnd w:id="36"/>
          <w:r w:rsidRPr="006860F3">
            <w:rPr>
              <w:sz w:val="18"/>
              <w:szCs w:val="18"/>
            </w:rPr>
            <w:tab/>
          </w:r>
          <w:r w:rsidRPr="004547AD">
            <w:rPr>
              <w:sz w:val="18"/>
              <w:szCs w:val="18"/>
            </w:rPr>
            <w:t xml:space="preserve"> </w:t>
          </w:r>
        </w:p>
      </w:tc>
      <w:tc>
        <w:tcPr>
          <w:tcW w:w="3277" w:type="dxa"/>
        </w:tcPr>
        <w:p w:rsidR="00450E51" w:rsidRPr="00127DD4" w:rsidP="00450E51" w14:paraId="2906CA17" w14:textId="77777777">
          <w:pPr>
            <w:rPr>
              <w:rFonts w:cs="Arial"/>
            </w:rPr>
          </w:pPr>
          <w:r w:rsidRPr="009F1BA0">
            <w:rPr>
              <w:lang w:val="nb-NO" w:eastAsia="nb-NO"/>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31"/>
  </w:tbl>
  <w:p w:rsidR="00022151" w:rsidRPr="00127DD4" w:rsidP="00450E51" w14:paraId="460FDBC4"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aksbehandlers telefon" style="width:7.5pt;height:10.35pt" o:bullet="t">
        <v:imagedata r:id="rId1" o:title="Saksbehandlers telefon" cropright="-53703f"/>
      </v:shape>
    </w:pict>
  </w:numPicBullet>
  <w:abstractNum w:abstractNumId="0">
    <w:nsid w:val="02896CD4"/>
    <w:multiLevelType w:val="hybridMultilevel"/>
    <w:tmpl w:val="CD0E24C6"/>
    <w:lvl w:ilvl="0">
      <w:start w:val="0"/>
      <w:numFmt w:val="bullet"/>
      <w:lvlText w:val=""/>
      <w:lvlJc w:val="left"/>
      <w:pPr>
        <w:ind w:left="720" w:hanging="360"/>
      </w:pPr>
      <w:rPr>
        <w:rFonts w:ascii="Symbol" w:hAnsi="Symbol" w:eastAsiaTheme="minorHAnsi"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4BC754F"/>
    <w:multiLevelType w:val="multilevel"/>
    <w:tmpl w:val="6F9D315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A565EE3"/>
    <w:multiLevelType w:val="hybridMultilevel"/>
    <w:tmpl w:val="465CC24E"/>
    <w:lvl w:ilvl="0">
      <w:start w:val="0"/>
      <w:numFmt w:val="bullet"/>
      <w:lvlText w:val=""/>
      <w:lvlJc w:val="left"/>
      <w:pPr>
        <w:ind w:left="720" w:hanging="360"/>
      </w:pPr>
      <w:rPr>
        <w:rFonts w:ascii="Symbol" w:hAnsi="Symbol" w:eastAsiaTheme="minorHAnsi"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E15D77"/>
    <w:multiLevelType w:val="singleLevel"/>
    <w:tmpl w:val="E760FA8C"/>
    <w:lvl w:ilvl="0">
      <w:start w:val="3"/>
      <w:numFmt w:val="bullet"/>
      <w:lvlText w:val="-"/>
      <w:lvlJc w:val="left"/>
      <w:pPr>
        <w:tabs>
          <w:tab w:val="num" w:pos="405"/>
        </w:tabs>
        <w:ind w:left="405" w:hanging="360"/>
      </w:pPr>
    </w:lvl>
  </w:abstractNum>
  <w:abstractNum w:abstractNumId="4">
    <w:nsid w:val="35F67A04"/>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53745307"/>
    <w:multiLevelType w:val="hybridMultilevel"/>
    <w:tmpl w:val="D7405252"/>
    <w:lvl w:ilvl="0">
      <w:start w:val="5"/>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CEC915E"/>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63417A69"/>
    <w:multiLevelType w:val="hybridMultilevel"/>
    <w:tmpl w:val="DE54C152"/>
    <w:lvl w:ilvl="0">
      <w:start w:val="0"/>
      <w:numFmt w:val="bullet"/>
      <w:lvlText w:val=""/>
      <w:lvlJc w:val="left"/>
      <w:pPr>
        <w:ind w:left="720" w:hanging="360"/>
      </w:pPr>
      <w:rPr>
        <w:rFonts w:ascii="Symbol" w:hAnsi="Symbol" w:eastAsiaTheme="minorHAnsi"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F9D315E"/>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6F9D315F"/>
    <w:multiLevelType w:val="hybridMultilevel"/>
    <w:tmpl w:val="6F9D31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6F9D3160"/>
    <w:multiLevelType w:val="hybridMultilevel"/>
    <w:tmpl w:val="6F9D316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7491C1AD"/>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48859151">
    <w:abstractNumId w:val="3"/>
  </w:num>
  <w:num w:numId="2" w16cid:durableId="133066365">
    <w:abstractNumId w:val="7"/>
  </w:num>
  <w:num w:numId="3" w16cid:durableId="1320772283">
    <w:abstractNumId w:val="2"/>
  </w:num>
  <w:num w:numId="4" w16cid:durableId="1066227881">
    <w:abstractNumId w:val="0"/>
  </w:num>
  <w:num w:numId="5" w16cid:durableId="160246220">
    <w:abstractNumId w:val="5"/>
  </w:num>
  <w:num w:numId="6">
    <w:abstractNumId w:val="8"/>
  </w:num>
  <w:num w:numId="7">
    <w:abstractNumId w:val="6"/>
  </w:num>
  <w:num w:numId="8">
    <w:abstractNumId w:val="9"/>
  </w:num>
  <w:num w:numId="9">
    <w:abstractNumId w:val="11"/>
  </w:num>
  <w:num w:numId="10">
    <w:abstractNumId w:val="4"/>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E4"/>
    <w:rsid w:val="000014F6"/>
    <w:rsid w:val="00002D76"/>
    <w:rsid w:val="0001122B"/>
    <w:rsid w:val="00016984"/>
    <w:rsid w:val="00022151"/>
    <w:rsid w:val="00023761"/>
    <w:rsid w:val="00024FAD"/>
    <w:rsid w:val="00026672"/>
    <w:rsid w:val="000268D3"/>
    <w:rsid w:val="00031714"/>
    <w:rsid w:val="00034C70"/>
    <w:rsid w:val="00035C59"/>
    <w:rsid w:val="00036485"/>
    <w:rsid w:val="00042EAB"/>
    <w:rsid w:val="00045DD1"/>
    <w:rsid w:val="00051F70"/>
    <w:rsid w:val="00052A2B"/>
    <w:rsid w:val="00062A70"/>
    <w:rsid w:val="00072110"/>
    <w:rsid w:val="00074B8D"/>
    <w:rsid w:val="0007761A"/>
    <w:rsid w:val="000957CD"/>
    <w:rsid w:val="0009690B"/>
    <w:rsid w:val="000A6325"/>
    <w:rsid w:val="000B1CD0"/>
    <w:rsid w:val="000B1EB7"/>
    <w:rsid w:val="000C2F17"/>
    <w:rsid w:val="000D7D01"/>
    <w:rsid w:val="000E0158"/>
    <w:rsid w:val="000E1E97"/>
    <w:rsid w:val="000E43BF"/>
    <w:rsid w:val="000E4B19"/>
    <w:rsid w:val="000F60E8"/>
    <w:rsid w:val="00101B33"/>
    <w:rsid w:val="00105714"/>
    <w:rsid w:val="001071F3"/>
    <w:rsid w:val="0010737D"/>
    <w:rsid w:val="001118D2"/>
    <w:rsid w:val="00111D0E"/>
    <w:rsid w:val="00127DD4"/>
    <w:rsid w:val="00131BF8"/>
    <w:rsid w:val="00134BC8"/>
    <w:rsid w:val="0014545E"/>
    <w:rsid w:val="001503C6"/>
    <w:rsid w:val="001507A2"/>
    <w:rsid w:val="00156140"/>
    <w:rsid w:val="00160C36"/>
    <w:rsid w:val="001842E5"/>
    <w:rsid w:val="001863B7"/>
    <w:rsid w:val="001A0BAB"/>
    <w:rsid w:val="001B72CA"/>
    <w:rsid w:val="001C39FA"/>
    <w:rsid w:val="001D0213"/>
    <w:rsid w:val="001E3946"/>
    <w:rsid w:val="001E48AA"/>
    <w:rsid w:val="001F0626"/>
    <w:rsid w:val="00214692"/>
    <w:rsid w:val="00217F26"/>
    <w:rsid w:val="002233B7"/>
    <w:rsid w:val="0022716C"/>
    <w:rsid w:val="0022765A"/>
    <w:rsid w:val="0023302F"/>
    <w:rsid w:val="002401EB"/>
    <w:rsid w:val="002455DA"/>
    <w:rsid w:val="00262ECC"/>
    <w:rsid w:val="00263D19"/>
    <w:rsid w:val="00267A36"/>
    <w:rsid w:val="00270300"/>
    <w:rsid w:val="00296DC2"/>
    <w:rsid w:val="002A28FA"/>
    <w:rsid w:val="002A59A1"/>
    <w:rsid w:val="002A6192"/>
    <w:rsid w:val="002C140C"/>
    <w:rsid w:val="002D447D"/>
    <w:rsid w:val="002E3C46"/>
    <w:rsid w:val="002E3F24"/>
    <w:rsid w:val="002E6653"/>
    <w:rsid w:val="002F00B2"/>
    <w:rsid w:val="002F2588"/>
    <w:rsid w:val="00300A72"/>
    <w:rsid w:val="0030373B"/>
    <w:rsid w:val="00307CE5"/>
    <w:rsid w:val="00312E72"/>
    <w:rsid w:val="0031375C"/>
    <w:rsid w:val="00323BFF"/>
    <w:rsid w:val="00331E5F"/>
    <w:rsid w:val="003454CF"/>
    <w:rsid w:val="0035055B"/>
    <w:rsid w:val="003506EF"/>
    <w:rsid w:val="00351E34"/>
    <w:rsid w:val="00354FC9"/>
    <w:rsid w:val="00356834"/>
    <w:rsid w:val="0036005C"/>
    <w:rsid w:val="0039341B"/>
    <w:rsid w:val="003A228D"/>
    <w:rsid w:val="003A2724"/>
    <w:rsid w:val="003A34B0"/>
    <w:rsid w:val="003A43C6"/>
    <w:rsid w:val="003B3F9B"/>
    <w:rsid w:val="003B4EB6"/>
    <w:rsid w:val="003D5BDD"/>
    <w:rsid w:val="003E11BA"/>
    <w:rsid w:val="003E3194"/>
    <w:rsid w:val="003E6AF0"/>
    <w:rsid w:val="003F6DEE"/>
    <w:rsid w:val="00412AAA"/>
    <w:rsid w:val="00422986"/>
    <w:rsid w:val="00426DF0"/>
    <w:rsid w:val="0044394B"/>
    <w:rsid w:val="00445239"/>
    <w:rsid w:val="00447A0F"/>
    <w:rsid w:val="00447EFA"/>
    <w:rsid w:val="00450E51"/>
    <w:rsid w:val="0045347C"/>
    <w:rsid w:val="004547AD"/>
    <w:rsid w:val="0047024B"/>
    <w:rsid w:val="004729B8"/>
    <w:rsid w:val="00484E9E"/>
    <w:rsid w:val="00485062"/>
    <w:rsid w:val="00487686"/>
    <w:rsid w:val="00490D54"/>
    <w:rsid w:val="00493D2F"/>
    <w:rsid w:val="004973C1"/>
    <w:rsid w:val="004B19F9"/>
    <w:rsid w:val="004B6D12"/>
    <w:rsid w:val="004C5EC3"/>
    <w:rsid w:val="004D3881"/>
    <w:rsid w:val="004D3ACD"/>
    <w:rsid w:val="004D3D57"/>
    <w:rsid w:val="004E0AA2"/>
    <w:rsid w:val="004E2FA7"/>
    <w:rsid w:val="004F535B"/>
    <w:rsid w:val="004F5F9E"/>
    <w:rsid w:val="004F69BC"/>
    <w:rsid w:val="00501F0B"/>
    <w:rsid w:val="00503BA5"/>
    <w:rsid w:val="00506323"/>
    <w:rsid w:val="005065AA"/>
    <w:rsid w:val="00513074"/>
    <w:rsid w:val="00514FC9"/>
    <w:rsid w:val="005179AE"/>
    <w:rsid w:val="0052756C"/>
    <w:rsid w:val="005324B4"/>
    <w:rsid w:val="00534443"/>
    <w:rsid w:val="005372BA"/>
    <w:rsid w:val="0054592E"/>
    <w:rsid w:val="00565A9B"/>
    <w:rsid w:val="00567F23"/>
    <w:rsid w:val="0059305E"/>
    <w:rsid w:val="00596D07"/>
    <w:rsid w:val="005A28E3"/>
    <w:rsid w:val="005B4B40"/>
    <w:rsid w:val="005C1811"/>
    <w:rsid w:val="005D154F"/>
    <w:rsid w:val="005D33F5"/>
    <w:rsid w:val="005D4D92"/>
    <w:rsid w:val="005E15F0"/>
    <w:rsid w:val="005E17A4"/>
    <w:rsid w:val="005F34B1"/>
    <w:rsid w:val="00607351"/>
    <w:rsid w:val="00614A1B"/>
    <w:rsid w:val="00622088"/>
    <w:rsid w:val="006228B3"/>
    <w:rsid w:val="00623422"/>
    <w:rsid w:val="00625907"/>
    <w:rsid w:val="00627514"/>
    <w:rsid w:val="00632561"/>
    <w:rsid w:val="00635047"/>
    <w:rsid w:val="006407E9"/>
    <w:rsid w:val="0064408A"/>
    <w:rsid w:val="00647980"/>
    <w:rsid w:val="0065632B"/>
    <w:rsid w:val="00660F23"/>
    <w:rsid w:val="0067540B"/>
    <w:rsid w:val="00676688"/>
    <w:rsid w:val="006860F3"/>
    <w:rsid w:val="00694119"/>
    <w:rsid w:val="006A2B0A"/>
    <w:rsid w:val="006B369C"/>
    <w:rsid w:val="006B71B9"/>
    <w:rsid w:val="006D4E9D"/>
    <w:rsid w:val="006D4F76"/>
    <w:rsid w:val="006D7498"/>
    <w:rsid w:val="006E3C65"/>
    <w:rsid w:val="006E6D36"/>
    <w:rsid w:val="006F0BEC"/>
    <w:rsid w:val="006F1894"/>
    <w:rsid w:val="006F5F3D"/>
    <w:rsid w:val="00705F5E"/>
    <w:rsid w:val="00707AF2"/>
    <w:rsid w:val="00725573"/>
    <w:rsid w:val="007332DB"/>
    <w:rsid w:val="00734DC3"/>
    <w:rsid w:val="00737954"/>
    <w:rsid w:val="00744B75"/>
    <w:rsid w:val="00744E02"/>
    <w:rsid w:val="00754FB1"/>
    <w:rsid w:val="00767BDD"/>
    <w:rsid w:val="007715CE"/>
    <w:rsid w:val="007802C2"/>
    <w:rsid w:val="00780CF5"/>
    <w:rsid w:val="0078390D"/>
    <w:rsid w:val="00785D4F"/>
    <w:rsid w:val="007867F9"/>
    <w:rsid w:val="00791603"/>
    <w:rsid w:val="007944C2"/>
    <w:rsid w:val="007D18CD"/>
    <w:rsid w:val="007F250E"/>
    <w:rsid w:val="00810598"/>
    <w:rsid w:val="008532BC"/>
    <w:rsid w:val="008560D2"/>
    <w:rsid w:val="0087250A"/>
    <w:rsid w:val="00886C71"/>
    <w:rsid w:val="00896951"/>
    <w:rsid w:val="008A4503"/>
    <w:rsid w:val="008A46AE"/>
    <w:rsid w:val="008B0FEE"/>
    <w:rsid w:val="008B4838"/>
    <w:rsid w:val="008E0198"/>
    <w:rsid w:val="008E26D4"/>
    <w:rsid w:val="008E38E7"/>
    <w:rsid w:val="008F343A"/>
    <w:rsid w:val="008F6A07"/>
    <w:rsid w:val="00901191"/>
    <w:rsid w:val="009038C3"/>
    <w:rsid w:val="00926256"/>
    <w:rsid w:val="009262D8"/>
    <w:rsid w:val="0093373F"/>
    <w:rsid w:val="0094061A"/>
    <w:rsid w:val="00944CAC"/>
    <w:rsid w:val="00945398"/>
    <w:rsid w:val="0095000B"/>
    <w:rsid w:val="00951080"/>
    <w:rsid w:val="00952840"/>
    <w:rsid w:val="009707EF"/>
    <w:rsid w:val="00977C5D"/>
    <w:rsid w:val="00982753"/>
    <w:rsid w:val="009857E2"/>
    <w:rsid w:val="0099048C"/>
    <w:rsid w:val="00990D7B"/>
    <w:rsid w:val="0099267B"/>
    <w:rsid w:val="00993CBF"/>
    <w:rsid w:val="00994071"/>
    <w:rsid w:val="009A1199"/>
    <w:rsid w:val="009A2A9F"/>
    <w:rsid w:val="009C4240"/>
    <w:rsid w:val="009C665C"/>
    <w:rsid w:val="009D3F07"/>
    <w:rsid w:val="009E6C19"/>
    <w:rsid w:val="00A00D52"/>
    <w:rsid w:val="00A12F34"/>
    <w:rsid w:val="00A14C59"/>
    <w:rsid w:val="00A16C77"/>
    <w:rsid w:val="00A361C6"/>
    <w:rsid w:val="00A43EA4"/>
    <w:rsid w:val="00A56DA7"/>
    <w:rsid w:val="00A56FD7"/>
    <w:rsid w:val="00A8621B"/>
    <w:rsid w:val="00A87804"/>
    <w:rsid w:val="00A95654"/>
    <w:rsid w:val="00A96790"/>
    <w:rsid w:val="00AB08B5"/>
    <w:rsid w:val="00AC733E"/>
    <w:rsid w:val="00AD0369"/>
    <w:rsid w:val="00AD487A"/>
    <w:rsid w:val="00AD5635"/>
    <w:rsid w:val="00AE0AFC"/>
    <w:rsid w:val="00AE3284"/>
    <w:rsid w:val="00AE7465"/>
    <w:rsid w:val="00B07192"/>
    <w:rsid w:val="00B101EC"/>
    <w:rsid w:val="00B143B2"/>
    <w:rsid w:val="00B26393"/>
    <w:rsid w:val="00B26CC5"/>
    <w:rsid w:val="00B35EE4"/>
    <w:rsid w:val="00B41E83"/>
    <w:rsid w:val="00B5420A"/>
    <w:rsid w:val="00B7638C"/>
    <w:rsid w:val="00B80BCA"/>
    <w:rsid w:val="00B9193C"/>
    <w:rsid w:val="00B9479A"/>
    <w:rsid w:val="00BA2B27"/>
    <w:rsid w:val="00BB16E4"/>
    <w:rsid w:val="00BD002C"/>
    <w:rsid w:val="00BE0AC4"/>
    <w:rsid w:val="00BE1520"/>
    <w:rsid w:val="00BE234B"/>
    <w:rsid w:val="00BF139B"/>
    <w:rsid w:val="00BF38CD"/>
    <w:rsid w:val="00BF6698"/>
    <w:rsid w:val="00C0117E"/>
    <w:rsid w:val="00C17CA4"/>
    <w:rsid w:val="00C325AA"/>
    <w:rsid w:val="00C43741"/>
    <w:rsid w:val="00C43897"/>
    <w:rsid w:val="00C51CC2"/>
    <w:rsid w:val="00C61CB8"/>
    <w:rsid w:val="00C71812"/>
    <w:rsid w:val="00C81E8B"/>
    <w:rsid w:val="00C837DF"/>
    <w:rsid w:val="00C83C60"/>
    <w:rsid w:val="00C85110"/>
    <w:rsid w:val="00C91990"/>
    <w:rsid w:val="00C95369"/>
    <w:rsid w:val="00CA60CC"/>
    <w:rsid w:val="00CA6D9C"/>
    <w:rsid w:val="00CB3DCD"/>
    <w:rsid w:val="00CB513B"/>
    <w:rsid w:val="00CB7509"/>
    <w:rsid w:val="00CC0CCE"/>
    <w:rsid w:val="00CC2242"/>
    <w:rsid w:val="00CD45EA"/>
    <w:rsid w:val="00CD7C6C"/>
    <w:rsid w:val="00CE0FFE"/>
    <w:rsid w:val="00CE170B"/>
    <w:rsid w:val="00CE709C"/>
    <w:rsid w:val="00CF5FCD"/>
    <w:rsid w:val="00CF7D4D"/>
    <w:rsid w:val="00D036C3"/>
    <w:rsid w:val="00D113E5"/>
    <w:rsid w:val="00D12836"/>
    <w:rsid w:val="00D128E2"/>
    <w:rsid w:val="00D13C46"/>
    <w:rsid w:val="00D15FB0"/>
    <w:rsid w:val="00D20141"/>
    <w:rsid w:val="00D2276A"/>
    <w:rsid w:val="00D24725"/>
    <w:rsid w:val="00D42A1E"/>
    <w:rsid w:val="00D4788D"/>
    <w:rsid w:val="00D5013D"/>
    <w:rsid w:val="00D52C2E"/>
    <w:rsid w:val="00D67096"/>
    <w:rsid w:val="00DA2166"/>
    <w:rsid w:val="00DA4C5F"/>
    <w:rsid w:val="00DB422B"/>
    <w:rsid w:val="00DC0D61"/>
    <w:rsid w:val="00DC37D1"/>
    <w:rsid w:val="00DD1515"/>
    <w:rsid w:val="00DD5703"/>
    <w:rsid w:val="00DE4763"/>
    <w:rsid w:val="00DE5069"/>
    <w:rsid w:val="00DF1A73"/>
    <w:rsid w:val="00DF2152"/>
    <w:rsid w:val="00E02DE1"/>
    <w:rsid w:val="00E0390C"/>
    <w:rsid w:val="00E0597F"/>
    <w:rsid w:val="00E278C1"/>
    <w:rsid w:val="00E339C7"/>
    <w:rsid w:val="00E373CD"/>
    <w:rsid w:val="00E409B4"/>
    <w:rsid w:val="00E41715"/>
    <w:rsid w:val="00E41AAC"/>
    <w:rsid w:val="00E42AD4"/>
    <w:rsid w:val="00E44B92"/>
    <w:rsid w:val="00E565FF"/>
    <w:rsid w:val="00E56F6F"/>
    <w:rsid w:val="00E61566"/>
    <w:rsid w:val="00E61AC8"/>
    <w:rsid w:val="00E63641"/>
    <w:rsid w:val="00E64673"/>
    <w:rsid w:val="00E65CD4"/>
    <w:rsid w:val="00E71F08"/>
    <w:rsid w:val="00E75732"/>
    <w:rsid w:val="00E80B4B"/>
    <w:rsid w:val="00E82DA1"/>
    <w:rsid w:val="00E83D5C"/>
    <w:rsid w:val="00E856CE"/>
    <w:rsid w:val="00E85BF3"/>
    <w:rsid w:val="00E93667"/>
    <w:rsid w:val="00E96FA2"/>
    <w:rsid w:val="00EA174F"/>
    <w:rsid w:val="00EA681D"/>
    <w:rsid w:val="00EA7C61"/>
    <w:rsid w:val="00EB4BA9"/>
    <w:rsid w:val="00EB4D23"/>
    <w:rsid w:val="00ED0F5D"/>
    <w:rsid w:val="00ED1388"/>
    <w:rsid w:val="00EE2052"/>
    <w:rsid w:val="00EE3CED"/>
    <w:rsid w:val="00EF30FD"/>
    <w:rsid w:val="00F02EB5"/>
    <w:rsid w:val="00F03326"/>
    <w:rsid w:val="00F041CC"/>
    <w:rsid w:val="00F1235F"/>
    <w:rsid w:val="00F126FB"/>
    <w:rsid w:val="00F17BA6"/>
    <w:rsid w:val="00F27B54"/>
    <w:rsid w:val="00F30734"/>
    <w:rsid w:val="00F30742"/>
    <w:rsid w:val="00F31C39"/>
    <w:rsid w:val="00F3287F"/>
    <w:rsid w:val="00F36D85"/>
    <w:rsid w:val="00F436D2"/>
    <w:rsid w:val="00F43CD5"/>
    <w:rsid w:val="00F45A34"/>
    <w:rsid w:val="00F50994"/>
    <w:rsid w:val="00F57AB3"/>
    <w:rsid w:val="00F6697C"/>
    <w:rsid w:val="00F670C4"/>
    <w:rsid w:val="00F72E5E"/>
    <w:rsid w:val="00FA14F6"/>
    <w:rsid w:val="00FA1BFB"/>
    <w:rsid w:val="00FA3711"/>
    <w:rsid w:val="00FA5909"/>
    <w:rsid w:val="00FA7363"/>
    <w:rsid w:val="00FB68EF"/>
    <w:rsid w:val="00FD07F7"/>
    <w:rsid w:val="00FD0F82"/>
    <w:rsid w:val="00FD7523"/>
    <w:rsid w:val="00FF056F"/>
    <w:rsid w:val="00FF1B40"/>
    <w:rsid w:val="00FF1E6D"/>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7AB4318D"/>
  <w15:docId w15:val="{D4148045-1C6E-4FDD-8203-5B05C497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noProof/>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ik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noProof w:val="0"/>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5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customStyle="1" w:styleId="Ulystomtale1">
    <w:name w:val="Uløyst omtale1"/>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ikn"/>
    <w:qFormat/>
    <w:rsid w:val="0010737D"/>
    <w:pPr>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ikn">
    <w:name w:val="Overskrift 3 Teik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noProof w:val="0"/>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styleId="ListParagraph">
    <w:name w:val="List Paragraph"/>
    <w:basedOn w:val="Normal"/>
    <w:uiPriority w:val="34"/>
    <w:qFormat/>
    <w:rsid w:val="00B80BCA"/>
    <w:pPr>
      <w:ind w:left="720"/>
      <w:contextualSpacing/>
    </w:pPr>
  </w:style>
  <w:style w:type="paragraph" w:customStyle="1" w:styleId="OverskriftElements">
    <w:name w:val="Overskrift Elements"/>
    <w:basedOn w:val="Heading2"/>
    <w:link w:val="OverskriftElementsTegn"/>
    <w:autoRedefine/>
    <w:qFormat/>
    <w:rsid w:val="002A6192"/>
    <w:pPr>
      <w:keepLines w:val="0"/>
      <w:spacing w:before="240" w:after="120"/>
    </w:pPr>
    <w:rPr>
      <w:rFonts w:eastAsia="Times New Roman" w:cs="Arial"/>
      <w:bCs/>
      <w:iCs/>
      <w:noProof w:val="0"/>
      <w:sz w:val="24"/>
      <w:szCs w:val="28"/>
      <w:lang w:eastAsia="nb-NO"/>
      <w14:ligatures w14:val="none"/>
    </w:rPr>
  </w:style>
  <w:style w:type="character" w:customStyle="1" w:styleId="Overskrift2Tegn">
    <w:name w:val="Overskrift 2 Tegn"/>
    <w:basedOn w:val="DefaultParagraphFont"/>
    <w:link w:val="Heading2"/>
    <w:rsid w:val="00513074"/>
    <w:rPr>
      <w:rFonts w:ascii="Arial" w:eastAsia="Times New Roman" w:hAnsi="Arial" w:cs="Arial"/>
      <w:b/>
      <w:bCs/>
      <w:iCs/>
      <w:sz w:val="24"/>
      <w:szCs w:val="28"/>
      <w:lang w:eastAsia="nb-NO"/>
    </w:rPr>
  </w:style>
  <w:style w:type="character" w:customStyle="1" w:styleId="OverskriftElementsTegn">
    <w:name w:val="Overskrift Elements Tegn"/>
    <w:basedOn w:val="Overskrift2Tegn"/>
    <w:link w:val="OverskriftElements"/>
    <w:rsid w:val="002A6192"/>
    <w:rPr>
      <w:rFonts w:ascii="Calibri" w:hAnsi="Calibri"/>
    </w:rPr>
  </w:style>
  <w:style w:type="table" w:customStyle="1" w:styleId="Table">
    <w:name w:val="Table"/>
    <w:basedOn w:val="TableNormal"/>
    <w:pPr>
      <w:spacing w:after="0" w:line="240" w:lineRule="auto"/>
    </w:pPr>
    <w:rPr>
      <w:rFonts w:ascii="Times New Roman" w:eastAsia="Times New Roman" w:hAnsi="Times New Roman" w:cs="Times New Roman"/>
      <w:sz w:val="20"/>
      <w:szCs w:val="20"/>
      <w:lang w:eastAsia="nn-NO"/>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illrein.no/kvalitetsnorm/" TargetMode="External" /><Relationship Id="rId11" Type="http://schemas.openxmlformats.org/officeDocument/2006/relationships/hyperlink" Target="https://villrein.no/tiltaksplaner/" TargetMode="External" /><Relationship Id="rId12" Type="http://schemas.openxmlformats.org/officeDocument/2006/relationships/hyperlink" Target="https://bfk.no/tjenester/planlegging/regional-planlegging/gjeldende-regionale-planer/felles-sti-og-loypeplan-for-hardangervidda.185953.aspx" TargetMode="External" /><Relationship Id="rId13" Type="http://schemas.openxmlformats.org/officeDocument/2006/relationships/hyperlink" Target="https://www.regjeringen.no/contentassets/feaa16f059aa4db2b6ba095abf47c924/no/pdfs/otp200720080032000dddpdfs.pdf" TargetMode="External" /><Relationship Id="rId14" Type="http://schemas.openxmlformats.org/officeDocument/2006/relationships/image" Target="media/image1.png" /><Relationship Id="rId15" Type="http://schemas.openxmlformats.org/officeDocument/2006/relationships/hyperlink" Target="https://lovdata.no/lov/2009-06-19-100/%C2%A78" TargetMode="External" /><Relationship Id="rId16" Type="http://schemas.openxmlformats.org/officeDocument/2006/relationships/hyperlink" Target="https://lovdata.no/lov/2009-06-19-100/%C2%A712" TargetMode="External" /><Relationship Id="rId17" Type="http://schemas.openxmlformats.org/officeDocument/2006/relationships/image" Target="media/image2.png"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webSettings" Target="webSettings.xml" /><Relationship Id="rId20" Type="http://schemas.openxmlformats.org/officeDocument/2006/relationships/image" Target="media/image5.png" /><Relationship Id="rId21" Type="http://schemas.openxmlformats.org/officeDocument/2006/relationships/header" Target="header1.xml" /><Relationship Id="rId22" Type="http://schemas.openxmlformats.org/officeDocument/2006/relationships/footer" Target="footer1.xml" /><Relationship Id="rId23" Type="http://schemas.openxmlformats.org/officeDocument/2006/relationships/header" Target="header2.xml" /><Relationship Id="rId24" Type="http://schemas.openxmlformats.org/officeDocument/2006/relationships/footer" Target="footer2.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realplaner.no/4036/dokumenter/1922/22%20sak.pdf" TargetMode="External" /><Relationship Id="rId6" Type="http://schemas.openxmlformats.org/officeDocument/2006/relationships/hyperlink" Target="https://www.arealplaner.no/4036/dokumenter/1920/S%c3%a6rutskrift%20-%20Rullering%20av%20kommuneplanens%20arealdel%20-%20Inkludere%20kommunedelplanar.pdf" TargetMode="External" /><Relationship Id="rId7" Type="http://schemas.openxmlformats.org/officeDocument/2006/relationships/hyperlink" Target="https://www.arealplaner.no/4036/dokumenter/2265/Arealstrategiar%20for%20rullering%20av%20KPA%20Vinje%20-%20vedteke%20i%20kommunestyret-nummererte.pdf" TargetMode="External" /><Relationship Id="rId8" Type="http://schemas.openxmlformats.org/officeDocument/2006/relationships/hyperlink" Target="https://www.arealplaner.no/4036/dokumenter/2263/Saksprotokoll%20-%20Kommuneplanens%20arealdel%20-%20grovsiling%20av%20innspel.pdf" TargetMode="External" /><Relationship Id="rId9" Type="http://schemas.openxmlformats.org/officeDocument/2006/relationships/hyperlink" Target="https://www.arealplaner.no/4036/dokumenter/2358/Saksprotokoll%20-%20Planvask%20i%20arealdelen.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6.png" /></Relationships>
</file>

<file path=word/_rels/numbering.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6DDBD-7834-4365-815A-732FE25F6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5824</TotalTime>
  <Pages>1</Pages>
  <Words>3351</Words>
  <Characters>17762</Characters>
  <Application>Microsoft Office Word</Application>
  <DocSecurity>0</DocSecurity>
  <Lines>148</Lines>
  <Paragraphs>42</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21071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88</cp:revision>
  <cp:lastPrinted>2025-05-05T11:27:00Z</cp:lastPrinted>
  <dcterms:created xsi:type="dcterms:W3CDTF">2025-01-14T11:46:00Z</dcterms:created>
  <dcterms:modified xsi:type="dcterms:W3CDTF">2025-05-12T07:31:00Z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