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3.6.0 -->
  <w:body>
    <w:p w:rsidR="00DD1515" w:rsidRPr="00450E51" w:rsidP="00450E51" w14:paraId="60BBD9E0" w14:textId="77777777">
      <w:pPr>
        <w:pStyle w:val="Heading1"/>
        <w:rPr>
          <w:b w:val="0"/>
          <w:bCs w:val="0"/>
          <w:sz w:val="24"/>
          <w:szCs w:val="24"/>
          <w:lang w:val="nb-NO"/>
        </w:rPr>
      </w:pPr>
      <w:r>
        <w:rPr>
          <w:lang w:val="nb-NO"/>
        </w:rPr>
        <w:t>S</w:t>
      </w:r>
      <w:r w:rsidR="00791603">
        <w:rPr>
          <w:lang w:val="nb-NO"/>
        </w:rPr>
        <w:t>aksframlegg</w:t>
      </w:r>
      <w:r w:rsidRPr="00450E51">
        <w:rPr>
          <w:lang w:val="nb-NO"/>
        </w:rPr>
        <w:br/>
      </w:r>
    </w:p>
    <w:tbl>
      <w:tblPr>
        <w:tblW w:w="9639" w:type="dxa"/>
        <w:tblInd w:w="-8"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70" w:type="dxa"/>
          <w:right w:w="70" w:type="dxa"/>
        </w:tblCellMar>
        <w:tblLook w:val="0020"/>
      </w:tblPr>
      <w:tblGrid>
        <w:gridCol w:w="5954"/>
        <w:gridCol w:w="1843"/>
        <w:gridCol w:w="1842"/>
      </w:tblGrid>
      <w:tr w14:paraId="7D0ADFBB" w14:textId="77777777" w:rsidTr="00E41AAC">
        <w:tblPrEx>
          <w:tblW w:w="9639" w:type="dxa"/>
          <w:tblInd w:w="-8"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70" w:type="dxa"/>
            <w:right w:w="70" w:type="dxa"/>
          </w:tblCellMar>
          <w:tblLook w:val="0020"/>
        </w:tblPrEx>
        <w:tc>
          <w:tcPr>
            <w:tcW w:w="5954" w:type="dxa"/>
          </w:tcPr>
          <w:p w:rsidR="00450E51" w:rsidRPr="00A361C6" w:rsidP="00E41AAC" w14:paraId="21A2501A" w14:textId="77777777">
            <w:pPr>
              <w:rPr>
                <w:rFonts w:asciiTheme="minorHAnsi" w:hAnsiTheme="minorHAnsi" w:cstheme="minorHAnsi"/>
                <w:b/>
              </w:rPr>
            </w:pPr>
            <w:bookmarkStart w:id="0" w:name="FastTabell"/>
            <w:bookmarkEnd w:id="0"/>
            <w:r w:rsidRPr="00A361C6">
              <w:rPr>
                <w:rFonts w:asciiTheme="minorHAnsi" w:hAnsiTheme="minorHAnsi" w:cstheme="minorHAnsi"/>
                <w:b/>
              </w:rPr>
              <w:t xml:space="preserve">Utval </w:t>
            </w:r>
          </w:p>
        </w:tc>
        <w:tc>
          <w:tcPr>
            <w:tcW w:w="1843" w:type="dxa"/>
          </w:tcPr>
          <w:p w:rsidR="00450E51" w:rsidRPr="00A361C6" w:rsidP="00E41AAC" w14:paraId="6AE7B43C" w14:textId="77777777">
            <w:pPr>
              <w:rPr>
                <w:rFonts w:asciiTheme="minorHAnsi" w:hAnsiTheme="minorHAnsi" w:cstheme="minorHAnsi"/>
                <w:b/>
              </w:rPr>
            </w:pPr>
            <w:r w:rsidRPr="00A361C6">
              <w:rPr>
                <w:rFonts w:asciiTheme="minorHAnsi" w:hAnsiTheme="minorHAnsi" w:cstheme="minorHAnsi"/>
                <w:b/>
              </w:rPr>
              <w:t>Møtedato</w:t>
            </w:r>
          </w:p>
        </w:tc>
        <w:tc>
          <w:tcPr>
            <w:tcW w:w="1842" w:type="dxa"/>
          </w:tcPr>
          <w:p w:rsidR="00450E51" w:rsidRPr="00A361C6" w:rsidP="00E41AAC" w14:paraId="55FA43E1" w14:textId="77777777">
            <w:pPr>
              <w:rPr>
                <w:rFonts w:asciiTheme="minorHAnsi" w:hAnsiTheme="minorHAnsi" w:cstheme="minorHAnsi"/>
                <w:b/>
              </w:rPr>
            </w:pPr>
            <w:r w:rsidRPr="00A361C6">
              <w:rPr>
                <w:rFonts w:asciiTheme="minorHAnsi" w:hAnsiTheme="minorHAnsi" w:cstheme="minorHAnsi"/>
                <w:b/>
              </w:rPr>
              <w:t>Utvalsak</w:t>
            </w:r>
          </w:p>
        </w:tc>
      </w:tr>
      <w:tr w14:paraId="482C75FC" w14:textId="77777777" w:rsidTr="00E41AAC">
        <w:tblPrEx>
          <w:tblW w:w="9639" w:type="dxa"/>
          <w:tblInd w:w="-8" w:type="dxa"/>
          <w:tblLayout w:type="fixed"/>
          <w:tblCellMar>
            <w:left w:w="70" w:type="dxa"/>
            <w:right w:w="70" w:type="dxa"/>
          </w:tblCellMar>
          <w:tblLook w:val="0020"/>
        </w:tblPrEx>
        <w:tc>
          <w:tcPr>
            <w:tcW w:w="5954" w:type="dxa"/>
          </w:tcPr>
          <w:p w:rsidR="00450E51" w:rsidRPr="00A361C6" w:rsidP="00E41AAC" w14:paraId="253616B3" w14:textId="77777777">
            <w:pPr>
              <w:rPr>
                <w:rFonts w:asciiTheme="minorHAnsi" w:hAnsiTheme="minorHAnsi" w:cstheme="minorHAnsi"/>
              </w:rPr>
            </w:pPr>
            <w:bookmarkStart w:id="1" w:name="Saksgang"/>
            <w:bookmarkEnd w:id="1"/>
            <w:r w:rsidRPr="00A361C6">
              <w:rPr>
                <w:rFonts w:asciiTheme="minorHAnsi" w:hAnsiTheme="minorHAnsi" w:cstheme="minorHAnsi"/>
              </w:rPr>
              <w:t>Plan- og miljøutvalet</w:t>
            </w:r>
          </w:p>
        </w:tc>
        <w:tc>
          <w:tcPr>
            <w:tcW w:w="1843" w:type="dxa"/>
          </w:tcPr>
          <w:p w:rsidR="00450E51" w:rsidRPr="00A361C6" w:rsidP="00E41AAC" w14:paraId="27119DFB" w14:textId="77777777">
            <w:pPr>
              <w:rPr>
                <w:rFonts w:asciiTheme="minorHAnsi" w:hAnsiTheme="minorHAnsi" w:cstheme="minorHAnsi"/>
              </w:rPr>
            </w:pPr>
            <w:r w:rsidRPr="00A361C6">
              <w:rPr>
                <w:rFonts w:asciiTheme="minorHAnsi" w:hAnsiTheme="minorHAnsi" w:cstheme="minorHAnsi"/>
              </w:rPr>
              <w:t>30.04.2025</w:t>
            </w:r>
          </w:p>
        </w:tc>
        <w:tc>
          <w:tcPr>
            <w:tcW w:w="1842" w:type="dxa"/>
          </w:tcPr>
          <w:p w:rsidR="00450E51" w:rsidRPr="00A361C6" w:rsidP="00E41AAC" w14:paraId="69E66E90" w14:textId="77777777">
            <w:pPr>
              <w:rPr>
                <w:rFonts w:asciiTheme="minorHAnsi" w:hAnsiTheme="minorHAnsi" w:cstheme="minorHAnsi"/>
              </w:rPr>
            </w:pPr>
            <w:r w:rsidRPr="00A361C6">
              <w:rPr>
                <w:rFonts w:asciiTheme="minorHAnsi" w:hAnsiTheme="minorHAnsi" w:cstheme="minorHAnsi"/>
              </w:rPr>
              <w:t>59/25</w:t>
            </w:r>
          </w:p>
        </w:tc>
      </w:tr>
      <w:tr w14:paraId="52C8DD3A" w14:textId="77777777" w:rsidTr="00E41AAC">
        <w:tblPrEx>
          <w:tblW w:w="9639" w:type="dxa"/>
          <w:tblInd w:w="-8" w:type="dxa"/>
          <w:tblLayout w:type="fixed"/>
          <w:tblCellMar>
            <w:left w:w="70" w:type="dxa"/>
            <w:right w:w="70" w:type="dxa"/>
          </w:tblCellMar>
          <w:tblLook w:val="0020"/>
        </w:tblPrEx>
        <w:tc>
          <w:tcPr>
            <w:tcW w:w="5954" w:type="dxa"/>
          </w:tcPr>
          <w:p w:rsidR="00450E51" w:rsidRPr="00A361C6" w:rsidP="00E41AAC" w14:paraId="6CB71F0F" w14:textId="77777777">
            <w:pPr>
              <w:rPr>
                <w:rFonts w:asciiTheme="minorHAnsi" w:hAnsiTheme="minorHAnsi" w:cstheme="minorHAnsi"/>
              </w:rPr>
            </w:pPr>
            <w:r w:rsidRPr="00A361C6">
              <w:rPr>
                <w:rFonts w:asciiTheme="minorHAnsi" w:hAnsiTheme="minorHAnsi" w:cstheme="minorHAnsi"/>
              </w:rPr>
              <w:t>Kommunestyret</w:t>
            </w:r>
          </w:p>
        </w:tc>
        <w:tc>
          <w:tcPr>
            <w:tcW w:w="1843" w:type="dxa"/>
          </w:tcPr>
          <w:p w:rsidR="00450E51" w:rsidRPr="00A361C6" w:rsidP="00E41AAC" w14:paraId="482F6C79" w14:textId="77777777">
            <w:pPr>
              <w:rPr>
                <w:rFonts w:asciiTheme="minorHAnsi" w:hAnsiTheme="minorHAnsi" w:cstheme="minorHAnsi"/>
              </w:rPr>
            </w:pPr>
            <w:r w:rsidRPr="00A361C6">
              <w:rPr>
                <w:rFonts w:asciiTheme="minorHAnsi" w:hAnsiTheme="minorHAnsi" w:cstheme="minorHAnsi"/>
              </w:rPr>
              <w:t>27.05.2025</w:t>
            </w:r>
          </w:p>
        </w:tc>
        <w:tc>
          <w:tcPr>
            <w:tcW w:w="1842" w:type="dxa"/>
          </w:tcPr>
          <w:p w:rsidR="00450E51" w:rsidRPr="00A361C6" w:rsidP="00E41AAC" w14:paraId="5E6138B2" w14:textId="77777777">
            <w:pPr>
              <w:rPr>
                <w:rFonts w:asciiTheme="minorHAnsi" w:hAnsiTheme="minorHAnsi" w:cstheme="minorHAnsi"/>
              </w:rPr>
            </w:pPr>
            <w:r w:rsidRPr="00A361C6">
              <w:rPr>
                <w:rFonts w:asciiTheme="minorHAnsi" w:hAnsiTheme="minorHAnsi" w:cstheme="minorHAnsi"/>
              </w:rPr>
              <w:t>50/25</w:t>
            </w:r>
          </w:p>
        </w:tc>
      </w:tr>
    </w:tbl>
    <w:p w:rsidR="00450E51" w:rsidRPr="00A361C6" w:rsidP="00450E51" w14:paraId="7EDBEEBB" w14:textId="77777777">
      <w:pPr>
        <w:pStyle w:val="NormalElements"/>
        <w:spacing w:line="276" w:lineRule="auto"/>
        <w:rPr>
          <w:rFonts w:cstheme="minorHAnsi"/>
        </w:rPr>
      </w:pPr>
    </w:p>
    <w:p w:rsidR="00450E51" w:rsidRPr="00A361C6" w:rsidP="00450E51" w14:paraId="56627504" w14:textId="77777777">
      <w:pPr>
        <w:pStyle w:val="Heading1"/>
      </w:pPr>
      <w:bookmarkStart w:id="2" w:name="TITTEL"/>
      <w:r w:rsidRPr="00A361C6">
        <w:t>Planvask</w:t>
      </w:r>
      <w:bookmarkEnd w:id="2"/>
    </w:p>
    <w:p w:rsidR="00450E51" w:rsidP="009C4240" w14:paraId="1A3008AD" w14:textId="77777777">
      <w:pPr>
        <w:pStyle w:val="Heading2"/>
      </w:pPr>
    </w:p>
    <w:p w:rsidR="009C4240" w:rsidRPr="004737F8" w:rsidP="009C4240" w14:paraId="3FC98FBE" w14:textId="77777777">
      <w:pPr>
        <w:rPr>
          <w:b/>
          <w:sz w:val="32"/>
          <w:szCs w:val="32"/>
        </w:rPr>
      </w:pPr>
      <w:r w:rsidRPr="004737F8">
        <w:rPr>
          <w:b/>
          <w:sz w:val="32"/>
          <w:szCs w:val="32"/>
        </w:rPr>
        <w:t>Vedlegg</w:t>
      </w:r>
    </w:p>
    <w:tbl>
      <w:tblPr>
        <w:tblW w:w="5000" w:type="pct"/>
        <w:tblLook w:val="04A0"/>
      </w:tblPr>
      <w:tblGrid>
        <w:gridCol w:w="771"/>
        <w:gridCol w:w="8572"/>
      </w:tblGrid>
      <w:tr w14:paraId="0E89C14C" w14:textId="77777777">
        <w:tblPrEx>
          <w:tblW w:w="5000" w:type="pct"/>
          <w:tblLook w:val="04A0"/>
        </w:tblPrEx>
        <w:tc>
          <w:tcPr>
            <w:tcW w:w="0" w:type="auto"/>
          </w:tcPr>
          <w:p w:rsidR="009C4240" w:rsidRPr="009C4240" w:rsidP="009C4240" w14:paraId="329C3D06" w14:textId="77777777">
            <w:bookmarkStart w:id="3" w:name="Vedlegg"/>
            <w:bookmarkEnd w:id="3"/>
            <w:r w:rsidRPr="009C4240">
              <w:t>1</w:t>
            </w:r>
          </w:p>
        </w:tc>
        <w:tc>
          <w:tcPr>
            <w:tcW w:w="0" w:type="auto"/>
          </w:tcPr>
          <w:p w:rsidR="009C4240" w:rsidRPr="009C4240" w:rsidP="009C4240" w14:paraId="2EDDD038" w14:textId="77777777">
            <w:r w:rsidRPr="009C4240">
              <w:t>Saksprotokoll - Planvask i arealdelen</w:t>
            </w:r>
          </w:p>
        </w:tc>
      </w:tr>
      <w:tr w14:paraId="356A17A5" w14:textId="77777777">
        <w:tblPrEx>
          <w:tblW w:w="5000" w:type="pct"/>
          <w:tblLook w:val="04A0"/>
        </w:tblPrEx>
        <w:tc>
          <w:tcPr>
            <w:tcW w:w="0" w:type="auto"/>
          </w:tcPr>
          <w:p w:rsidR="009C4240" w:rsidRPr="009C4240" w:rsidP="009C4240" w14:paraId="55C948FD" w14:textId="77777777">
            <w:r w:rsidRPr="009C4240">
              <w:t>2</w:t>
            </w:r>
          </w:p>
        </w:tc>
        <w:tc>
          <w:tcPr>
            <w:tcW w:w="0" w:type="auto"/>
          </w:tcPr>
          <w:p w:rsidR="009C4240" w:rsidRPr="009C4240" w:rsidP="009C4240" w14:paraId="2601FD96" w14:textId="77777777">
            <w:r w:rsidRPr="009C4240">
              <w:t>Juridisk notat om erstatning</w:t>
            </w:r>
          </w:p>
        </w:tc>
      </w:tr>
    </w:tbl>
    <w:p w:rsidR="009C4240" w:rsidRPr="009C4240" w:rsidP="009C4240" w14:paraId="4219D89A" w14:textId="77777777"/>
    <w:p w:rsidR="00B35EE4" w:rsidRPr="00B35EE4" w:rsidP="00B35EE4" w14:paraId="6F484044" w14:textId="77777777">
      <w:pPr>
        <w:pStyle w:val="Heading2"/>
      </w:pPr>
      <w:r>
        <w:t>Dokument i saka</w:t>
      </w:r>
    </w:p>
    <w:bookmarkStart w:id="4" w:name="Start"/>
    <w:bookmarkEnd w:id="4"/>
    <w:p w:rsidR="00732D7C" w:rsidP="00732D7C" w14:paraId="41D66990" w14:textId="77777777">
      <w:pPr>
        <w:pStyle w:val="Heading2"/>
        <w:rPr>
          <w:rFonts w:asciiTheme="minorHAnsi" w:hAnsiTheme="minorHAnsi" w:cstheme="minorHAnsi"/>
          <w:b w:val="0"/>
          <w:sz w:val="24"/>
          <w:szCs w:val="24"/>
        </w:rPr>
      </w:pPr>
      <w:r>
        <w:rPr>
          <w:rFonts w:asciiTheme="minorHAnsi" w:hAnsiTheme="minorHAnsi" w:cstheme="minorHAnsi"/>
          <w:b w:val="0"/>
          <w:sz w:val="24"/>
          <w:szCs w:val="24"/>
        </w:rPr>
        <w:fldChar w:fldCharType="begin"/>
      </w:r>
      <w:r>
        <w:rPr>
          <w:rFonts w:asciiTheme="minorHAnsi" w:hAnsiTheme="minorHAnsi" w:cstheme="minorHAnsi"/>
          <w:b w:val="0"/>
          <w:sz w:val="24"/>
          <w:szCs w:val="24"/>
        </w:rPr>
        <w:instrText xml:space="preserve"> HYPERLINK "https://www.arealplaner.no/4036/arealplaner/262?term=komm" </w:instrText>
      </w:r>
      <w:r>
        <w:rPr>
          <w:rFonts w:asciiTheme="minorHAnsi" w:hAnsiTheme="minorHAnsi" w:cstheme="minorHAnsi"/>
          <w:b w:val="0"/>
          <w:sz w:val="24"/>
          <w:szCs w:val="24"/>
        </w:rPr>
        <w:fldChar w:fldCharType="separate"/>
      </w:r>
      <w:r w:rsidRPr="00A07E0A" w:rsidR="00C93384">
        <w:rPr>
          <w:rStyle w:val="Hyperlink"/>
          <w:rFonts w:asciiTheme="minorHAnsi" w:hAnsiTheme="minorHAnsi" w:cstheme="minorHAnsi"/>
          <w:b w:val="0"/>
          <w:sz w:val="24"/>
          <w:szCs w:val="24"/>
        </w:rPr>
        <w:t>Kommuneplanens arealdel</w:t>
      </w:r>
      <w:r>
        <w:rPr>
          <w:rFonts w:asciiTheme="minorHAnsi" w:hAnsiTheme="minorHAnsi" w:cstheme="minorHAnsi"/>
          <w:b w:val="0"/>
          <w:sz w:val="24"/>
          <w:szCs w:val="24"/>
        </w:rPr>
        <w:fldChar w:fldCharType="end"/>
      </w:r>
    </w:p>
    <w:p w:rsidR="00A07E0A" w:rsidRPr="00A07E0A" w:rsidP="00A07E0A" w14:paraId="599C92B3" w14:textId="77777777">
      <w:hyperlink r:id="rId5" w:history="1">
        <w:r w:rsidRPr="00A07E0A">
          <w:rPr>
            <w:rStyle w:val="Hyperlink"/>
          </w:rPr>
          <w:t>Arealstrategiane</w:t>
        </w:r>
      </w:hyperlink>
      <w:r>
        <w:t xml:space="preserve"> </w:t>
      </w:r>
    </w:p>
    <w:p w:rsidR="00732D7C" w:rsidRPr="00732D7C" w:rsidP="00732D7C" w14:paraId="66B4D19D" w14:textId="77777777">
      <w:pPr>
        <w:pStyle w:val="Heading2"/>
        <w:rPr>
          <w:rFonts w:asciiTheme="minorHAnsi" w:hAnsiTheme="minorHAnsi" w:cstheme="minorHAnsi"/>
          <w:b w:val="0"/>
          <w:sz w:val="24"/>
          <w:szCs w:val="24"/>
        </w:rPr>
      </w:pPr>
      <w:hyperlink r:id="rId6" w:history="1">
        <w:r w:rsidRPr="00A07E0A">
          <w:rPr>
            <w:rStyle w:val="Hyperlink"/>
            <w:rFonts w:asciiTheme="minorHAnsi" w:hAnsiTheme="minorHAnsi" w:cstheme="minorHAnsi"/>
            <w:b w:val="0"/>
            <w:sz w:val="24"/>
            <w:szCs w:val="24"/>
          </w:rPr>
          <w:t>Reguleringsplan for 111/15 Nystog</w:t>
        </w:r>
      </w:hyperlink>
    </w:p>
    <w:p w:rsidR="00732D7C" w:rsidRPr="00732D7C" w:rsidP="00732D7C" w14:paraId="41DA6627" w14:textId="77777777">
      <w:pPr>
        <w:pStyle w:val="Heading2"/>
        <w:rPr>
          <w:rFonts w:asciiTheme="minorHAnsi" w:hAnsiTheme="minorHAnsi" w:cstheme="minorHAnsi"/>
          <w:b w:val="0"/>
          <w:sz w:val="24"/>
          <w:szCs w:val="24"/>
        </w:rPr>
      </w:pPr>
      <w:hyperlink r:id="rId7" w:history="1">
        <w:r w:rsidRPr="00A07E0A">
          <w:rPr>
            <w:rStyle w:val="Hyperlink"/>
            <w:rFonts w:asciiTheme="minorHAnsi" w:hAnsiTheme="minorHAnsi" w:cstheme="minorHAnsi"/>
            <w:b w:val="0"/>
            <w:sz w:val="24"/>
            <w:szCs w:val="24"/>
          </w:rPr>
          <w:t>Reguleringsplan for 57/1 Kjøytevikje</w:t>
        </w:r>
      </w:hyperlink>
    </w:p>
    <w:p w:rsidR="00B35EE4" w:rsidRPr="00732D7C" w:rsidP="00732D7C" w14:paraId="728DB224" w14:textId="77777777">
      <w:pPr>
        <w:pStyle w:val="Heading2"/>
        <w:rPr>
          <w:rFonts w:asciiTheme="minorHAnsi" w:hAnsiTheme="minorHAnsi" w:cstheme="minorHAnsi"/>
          <w:b w:val="0"/>
          <w:sz w:val="24"/>
          <w:szCs w:val="24"/>
        </w:rPr>
      </w:pPr>
      <w:hyperlink r:id="rId8" w:history="1">
        <w:r w:rsidRPr="00A07E0A">
          <w:rPr>
            <w:rStyle w:val="Hyperlink"/>
            <w:rFonts w:asciiTheme="minorHAnsi" w:hAnsiTheme="minorHAnsi" w:cstheme="minorHAnsi"/>
            <w:b w:val="0"/>
            <w:sz w:val="24"/>
            <w:szCs w:val="24"/>
          </w:rPr>
          <w:t>Reguleringsplan for 92/2 Vamark</w:t>
        </w:r>
      </w:hyperlink>
    </w:p>
    <w:p w:rsidR="00B35EE4" w:rsidP="00450E51" w14:paraId="40F81653" w14:textId="77777777">
      <w:pPr>
        <w:pStyle w:val="Heading2"/>
        <w:rPr>
          <w:rFonts w:asciiTheme="minorHAnsi" w:hAnsiTheme="minorHAnsi" w:cstheme="minorHAnsi"/>
        </w:rPr>
      </w:pPr>
    </w:p>
    <w:p w:rsidR="00450E51" w:rsidRPr="00A361C6" w:rsidP="00450E51" w14:paraId="087D42C0" w14:textId="77777777">
      <w:pPr>
        <w:pStyle w:val="Heading2"/>
        <w:rPr>
          <w:rFonts w:asciiTheme="minorHAnsi" w:hAnsiTheme="minorHAnsi" w:cstheme="minorHAnsi"/>
        </w:rPr>
      </w:pPr>
      <w:r w:rsidRPr="00A361C6">
        <w:rPr>
          <w:rFonts w:asciiTheme="minorHAnsi" w:hAnsiTheme="minorHAnsi" w:cstheme="minorHAnsi"/>
        </w:rPr>
        <w:t>Bakgrunn</w:t>
      </w:r>
    </w:p>
    <w:p w:rsidR="00450E51" w:rsidP="00450E51" w14:paraId="487675FF" w14:textId="77777777">
      <w:r>
        <w:t>I samband med arbeidet med rullering av kommuneplanens arealdel (KPA), skal kommunen gjere ei vurdering av alle gjeldande planar og arealføremål innanfor kommuneplanområdet (dvs heile kommunen, utanom KDP Vågslid, KDP Haukeli/Edland og KDP Rukkemo-Torvetjønn). Kommunen må ta stilling til kva for planar og arealføremål som skal vidareførast, endrast og eventuelt opphevast.</w:t>
      </w:r>
    </w:p>
    <w:p w:rsidR="006B34DB" w:rsidP="00450E51" w14:paraId="0399A4F6" w14:textId="77777777"/>
    <w:p w:rsidR="006B34DB" w:rsidP="00450E51" w14:paraId="385A255E" w14:textId="77777777">
      <w:r>
        <w:t>Planvask av KDP Rukkemo/Torvetjønn kjem som ei eiga sak på eit seinare tidspunkt, i tråd med budsjettvedtak, sak 167/24 17. desember 2024.</w:t>
      </w:r>
    </w:p>
    <w:p w:rsidR="00A67252" w:rsidP="00450E51" w14:paraId="7558633B" w14:textId="77777777"/>
    <w:p w:rsidR="00A67252" w:rsidP="00450E51" w14:paraId="5AE3D7B3" w14:textId="77777777">
      <w:r>
        <w:t>I arealstrategiane, vedteke i kst</w:t>
      </w:r>
      <w:r w:rsidR="00955F2F">
        <w:t xml:space="preserve"> 16.04.2024, sak 52/24 seier fylgjande om tema</w:t>
      </w:r>
      <w:r w:rsidR="00A07E0A">
        <w:t>e</w:t>
      </w:r>
      <w:r w:rsidR="00955F2F">
        <w:t xml:space="preserve">t: </w:t>
      </w:r>
    </w:p>
    <w:p w:rsidR="00955F2F" w:rsidP="00450E51" w14:paraId="71D6E53C" w14:textId="77777777"/>
    <w:p w:rsidR="00A67252" w:rsidRPr="00955F2F" w:rsidP="00450E51" w14:paraId="5C252EA0" w14:textId="77777777">
      <w:pPr>
        <w:rPr>
          <w:i/>
        </w:rPr>
      </w:pPr>
      <w:r w:rsidRPr="00955F2F">
        <w:rPr>
          <w:i/>
        </w:rPr>
        <w:t xml:space="preserve">Framtidig utbygging av fritidsbustader skal skje i tilknyting til satsingsområda Rauland og Vågslid og ikkje spreidd i kommunen. </w:t>
      </w:r>
    </w:p>
    <w:p w:rsidR="00A67252" w:rsidRPr="00955F2F" w:rsidP="00A67252" w14:paraId="197A8579" w14:textId="77777777">
      <w:pPr>
        <w:pStyle w:val="ListParagraph"/>
        <w:numPr>
          <w:ilvl w:val="0"/>
          <w:numId w:val="3"/>
        </w:numPr>
        <w:rPr>
          <w:i/>
        </w:rPr>
      </w:pPr>
      <w:r w:rsidRPr="00955F2F">
        <w:rPr>
          <w:i/>
        </w:rPr>
        <w:t xml:space="preserve">Satsingsområdet for fritidsbustader på Rauland er området innanfor kommunedelplan for Rukkemo-Torvetjønn. </w:t>
      </w:r>
    </w:p>
    <w:p w:rsidR="00A67252" w:rsidRPr="00955F2F" w:rsidP="00A67252" w14:paraId="0C5F222A" w14:textId="77777777">
      <w:pPr>
        <w:pStyle w:val="ListParagraph"/>
        <w:numPr>
          <w:ilvl w:val="0"/>
          <w:numId w:val="3"/>
        </w:numPr>
        <w:rPr>
          <w:i/>
        </w:rPr>
      </w:pPr>
      <w:r w:rsidRPr="00955F2F">
        <w:rPr>
          <w:i/>
        </w:rPr>
        <w:t>Ikkje-realiserte hytteområde og areal til spreidd hytteutbygging utanfor satsingsområda vurderast tatt ut.</w:t>
      </w:r>
    </w:p>
    <w:p w:rsidR="00955F2F" w:rsidP="00450E51" w14:paraId="38AE695E" w14:textId="77777777"/>
    <w:p w:rsidR="00E15420" w:rsidP="00450E51" w14:paraId="160D1943" w14:textId="77777777">
      <w:r>
        <w:rPr>
          <w:rFonts w:asciiTheme="minorHAnsi" w:hAnsiTheme="minorHAnsi" w:cstheme="minorHAnsi"/>
        </w:rPr>
        <w:t>Administrasjonen har bestilt ei juridisk utgreiing knytt planvas</w:t>
      </w:r>
      <w:r w:rsidR="00734851">
        <w:rPr>
          <w:rFonts w:asciiTheme="minorHAnsi" w:hAnsiTheme="minorHAnsi" w:cstheme="minorHAnsi"/>
        </w:rPr>
        <w:t>k og erstatningskrav (vedlegg 2</w:t>
      </w:r>
      <w:r>
        <w:rPr>
          <w:rFonts w:asciiTheme="minorHAnsi" w:hAnsiTheme="minorHAnsi" w:cstheme="minorHAnsi"/>
        </w:rPr>
        <w:t>). Dokumentet er skrive på eit generelt grunnlag og kan virke litt lite konkret til desse sakene. Årsaka til det</w:t>
      </w:r>
      <w:r w:rsidR="00A07E0A">
        <w:rPr>
          <w:rFonts w:asciiTheme="minorHAnsi" w:hAnsiTheme="minorHAnsi" w:cstheme="minorHAnsi"/>
        </w:rPr>
        <w:t>,</w:t>
      </w:r>
      <w:r>
        <w:rPr>
          <w:rFonts w:asciiTheme="minorHAnsi" w:hAnsiTheme="minorHAnsi" w:cstheme="minorHAnsi"/>
        </w:rPr>
        <w:t xml:space="preserve"> er at det </w:t>
      </w:r>
      <w:r w:rsidR="00734851">
        <w:rPr>
          <w:rFonts w:asciiTheme="minorHAnsi" w:hAnsiTheme="minorHAnsi" w:cstheme="minorHAnsi"/>
        </w:rPr>
        <w:t xml:space="preserve">i dag </w:t>
      </w:r>
      <w:r>
        <w:rPr>
          <w:rFonts w:asciiTheme="minorHAnsi" w:hAnsiTheme="minorHAnsi" w:cstheme="minorHAnsi"/>
        </w:rPr>
        <w:t xml:space="preserve">er for lite rettspraksis på området til å seie klart kva føringar som gjeld for krav om erstatning. </w:t>
      </w:r>
      <w:r w:rsidR="00A07E0A">
        <w:rPr>
          <w:rFonts w:asciiTheme="minorHAnsi" w:hAnsiTheme="minorHAnsi" w:cstheme="minorHAnsi"/>
        </w:rPr>
        <w:t xml:space="preserve">Det er ingen lovverk som styrer dette – slik at føringar for evt erstatning vert styrt av ein etablert rettspraksis (som endå ikkje er godt etablert). </w:t>
      </w:r>
      <w:r>
        <w:rPr>
          <w:rFonts w:asciiTheme="minorHAnsi" w:hAnsiTheme="minorHAnsi" w:cstheme="minorHAnsi"/>
        </w:rPr>
        <w:t xml:space="preserve">Vurdering knytt til erstatningsspørsmål er basert på ei heilskapleg og konkret vurdering i kvar enkelt sak. </w:t>
      </w:r>
    </w:p>
    <w:p w:rsidR="00732D7C" w:rsidP="00450E51" w14:paraId="0F8ED837" w14:textId="77777777"/>
    <w:p w:rsidR="00732D7C" w:rsidP="00450E51" w14:paraId="76096448" w14:textId="77777777">
      <w:r>
        <w:t>I sak 27/25 om p</w:t>
      </w:r>
      <w:r w:rsidR="004737F8">
        <w:t>lanvask i arealdelen (vedlegg 1</w:t>
      </w:r>
      <w:r>
        <w:t>), handsama i plan og miljøutvalet 19.02.25, var</w:t>
      </w:r>
      <w:r w:rsidR="00210F2E">
        <w:t>t</w:t>
      </w:r>
      <w:r>
        <w:t xml:space="preserve"> det gjort fylgjande vedtak:</w:t>
      </w:r>
    </w:p>
    <w:p w:rsidR="00732D7C" w:rsidP="00450E51" w14:paraId="61592819" w14:textId="77777777">
      <w:pPr>
        <w:rPr>
          <w:rFonts w:asciiTheme="minorHAnsi" w:hAnsiTheme="minorHAnsi" w:cstheme="minorHAnsi"/>
        </w:rPr>
      </w:pPr>
    </w:p>
    <w:p w:rsidR="00732D7C" w:rsidP="00450E51" w14:paraId="3464305B" w14:textId="77777777">
      <w:pPr>
        <w:rPr>
          <w:rFonts w:asciiTheme="minorHAnsi" w:hAnsiTheme="minorHAnsi" w:cstheme="minorHAnsi"/>
        </w:rPr>
      </w:pPr>
      <w:r w:rsidRPr="00732D7C">
        <w:rPr>
          <w:rFonts w:asciiTheme="minorHAnsi" w:hAnsiTheme="minorHAnsi" w:cstheme="minorHAnsi"/>
          <w:lang w:val="nb-NO" w:eastAsia="nb-NO"/>
        </w:rPr>
        <w:drawing>
          <wp:inline distT="0" distB="0" distL="0" distR="0">
            <wp:extent cx="5932805" cy="2332892"/>
            <wp:effectExtent l="0" t="0" r="0" b="0"/>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xmlns:r="http://schemas.openxmlformats.org/officeDocument/2006/relationships" r:embed="rId9"/>
                    <a:srcRect b="16956"/>
                    <a:stretch>
                      <a:fillRect/>
                    </a:stretch>
                  </pic:blipFill>
                  <pic:spPr bwMode="auto">
                    <a:xfrm>
                      <a:off x="0" y="0"/>
                      <a:ext cx="5932805" cy="2332892"/>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p w:rsidR="00B35EE4" w:rsidP="00450E51" w14:paraId="029FF4C5" w14:textId="77777777">
      <w:pPr>
        <w:rPr>
          <w:rFonts w:asciiTheme="minorHAnsi" w:hAnsiTheme="minorHAnsi" w:cstheme="minorHAnsi"/>
        </w:rPr>
      </w:pPr>
    </w:p>
    <w:p w:rsidR="00732D7C" w:rsidP="00450E51" w14:paraId="4D7DD7A6" w14:textId="77777777">
      <w:pPr>
        <w:rPr>
          <w:rFonts w:asciiTheme="minorHAnsi" w:hAnsiTheme="minorHAnsi" w:cstheme="minorHAnsi"/>
        </w:rPr>
      </w:pPr>
      <w:r>
        <w:rPr>
          <w:rFonts w:asciiTheme="minorHAnsi" w:hAnsiTheme="minorHAnsi" w:cstheme="minorHAnsi"/>
        </w:rPr>
        <w:t>Adminstrasjonen har hatt møter med grunneigarane av</w:t>
      </w:r>
      <w:r w:rsidR="004737F8">
        <w:rPr>
          <w:rFonts w:asciiTheme="minorHAnsi" w:hAnsiTheme="minorHAnsi" w:cstheme="minorHAnsi"/>
        </w:rPr>
        <w:t xml:space="preserve"> reguleringsplanane for</w:t>
      </w:r>
      <w:r>
        <w:rPr>
          <w:rFonts w:asciiTheme="minorHAnsi" w:hAnsiTheme="minorHAnsi" w:cstheme="minorHAnsi"/>
        </w:rPr>
        <w:t xml:space="preserve"> Vamark, Nystog og Kjøytevikje for å kartleggje status i dei tre planane. </w:t>
      </w:r>
      <w:r w:rsidR="00A67252">
        <w:rPr>
          <w:rFonts w:asciiTheme="minorHAnsi" w:hAnsiTheme="minorHAnsi" w:cstheme="minorHAnsi"/>
        </w:rPr>
        <w:t>Nedanfor er det pre</w:t>
      </w:r>
      <w:r w:rsidR="00192030">
        <w:rPr>
          <w:rFonts w:asciiTheme="minorHAnsi" w:hAnsiTheme="minorHAnsi" w:cstheme="minorHAnsi"/>
        </w:rPr>
        <w:t xml:space="preserve">sentert ei oppsummering av fakta i kvar enkelt plan. </w:t>
      </w:r>
    </w:p>
    <w:p w:rsidR="008272BB" w:rsidP="00450E51" w14:paraId="6FC6C9FB" w14:textId="77777777">
      <w:pPr>
        <w:rPr>
          <w:rFonts w:asciiTheme="minorHAnsi" w:hAnsiTheme="minorHAnsi" w:cstheme="minorHAnsi"/>
        </w:rPr>
      </w:pPr>
    </w:p>
    <w:p w:rsidR="008272BB" w:rsidRPr="004737F8" w:rsidP="00450E51" w14:paraId="383F8863" w14:textId="77777777">
      <w:pPr>
        <w:rPr>
          <w:rFonts w:asciiTheme="minorHAnsi" w:hAnsiTheme="minorHAnsi" w:cstheme="minorHAnsi"/>
          <w:u w:val="single"/>
        </w:rPr>
      </w:pPr>
      <w:r>
        <w:rPr>
          <w:rFonts w:asciiTheme="minorHAnsi" w:hAnsiTheme="minorHAnsi" w:cstheme="minorHAnsi"/>
          <w:u w:val="single"/>
        </w:rPr>
        <w:t xml:space="preserve">Reguleringslanen for </w:t>
      </w:r>
      <w:r w:rsidRPr="004737F8" w:rsidR="004C30F9">
        <w:rPr>
          <w:rFonts w:asciiTheme="minorHAnsi" w:hAnsiTheme="minorHAnsi" w:cstheme="minorHAnsi"/>
          <w:u w:val="single"/>
        </w:rPr>
        <w:t>19970002-111/15 Nystog</w:t>
      </w:r>
    </w:p>
    <w:p w:rsidR="008272BB" w:rsidP="00450E51" w14:paraId="78600E82" w14:textId="77777777">
      <w:pPr>
        <w:rPr>
          <w:rFonts w:asciiTheme="minorHAnsi" w:hAnsiTheme="minorHAnsi" w:cstheme="minorHAnsi"/>
        </w:rPr>
      </w:pPr>
      <w:r>
        <w:rPr>
          <w:rFonts w:asciiTheme="minorHAnsi" w:hAnsiTheme="minorHAnsi" w:cstheme="minorHAnsi"/>
        </w:rPr>
        <w:t xml:space="preserve">Grunneigar Ellen Tove </w:t>
      </w:r>
      <w:r w:rsidR="00131EFE">
        <w:rPr>
          <w:rFonts w:asciiTheme="minorHAnsi" w:hAnsiTheme="minorHAnsi" w:cstheme="minorHAnsi"/>
        </w:rPr>
        <w:t>Volhovd</w:t>
      </w:r>
    </w:p>
    <w:p w:rsidR="008272BB" w:rsidP="00450E51" w14:paraId="18199B8C" w14:textId="77777777">
      <w:pPr>
        <w:rPr>
          <w:rFonts w:asciiTheme="minorHAnsi" w:hAnsiTheme="minorHAnsi" w:cstheme="minorHAnsi"/>
        </w:rPr>
      </w:pPr>
      <w:r>
        <w:rPr>
          <w:rFonts w:asciiTheme="minorHAnsi" w:hAnsiTheme="minorHAnsi" w:cstheme="minorHAnsi"/>
        </w:rPr>
        <w:t xml:space="preserve">Grunneigar har hatt utgifter til regulering og VA-prosjektering, det er ingen umiddelbare planer om å utvikle hyttefeltet. </w:t>
      </w:r>
    </w:p>
    <w:p w:rsidR="008272BB" w:rsidP="00450E51" w14:paraId="29710953" w14:textId="77777777">
      <w:pPr>
        <w:rPr>
          <w:rFonts w:asciiTheme="minorHAnsi" w:hAnsiTheme="minorHAnsi" w:cstheme="minorHAnsi"/>
        </w:rPr>
      </w:pPr>
      <w:r>
        <w:rPr>
          <w:rFonts w:asciiTheme="minorHAnsi" w:hAnsiTheme="minorHAnsi" w:cstheme="minorHAnsi"/>
        </w:rPr>
        <w:t xml:space="preserve">Planen kan </w:t>
      </w:r>
      <w:r w:rsidR="003C2EDC">
        <w:rPr>
          <w:rFonts w:asciiTheme="minorHAnsi" w:hAnsiTheme="minorHAnsi" w:cstheme="minorHAnsi"/>
        </w:rPr>
        <w:t xml:space="preserve">mest truleg </w:t>
      </w:r>
      <w:r>
        <w:rPr>
          <w:rFonts w:asciiTheme="minorHAnsi" w:hAnsiTheme="minorHAnsi" w:cstheme="minorHAnsi"/>
        </w:rPr>
        <w:t>opphevast utan krav om erstatning.</w:t>
      </w:r>
    </w:p>
    <w:p w:rsidR="008272BB" w:rsidP="00450E51" w14:paraId="707F8938" w14:textId="77777777">
      <w:pPr>
        <w:rPr>
          <w:rFonts w:asciiTheme="minorHAnsi" w:hAnsiTheme="minorHAnsi" w:cstheme="minorHAnsi"/>
        </w:rPr>
      </w:pPr>
    </w:p>
    <w:p w:rsidR="008272BB" w:rsidRPr="004737F8" w:rsidP="00450E51" w14:paraId="67C021E7" w14:textId="77777777">
      <w:pPr>
        <w:rPr>
          <w:rFonts w:asciiTheme="minorHAnsi" w:hAnsiTheme="minorHAnsi" w:cstheme="minorHAnsi"/>
          <w:u w:val="single"/>
        </w:rPr>
      </w:pPr>
      <w:r>
        <w:rPr>
          <w:rFonts w:asciiTheme="minorHAnsi" w:hAnsiTheme="minorHAnsi" w:cstheme="minorHAnsi"/>
          <w:u w:val="single"/>
        </w:rPr>
        <w:t xml:space="preserve">Reguleringsplanen for </w:t>
      </w:r>
      <w:r w:rsidRPr="004737F8" w:rsidR="004C30F9">
        <w:rPr>
          <w:rFonts w:asciiTheme="minorHAnsi" w:hAnsiTheme="minorHAnsi" w:cstheme="minorHAnsi"/>
          <w:u w:val="single"/>
        </w:rPr>
        <w:t>20020001 – 57/1 Kjøytevikje</w:t>
      </w:r>
    </w:p>
    <w:p w:rsidR="008272BB" w:rsidP="00450E51" w14:paraId="50E17ECC" w14:textId="77777777">
      <w:pPr>
        <w:rPr>
          <w:rFonts w:asciiTheme="minorHAnsi" w:hAnsiTheme="minorHAnsi" w:cstheme="minorHAnsi"/>
        </w:rPr>
      </w:pPr>
      <w:r>
        <w:rPr>
          <w:rFonts w:asciiTheme="minorHAnsi" w:hAnsiTheme="minorHAnsi" w:cstheme="minorHAnsi"/>
        </w:rPr>
        <w:t>Grunneigar Sigrunn Høgetveit</w:t>
      </w:r>
    </w:p>
    <w:p w:rsidR="008272BB" w:rsidP="00450E51" w14:paraId="75CA36D1" w14:textId="77777777">
      <w:pPr>
        <w:rPr>
          <w:rFonts w:asciiTheme="minorHAnsi" w:hAnsiTheme="minorHAnsi" w:cstheme="minorHAnsi"/>
        </w:rPr>
      </w:pPr>
      <w:r>
        <w:rPr>
          <w:rFonts w:asciiTheme="minorHAnsi" w:hAnsiTheme="minorHAnsi" w:cstheme="minorHAnsi"/>
        </w:rPr>
        <w:t xml:space="preserve">Grunneigar har hatt </w:t>
      </w:r>
      <w:r w:rsidR="00FF1711">
        <w:rPr>
          <w:rFonts w:asciiTheme="minorHAnsi" w:hAnsiTheme="minorHAnsi" w:cstheme="minorHAnsi"/>
        </w:rPr>
        <w:t>utgifter til regulering</w:t>
      </w:r>
      <w:r w:rsidR="00734851">
        <w:rPr>
          <w:rFonts w:asciiTheme="minorHAnsi" w:hAnsiTheme="minorHAnsi" w:cstheme="minorHAnsi"/>
        </w:rPr>
        <w:t>sarbeid</w:t>
      </w:r>
      <w:r w:rsidR="00FF1711">
        <w:rPr>
          <w:rFonts w:asciiTheme="minorHAnsi" w:hAnsiTheme="minorHAnsi" w:cstheme="minorHAnsi"/>
        </w:rPr>
        <w:t xml:space="preserve">. Det </w:t>
      </w:r>
      <w:r w:rsidR="00BF52ED">
        <w:rPr>
          <w:rFonts w:asciiTheme="minorHAnsi" w:hAnsiTheme="minorHAnsi" w:cstheme="minorHAnsi"/>
        </w:rPr>
        <w:t>er gjeve byggjeløyve til</w:t>
      </w:r>
      <w:r w:rsidR="00FF1711">
        <w:rPr>
          <w:rFonts w:asciiTheme="minorHAnsi" w:hAnsiTheme="minorHAnsi" w:cstheme="minorHAnsi"/>
        </w:rPr>
        <w:t xml:space="preserve"> etablering av eit minireinseanlegg</w:t>
      </w:r>
      <w:r w:rsidR="00BF52ED">
        <w:rPr>
          <w:rFonts w:asciiTheme="minorHAnsi" w:hAnsiTheme="minorHAnsi" w:cstheme="minorHAnsi"/>
        </w:rPr>
        <w:t xml:space="preserve"> i 2011, dette er ikkje starta på. Eit byggjeløyve er gyldig i 3 år. </w:t>
      </w:r>
      <w:r w:rsidR="00734851">
        <w:rPr>
          <w:rFonts w:asciiTheme="minorHAnsi" w:hAnsiTheme="minorHAnsi" w:cstheme="minorHAnsi"/>
        </w:rPr>
        <w:t xml:space="preserve">Det er bygd omlag 250 meter veg. </w:t>
      </w:r>
      <w:r w:rsidR="00FF1711">
        <w:rPr>
          <w:rFonts w:asciiTheme="minorHAnsi" w:hAnsiTheme="minorHAnsi" w:cstheme="minorHAnsi"/>
        </w:rPr>
        <w:t xml:space="preserve">Grunneigar har </w:t>
      </w:r>
      <w:r w:rsidR="00BF52ED">
        <w:rPr>
          <w:rFonts w:asciiTheme="minorHAnsi" w:hAnsiTheme="minorHAnsi" w:cstheme="minorHAnsi"/>
        </w:rPr>
        <w:t>ingen konkrete byggeplaner, men ved generasjonsskifte på garden</w:t>
      </w:r>
      <w:r w:rsidR="00734851">
        <w:rPr>
          <w:rFonts w:asciiTheme="minorHAnsi" w:hAnsiTheme="minorHAnsi" w:cstheme="minorHAnsi"/>
        </w:rPr>
        <w:t xml:space="preserve"> i 2016</w:t>
      </w:r>
      <w:r w:rsidR="00BF52ED">
        <w:rPr>
          <w:rFonts w:asciiTheme="minorHAnsi" w:hAnsiTheme="minorHAnsi" w:cstheme="minorHAnsi"/>
        </w:rPr>
        <w:t xml:space="preserve"> vart de</w:t>
      </w:r>
      <w:r w:rsidR="00734851">
        <w:rPr>
          <w:rFonts w:asciiTheme="minorHAnsi" w:hAnsiTheme="minorHAnsi" w:cstheme="minorHAnsi"/>
        </w:rPr>
        <w:t>t gjeve bort tinglyste rettar til</w:t>
      </w:r>
      <w:r w:rsidR="00BF52ED">
        <w:rPr>
          <w:rFonts w:asciiTheme="minorHAnsi" w:hAnsiTheme="minorHAnsi" w:cstheme="minorHAnsi"/>
        </w:rPr>
        <w:t xml:space="preserve"> tomter på eige</w:t>
      </w:r>
      <w:r w:rsidR="00B6111E">
        <w:rPr>
          <w:rFonts w:asciiTheme="minorHAnsi" w:hAnsiTheme="minorHAnsi" w:cstheme="minorHAnsi"/>
        </w:rPr>
        <w:t>dom</w:t>
      </w:r>
      <w:r w:rsidR="00BF52ED">
        <w:rPr>
          <w:rFonts w:asciiTheme="minorHAnsi" w:hAnsiTheme="minorHAnsi" w:cstheme="minorHAnsi"/>
        </w:rPr>
        <w:t xml:space="preserve"> 57/1. Dette er privatrettslege avtaler som ligg der</w:t>
      </w:r>
      <w:r w:rsidR="00FF1711">
        <w:rPr>
          <w:rFonts w:asciiTheme="minorHAnsi" w:hAnsiTheme="minorHAnsi" w:cstheme="minorHAnsi"/>
        </w:rPr>
        <w:t xml:space="preserve"> </w:t>
      </w:r>
      <w:r w:rsidR="00B6111E">
        <w:rPr>
          <w:rFonts w:asciiTheme="minorHAnsi" w:hAnsiTheme="minorHAnsi" w:cstheme="minorHAnsi"/>
        </w:rPr>
        <w:t xml:space="preserve">uavhengig av kva som skjer med reguleringsplanen. </w:t>
      </w:r>
    </w:p>
    <w:p w:rsidR="008272BB" w:rsidP="00450E51" w14:paraId="69A5E08A" w14:textId="77777777">
      <w:pPr>
        <w:rPr>
          <w:rFonts w:asciiTheme="minorHAnsi" w:hAnsiTheme="minorHAnsi" w:cstheme="minorHAnsi"/>
        </w:rPr>
      </w:pPr>
      <w:r>
        <w:rPr>
          <w:rFonts w:asciiTheme="minorHAnsi" w:hAnsiTheme="minorHAnsi" w:cstheme="minorHAnsi"/>
        </w:rPr>
        <w:t xml:space="preserve">Planen kan </w:t>
      </w:r>
      <w:r w:rsidR="003C2EDC">
        <w:rPr>
          <w:rFonts w:asciiTheme="minorHAnsi" w:hAnsiTheme="minorHAnsi" w:cstheme="minorHAnsi"/>
        </w:rPr>
        <w:t xml:space="preserve">mest truleg </w:t>
      </w:r>
      <w:r>
        <w:rPr>
          <w:rFonts w:asciiTheme="minorHAnsi" w:hAnsiTheme="minorHAnsi" w:cstheme="minorHAnsi"/>
        </w:rPr>
        <w:t xml:space="preserve">opphevast utan krav om erstatning. </w:t>
      </w:r>
    </w:p>
    <w:p w:rsidR="008272BB" w:rsidP="00450E51" w14:paraId="1BA40EA3" w14:textId="77777777">
      <w:pPr>
        <w:rPr>
          <w:rFonts w:asciiTheme="minorHAnsi" w:hAnsiTheme="minorHAnsi" w:cstheme="minorHAnsi"/>
        </w:rPr>
      </w:pPr>
    </w:p>
    <w:p w:rsidR="00A07E0A" w:rsidP="00450E51" w14:paraId="7FD24A65" w14:textId="77777777">
      <w:pPr>
        <w:rPr>
          <w:rFonts w:asciiTheme="minorHAnsi" w:hAnsiTheme="minorHAnsi" w:cstheme="minorHAnsi"/>
          <w:u w:val="single"/>
        </w:rPr>
      </w:pPr>
    </w:p>
    <w:p w:rsidR="008272BB" w:rsidRPr="004737F8" w:rsidP="00450E51" w14:paraId="417CF3F6" w14:textId="77777777">
      <w:pPr>
        <w:rPr>
          <w:rFonts w:asciiTheme="minorHAnsi" w:hAnsiTheme="minorHAnsi" w:cstheme="minorHAnsi"/>
          <w:u w:val="single"/>
        </w:rPr>
      </w:pPr>
      <w:r w:rsidRPr="004737F8">
        <w:rPr>
          <w:rFonts w:asciiTheme="minorHAnsi" w:hAnsiTheme="minorHAnsi" w:cstheme="minorHAnsi"/>
          <w:u w:val="single"/>
        </w:rPr>
        <w:t xml:space="preserve">Reguleringsplanen for </w:t>
      </w:r>
      <w:r w:rsidRPr="004737F8" w:rsidR="004C30F9">
        <w:rPr>
          <w:rFonts w:asciiTheme="minorHAnsi" w:hAnsiTheme="minorHAnsi" w:cstheme="minorHAnsi"/>
          <w:u w:val="single"/>
        </w:rPr>
        <w:t>20110016 – 92/2 Vamark</w:t>
      </w:r>
    </w:p>
    <w:p w:rsidR="008272BB" w:rsidP="00450E51" w14:paraId="71A7F42A" w14:textId="77777777">
      <w:pPr>
        <w:rPr>
          <w:rFonts w:asciiTheme="minorHAnsi" w:hAnsiTheme="minorHAnsi" w:cstheme="minorHAnsi"/>
        </w:rPr>
      </w:pPr>
      <w:r>
        <w:rPr>
          <w:rFonts w:asciiTheme="minorHAnsi" w:hAnsiTheme="minorHAnsi" w:cstheme="minorHAnsi"/>
        </w:rPr>
        <w:t>Grunneigar Gisle Sondre Gardsteig</w:t>
      </w:r>
    </w:p>
    <w:p w:rsidR="008272BB" w:rsidP="00450E51" w14:paraId="534EDA41" w14:textId="77777777">
      <w:pPr>
        <w:rPr>
          <w:rFonts w:asciiTheme="minorHAnsi" w:hAnsiTheme="minorHAnsi" w:cstheme="minorHAnsi"/>
        </w:rPr>
      </w:pPr>
      <w:r>
        <w:rPr>
          <w:rFonts w:asciiTheme="minorHAnsi" w:hAnsiTheme="minorHAnsi" w:cstheme="minorHAnsi"/>
        </w:rPr>
        <w:t>Grunneigar informerar om at han har hatt</w:t>
      </w:r>
      <w:r w:rsidR="00BE07AA">
        <w:rPr>
          <w:rFonts w:asciiTheme="minorHAnsi" w:hAnsiTheme="minorHAnsi" w:cstheme="minorHAnsi"/>
        </w:rPr>
        <w:t xml:space="preserve"> utgifter t</w:t>
      </w:r>
      <w:r w:rsidR="006F4DD3">
        <w:rPr>
          <w:rFonts w:asciiTheme="minorHAnsi" w:hAnsiTheme="minorHAnsi" w:cstheme="minorHAnsi"/>
        </w:rPr>
        <w:t>il regulering</w:t>
      </w:r>
      <w:r w:rsidR="00734851">
        <w:rPr>
          <w:rFonts w:asciiTheme="minorHAnsi" w:hAnsiTheme="minorHAnsi" w:cstheme="minorHAnsi"/>
        </w:rPr>
        <w:t>sarbeid</w:t>
      </w:r>
      <w:r w:rsidR="006F4DD3">
        <w:rPr>
          <w:rFonts w:asciiTheme="minorHAnsi" w:hAnsiTheme="minorHAnsi" w:cstheme="minorHAnsi"/>
        </w:rPr>
        <w:t>, vatn, avløp, veg og</w:t>
      </w:r>
      <w:r w:rsidR="00BE07AA">
        <w:rPr>
          <w:rFonts w:asciiTheme="minorHAnsi" w:hAnsiTheme="minorHAnsi" w:cstheme="minorHAnsi"/>
        </w:rPr>
        <w:t xml:space="preserve"> straum. Det er </w:t>
      </w:r>
      <w:r w:rsidR="00A07E0A">
        <w:rPr>
          <w:rFonts w:asciiTheme="minorHAnsi" w:hAnsiTheme="minorHAnsi" w:cstheme="minorHAnsi"/>
        </w:rPr>
        <w:t xml:space="preserve">opplyst at det er </w:t>
      </w:r>
      <w:r w:rsidR="00BE07AA">
        <w:rPr>
          <w:rFonts w:asciiTheme="minorHAnsi" w:hAnsiTheme="minorHAnsi" w:cstheme="minorHAnsi"/>
        </w:rPr>
        <w:t xml:space="preserve">investert totalt </w:t>
      </w:r>
      <w:r>
        <w:rPr>
          <w:rFonts w:asciiTheme="minorHAnsi" w:hAnsiTheme="minorHAnsi" w:cstheme="minorHAnsi"/>
        </w:rPr>
        <w:t xml:space="preserve">11 millionar. </w:t>
      </w:r>
      <w:r w:rsidR="00BE07AA">
        <w:rPr>
          <w:rFonts w:asciiTheme="minorHAnsi" w:hAnsiTheme="minorHAnsi" w:cstheme="minorHAnsi"/>
        </w:rPr>
        <w:t xml:space="preserve">Det er søkt </w:t>
      </w:r>
      <w:r w:rsidR="00A07E0A">
        <w:rPr>
          <w:rFonts w:asciiTheme="minorHAnsi" w:hAnsiTheme="minorHAnsi" w:cstheme="minorHAnsi"/>
        </w:rPr>
        <w:t xml:space="preserve">om </w:t>
      </w:r>
      <w:r w:rsidR="00BE07AA">
        <w:rPr>
          <w:rFonts w:asciiTheme="minorHAnsi" w:hAnsiTheme="minorHAnsi" w:cstheme="minorHAnsi"/>
        </w:rPr>
        <w:t xml:space="preserve">og godkjent reinseanlegg. Det er bygd veg og VA-nett, men ikkje byggesøkt. </w:t>
      </w:r>
      <w:r w:rsidR="00131EFE">
        <w:rPr>
          <w:rFonts w:asciiTheme="minorHAnsi" w:hAnsiTheme="minorHAnsi" w:cstheme="minorHAnsi"/>
        </w:rPr>
        <w:t xml:space="preserve">Grunneigar har fokus på kanalisering og har </w:t>
      </w:r>
      <w:r w:rsidR="00210F2E">
        <w:rPr>
          <w:rFonts w:asciiTheme="minorHAnsi" w:hAnsiTheme="minorHAnsi" w:cstheme="minorHAnsi"/>
        </w:rPr>
        <w:t>etablert</w:t>
      </w:r>
      <w:r w:rsidR="00131EFE">
        <w:rPr>
          <w:rFonts w:asciiTheme="minorHAnsi" w:hAnsiTheme="minorHAnsi" w:cstheme="minorHAnsi"/>
        </w:rPr>
        <w:t xml:space="preserve"> stiar, løyper, gapahuk og</w:t>
      </w:r>
      <w:r w:rsidR="003C2EDC">
        <w:rPr>
          <w:rFonts w:asciiTheme="minorHAnsi" w:hAnsiTheme="minorHAnsi" w:cstheme="minorHAnsi"/>
        </w:rPr>
        <w:t xml:space="preserve"> det er </w:t>
      </w:r>
      <w:r w:rsidR="00210F2E">
        <w:rPr>
          <w:rFonts w:asciiTheme="minorHAnsi" w:hAnsiTheme="minorHAnsi" w:cstheme="minorHAnsi"/>
        </w:rPr>
        <w:t>fokus på</w:t>
      </w:r>
      <w:r w:rsidR="00131EFE">
        <w:rPr>
          <w:rFonts w:asciiTheme="minorHAnsi" w:hAnsiTheme="minorHAnsi" w:cstheme="minorHAnsi"/>
        </w:rPr>
        <w:t xml:space="preserve"> bruk av nærområdet til ferdsel. </w:t>
      </w:r>
    </w:p>
    <w:p w:rsidR="00E15420" w:rsidP="00450E51" w14:paraId="1317D824" w14:textId="77777777">
      <w:pPr>
        <w:rPr>
          <w:rFonts w:asciiTheme="minorHAnsi" w:hAnsiTheme="minorHAnsi" w:cstheme="minorHAnsi"/>
        </w:rPr>
      </w:pPr>
      <w:r>
        <w:rPr>
          <w:rFonts w:asciiTheme="minorHAnsi" w:hAnsiTheme="minorHAnsi" w:cstheme="minorHAnsi"/>
        </w:rPr>
        <w:t xml:space="preserve">Planen kan endrast og tomter kan takast ut. Det vil </w:t>
      </w:r>
      <w:r w:rsidR="00B6111E">
        <w:rPr>
          <w:rFonts w:asciiTheme="minorHAnsi" w:hAnsiTheme="minorHAnsi" w:cstheme="minorHAnsi"/>
        </w:rPr>
        <w:t>truleg vere</w:t>
      </w:r>
      <w:r>
        <w:rPr>
          <w:rFonts w:asciiTheme="minorHAnsi" w:hAnsiTheme="minorHAnsi" w:cstheme="minorHAnsi"/>
        </w:rPr>
        <w:t xml:space="preserve"> krav om noko erstatning</w:t>
      </w:r>
      <w:r w:rsidR="003C2EDC">
        <w:rPr>
          <w:rFonts w:asciiTheme="minorHAnsi" w:hAnsiTheme="minorHAnsi" w:cstheme="minorHAnsi"/>
        </w:rPr>
        <w:t>, men dette avhenger av kva tomter som eventuelt vert teke ut. E</w:t>
      </w:r>
      <w:r w:rsidR="00BF52ED">
        <w:rPr>
          <w:rFonts w:asciiTheme="minorHAnsi" w:hAnsiTheme="minorHAnsi" w:cstheme="minorHAnsi"/>
        </w:rPr>
        <w:t>i reduksjon av tal tomter</w:t>
      </w:r>
      <w:r w:rsidR="003C2EDC">
        <w:rPr>
          <w:rFonts w:asciiTheme="minorHAnsi" w:hAnsiTheme="minorHAnsi" w:cstheme="minorHAnsi"/>
        </w:rPr>
        <w:t xml:space="preserve"> vil kunne </w:t>
      </w:r>
      <w:r>
        <w:rPr>
          <w:rFonts w:asciiTheme="minorHAnsi" w:hAnsiTheme="minorHAnsi" w:cstheme="minorHAnsi"/>
        </w:rPr>
        <w:t xml:space="preserve">påføre grunneigar store økonomiske tap. </w:t>
      </w:r>
    </w:p>
    <w:p w:rsidR="006F3697" w:rsidP="00450E51" w14:paraId="14CB9F78" w14:textId="77777777">
      <w:pPr>
        <w:pStyle w:val="Heading2"/>
        <w:rPr>
          <w:rFonts w:asciiTheme="minorHAnsi" w:eastAsiaTheme="minorHAnsi" w:hAnsiTheme="minorHAnsi" w:cstheme="minorHAnsi"/>
          <w:b w:val="0"/>
          <w:sz w:val="24"/>
          <w:szCs w:val="22"/>
        </w:rPr>
      </w:pPr>
    </w:p>
    <w:p w:rsidR="00450E51" w:rsidRPr="00A361C6" w:rsidP="00450E51" w14:paraId="62B16F85" w14:textId="77777777">
      <w:pPr>
        <w:pStyle w:val="Heading2"/>
        <w:rPr>
          <w:rFonts w:asciiTheme="minorHAnsi" w:hAnsiTheme="minorHAnsi" w:cstheme="minorHAnsi"/>
        </w:rPr>
      </w:pPr>
      <w:r w:rsidRPr="00A361C6">
        <w:rPr>
          <w:rFonts w:asciiTheme="minorHAnsi" w:hAnsiTheme="minorHAnsi" w:cstheme="minorHAnsi"/>
        </w:rPr>
        <w:t>Vurdering</w:t>
      </w:r>
    </w:p>
    <w:p w:rsidR="008623DE" w:rsidP="00450E51" w14:paraId="4C10329C" w14:textId="77777777">
      <w:pPr>
        <w:rPr>
          <w:rFonts w:asciiTheme="minorHAnsi" w:hAnsiTheme="minorHAnsi" w:cstheme="minorHAnsi"/>
        </w:rPr>
      </w:pPr>
      <w:r>
        <w:rPr>
          <w:rFonts w:asciiTheme="minorHAnsi" w:hAnsiTheme="minorHAnsi" w:cstheme="minorHAnsi"/>
        </w:rPr>
        <w:t xml:space="preserve">Gjennom arbeidet med revidering av kommmuneplanens arealdel er det gjort fleire grep for å ta ned potensialet for nye fritidsbustadar i kommunen. Gjennom grovsiling av innspel </w:t>
      </w:r>
      <w:r w:rsidR="00210F2E">
        <w:rPr>
          <w:rFonts w:asciiTheme="minorHAnsi" w:hAnsiTheme="minorHAnsi" w:cstheme="minorHAnsi"/>
        </w:rPr>
        <w:t xml:space="preserve">(KST 19.11.2024, sak 156/24) </w:t>
      </w:r>
      <w:r>
        <w:rPr>
          <w:rFonts w:asciiTheme="minorHAnsi" w:hAnsiTheme="minorHAnsi" w:cstheme="minorHAnsi"/>
        </w:rPr>
        <w:t xml:space="preserve">vart alle innspel om nye fritidstomter og områder </w:t>
      </w:r>
      <w:r w:rsidR="00210F2E">
        <w:rPr>
          <w:rFonts w:asciiTheme="minorHAnsi" w:hAnsiTheme="minorHAnsi" w:cstheme="minorHAnsi"/>
        </w:rPr>
        <w:t xml:space="preserve">til fritidsføremål </w:t>
      </w:r>
      <w:r>
        <w:rPr>
          <w:rFonts w:asciiTheme="minorHAnsi" w:hAnsiTheme="minorHAnsi" w:cstheme="minorHAnsi"/>
        </w:rPr>
        <w:t xml:space="preserve">forkasta. I framlegg til ny kommuneplan er også ubenytta fritidsareal og </w:t>
      </w:r>
      <w:r w:rsidR="0017778E">
        <w:rPr>
          <w:rFonts w:asciiTheme="minorHAnsi" w:hAnsiTheme="minorHAnsi" w:cstheme="minorHAnsi"/>
        </w:rPr>
        <w:t xml:space="preserve">ikkje frådela </w:t>
      </w:r>
      <w:r>
        <w:rPr>
          <w:rFonts w:asciiTheme="minorHAnsi" w:hAnsiTheme="minorHAnsi" w:cstheme="minorHAnsi"/>
        </w:rPr>
        <w:t>tomter teke ut (</w:t>
      </w:r>
      <w:r w:rsidR="0017778E">
        <w:rPr>
          <w:rFonts w:asciiTheme="minorHAnsi" w:hAnsiTheme="minorHAnsi" w:cstheme="minorHAnsi"/>
        </w:rPr>
        <w:t xml:space="preserve">i tråd med </w:t>
      </w:r>
      <w:r>
        <w:rPr>
          <w:rFonts w:asciiTheme="minorHAnsi" w:hAnsiTheme="minorHAnsi" w:cstheme="minorHAnsi"/>
        </w:rPr>
        <w:t>punkt 1 og 2 i vedtak om planvask i plan og miljøutvalet 19.02.2025).</w:t>
      </w:r>
      <w:r w:rsidR="00210F2E">
        <w:rPr>
          <w:rFonts w:asciiTheme="minorHAnsi" w:hAnsiTheme="minorHAnsi" w:cstheme="minorHAnsi"/>
        </w:rPr>
        <w:t xml:space="preserve"> </w:t>
      </w:r>
    </w:p>
    <w:p w:rsidR="008623DE" w:rsidP="00450E51" w14:paraId="247256BA" w14:textId="77777777">
      <w:pPr>
        <w:rPr>
          <w:rFonts w:asciiTheme="minorHAnsi" w:hAnsiTheme="minorHAnsi" w:cstheme="minorHAnsi"/>
        </w:rPr>
      </w:pPr>
      <w:r>
        <w:rPr>
          <w:rFonts w:asciiTheme="minorHAnsi" w:hAnsiTheme="minorHAnsi" w:cstheme="minorHAnsi"/>
        </w:rPr>
        <w:t>Det som nå står att</w:t>
      </w:r>
      <w:r w:rsidR="006F4DD3">
        <w:rPr>
          <w:rFonts w:asciiTheme="minorHAnsi" w:hAnsiTheme="minorHAnsi" w:cstheme="minorHAnsi"/>
        </w:rPr>
        <w:t>,</w:t>
      </w:r>
      <w:r>
        <w:rPr>
          <w:rFonts w:asciiTheme="minorHAnsi" w:hAnsiTheme="minorHAnsi" w:cstheme="minorHAnsi"/>
        </w:rPr>
        <w:t xml:space="preserve"> er å ta stilling til</w:t>
      </w:r>
      <w:r w:rsidR="004C30F9">
        <w:rPr>
          <w:rFonts w:asciiTheme="minorHAnsi" w:hAnsiTheme="minorHAnsi" w:cstheme="minorHAnsi"/>
        </w:rPr>
        <w:t xml:space="preserve"> kva som skal gjerast med dei to gamle reguleringsplanane Nystog og Kjøyt</w:t>
      </w:r>
      <w:r w:rsidR="0017778E">
        <w:rPr>
          <w:rFonts w:asciiTheme="minorHAnsi" w:hAnsiTheme="minorHAnsi" w:cstheme="minorHAnsi"/>
        </w:rPr>
        <w:t>evikje som ikkje er starta på, o</w:t>
      </w:r>
      <w:r w:rsidR="004C30F9">
        <w:rPr>
          <w:rFonts w:asciiTheme="minorHAnsi" w:hAnsiTheme="minorHAnsi" w:cstheme="minorHAnsi"/>
        </w:rPr>
        <w:t>g reguleringplanen for Vamark</w:t>
      </w:r>
      <w:r w:rsidR="0017778E">
        <w:rPr>
          <w:rFonts w:asciiTheme="minorHAnsi" w:hAnsiTheme="minorHAnsi" w:cstheme="minorHAnsi"/>
        </w:rPr>
        <w:t xml:space="preserve"> som er under utbygging, men er plassert i eit villreintrekk</w:t>
      </w:r>
      <w:r w:rsidR="004C30F9">
        <w:rPr>
          <w:rFonts w:asciiTheme="minorHAnsi" w:hAnsiTheme="minorHAnsi" w:cstheme="minorHAnsi"/>
        </w:rPr>
        <w:t xml:space="preserve">. </w:t>
      </w:r>
    </w:p>
    <w:p w:rsidR="008623DE" w:rsidP="00450E51" w14:paraId="5175DF0F" w14:textId="77777777">
      <w:pPr>
        <w:rPr>
          <w:rFonts w:asciiTheme="minorHAnsi" w:hAnsiTheme="minorHAnsi" w:cstheme="minorHAnsi"/>
        </w:rPr>
      </w:pPr>
    </w:p>
    <w:p w:rsidR="00934735" w:rsidP="00450E51" w14:paraId="31FB12D9" w14:textId="77777777">
      <w:pPr>
        <w:rPr>
          <w:rFonts w:asciiTheme="minorHAnsi" w:hAnsiTheme="minorHAnsi" w:cstheme="minorHAnsi"/>
        </w:rPr>
      </w:pPr>
      <w:r>
        <w:rPr>
          <w:rFonts w:asciiTheme="minorHAnsi" w:hAnsiTheme="minorHAnsi" w:cstheme="minorHAnsi"/>
        </w:rPr>
        <w:t xml:space="preserve">Nystog og Kjøytevikje: </w:t>
      </w:r>
    </w:p>
    <w:p w:rsidR="0017778E" w:rsidP="00450E51" w14:paraId="080EE4DA" w14:textId="77777777">
      <w:pPr>
        <w:rPr>
          <w:rFonts w:asciiTheme="minorHAnsi" w:hAnsiTheme="minorHAnsi" w:cstheme="minorHAnsi"/>
          <w:i/>
        </w:rPr>
      </w:pPr>
      <w:r>
        <w:rPr>
          <w:rFonts w:asciiTheme="minorHAnsi" w:hAnsiTheme="minorHAnsi" w:cstheme="minorHAnsi"/>
        </w:rPr>
        <w:t>Reguleringsplanane for Nystog og Kjøytevikje er gamle og utarbeidd etter gamalt regelverk. Tidene har forandra seg og kravet til utarbeiding av reguleringplanar har endra seg. Dersom det kjem søknad om tiltak i desse planane – så måtte ein vurdert planen opp mot PBL § 12-4 som seier: «</w:t>
      </w:r>
      <w:r>
        <w:rPr>
          <w:rFonts w:asciiTheme="minorHAnsi" w:hAnsiTheme="minorHAnsi" w:cstheme="minorHAnsi"/>
          <w:i/>
        </w:rPr>
        <w:t xml:space="preserve">Er bygge – og anleggstiltak (...) ikkje sett i gang seinast 10 år etter at planen er vedtatt, skal kommunen før avgjørelse av byggesøknad (...) påse at planen i nødvendig grad er oppdatert». </w:t>
      </w:r>
    </w:p>
    <w:p w:rsidR="0017778E" w:rsidP="00450E51" w14:paraId="3E6E46C1" w14:textId="77777777">
      <w:pPr>
        <w:rPr>
          <w:rFonts w:asciiTheme="minorHAnsi" w:hAnsiTheme="minorHAnsi" w:cstheme="minorHAnsi"/>
        </w:rPr>
      </w:pPr>
    </w:p>
    <w:p w:rsidR="006F3697" w:rsidP="00450E51" w14:paraId="279D1F80" w14:textId="77777777">
      <w:pPr>
        <w:rPr>
          <w:rFonts w:asciiTheme="minorHAnsi" w:hAnsiTheme="minorHAnsi" w:cstheme="minorHAnsi"/>
        </w:rPr>
      </w:pPr>
      <w:r>
        <w:rPr>
          <w:rFonts w:asciiTheme="minorHAnsi" w:hAnsiTheme="minorHAnsi" w:cstheme="minorHAnsi"/>
        </w:rPr>
        <w:t>D</w:t>
      </w:r>
      <w:r w:rsidR="00BE07AA">
        <w:rPr>
          <w:rFonts w:asciiTheme="minorHAnsi" w:hAnsiTheme="minorHAnsi" w:cstheme="minorHAnsi"/>
        </w:rPr>
        <w:t xml:space="preserve">et naturleg å tenke seg om og vurdere om dette er planar ein hadde godkjent </w:t>
      </w:r>
      <w:r w:rsidR="006A4FD5">
        <w:rPr>
          <w:rFonts w:asciiTheme="minorHAnsi" w:hAnsiTheme="minorHAnsi" w:cstheme="minorHAnsi"/>
        </w:rPr>
        <w:t>ders</w:t>
      </w:r>
      <w:r w:rsidR="00BE07AA">
        <w:rPr>
          <w:rFonts w:asciiTheme="minorHAnsi" w:hAnsiTheme="minorHAnsi" w:cstheme="minorHAnsi"/>
        </w:rPr>
        <w:t xml:space="preserve">om planinitiativet hadde kome i dag. </w:t>
      </w:r>
      <w:r w:rsidR="004C30F9">
        <w:rPr>
          <w:rFonts w:asciiTheme="minorHAnsi" w:hAnsiTheme="minorHAnsi" w:cstheme="minorHAnsi"/>
        </w:rPr>
        <w:t xml:space="preserve">Nystog ligg sentralt til, nær Øyfjell sentrum og dyrka mark. Kjøytevikje ligg nærme </w:t>
      </w:r>
      <w:r w:rsidR="00934735">
        <w:rPr>
          <w:rFonts w:asciiTheme="minorHAnsi" w:hAnsiTheme="minorHAnsi" w:cstheme="minorHAnsi"/>
        </w:rPr>
        <w:t>Våmarvatn</w:t>
      </w:r>
      <w:r w:rsidR="004C30F9">
        <w:rPr>
          <w:rFonts w:asciiTheme="minorHAnsi" w:hAnsiTheme="minorHAnsi" w:cstheme="minorHAnsi"/>
        </w:rPr>
        <w:t>. Dette er argument som taler mot ei realisering av desse planane</w:t>
      </w:r>
      <w:r w:rsidR="00934735">
        <w:rPr>
          <w:rFonts w:asciiTheme="minorHAnsi" w:hAnsiTheme="minorHAnsi" w:cstheme="minorHAnsi"/>
        </w:rPr>
        <w:t xml:space="preserve"> i dag</w:t>
      </w:r>
      <w:r w:rsidR="004C30F9">
        <w:rPr>
          <w:rFonts w:asciiTheme="minorHAnsi" w:hAnsiTheme="minorHAnsi" w:cstheme="minorHAnsi"/>
        </w:rPr>
        <w:t xml:space="preserve">. </w:t>
      </w:r>
      <w:r w:rsidR="00A67252">
        <w:rPr>
          <w:rFonts w:asciiTheme="minorHAnsi" w:hAnsiTheme="minorHAnsi" w:cstheme="minorHAnsi"/>
        </w:rPr>
        <w:t>Argument som kan tale for å behalde planane er at dei ikkje ligg i særleg sårbare områder. Administrasjonen</w:t>
      </w:r>
      <w:r w:rsidR="006A4FD5">
        <w:rPr>
          <w:rFonts w:asciiTheme="minorHAnsi" w:hAnsiTheme="minorHAnsi" w:cstheme="minorHAnsi"/>
        </w:rPr>
        <w:t xml:space="preserve"> har hatt dialog og møter med grunneigarane og det er klart at det ikkje er ynskjeleg frå deira side å «miste» planane sine. Likevel er ikkje situasjonen unik for desse to grunneigarane. Som konsekvens av punkt 1 og 2 i vedtak av 19.02.25 – er det mange som mistar eit potensiale på eigedomane sine. Etter ei heilhetleg vurdering rår </w:t>
      </w:r>
      <w:r w:rsidR="004C30F9">
        <w:rPr>
          <w:rFonts w:asciiTheme="minorHAnsi" w:hAnsiTheme="minorHAnsi" w:cstheme="minorHAnsi"/>
        </w:rPr>
        <w:t>Kommuned</w:t>
      </w:r>
      <w:r w:rsidR="006A4FD5">
        <w:rPr>
          <w:rFonts w:asciiTheme="minorHAnsi" w:hAnsiTheme="minorHAnsi" w:cstheme="minorHAnsi"/>
        </w:rPr>
        <w:t xml:space="preserve">irektøren </w:t>
      </w:r>
      <w:r w:rsidR="00934735">
        <w:rPr>
          <w:rFonts w:asciiTheme="minorHAnsi" w:hAnsiTheme="minorHAnsi" w:cstheme="minorHAnsi"/>
        </w:rPr>
        <w:t xml:space="preserve">difor </w:t>
      </w:r>
      <w:r w:rsidR="00E10E49">
        <w:rPr>
          <w:rFonts w:asciiTheme="minorHAnsi" w:hAnsiTheme="minorHAnsi" w:cstheme="minorHAnsi"/>
        </w:rPr>
        <w:t>til at det vert sett i gang ein prosess med å oppheve desse planane og at arealet vert sett til LNF i ny KPA.</w:t>
      </w:r>
      <w:r w:rsidR="004C30F9">
        <w:rPr>
          <w:rFonts w:asciiTheme="minorHAnsi" w:hAnsiTheme="minorHAnsi" w:cstheme="minorHAnsi"/>
        </w:rPr>
        <w:t xml:space="preserve"> </w:t>
      </w:r>
    </w:p>
    <w:p w:rsidR="00BC719C" w:rsidP="00450E51" w14:paraId="51CE2C9E" w14:textId="77777777">
      <w:pPr>
        <w:rPr>
          <w:rFonts w:asciiTheme="minorHAnsi" w:hAnsiTheme="minorHAnsi" w:cstheme="minorHAnsi"/>
        </w:rPr>
      </w:pPr>
    </w:p>
    <w:p w:rsidR="00934735" w:rsidP="00450E51" w14:paraId="6D928F4C" w14:textId="77777777">
      <w:pPr>
        <w:rPr>
          <w:rFonts w:asciiTheme="minorHAnsi" w:hAnsiTheme="minorHAnsi" w:cstheme="minorHAnsi"/>
        </w:rPr>
      </w:pPr>
      <w:r>
        <w:rPr>
          <w:rFonts w:asciiTheme="minorHAnsi" w:hAnsiTheme="minorHAnsi" w:cstheme="minorHAnsi"/>
        </w:rPr>
        <w:t xml:space="preserve">Vamark: </w:t>
      </w:r>
    </w:p>
    <w:p w:rsidR="00E15420" w:rsidP="00450E51" w14:paraId="2A905803" w14:textId="77777777">
      <w:pPr>
        <w:rPr>
          <w:rFonts w:asciiTheme="minorHAnsi" w:hAnsiTheme="minorHAnsi" w:cstheme="minorHAnsi"/>
        </w:rPr>
      </w:pPr>
      <w:r>
        <w:rPr>
          <w:rFonts w:asciiTheme="minorHAnsi" w:hAnsiTheme="minorHAnsi" w:cstheme="minorHAnsi"/>
        </w:rPr>
        <w:t>Reguleringsplanen for Vamark ligg i eit svært sårbart område. I møte med grunn</w:t>
      </w:r>
      <w:r w:rsidR="003558F5">
        <w:rPr>
          <w:rFonts w:asciiTheme="minorHAnsi" w:hAnsiTheme="minorHAnsi" w:cstheme="minorHAnsi"/>
        </w:rPr>
        <w:t>eigar kan han fortelje at det har vore</w:t>
      </w:r>
      <w:r>
        <w:rPr>
          <w:rFonts w:asciiTheme="minorHAnsi" w:hAnsiTheme="minorHAnsi" w:cstheme="minorHAnsi"/>
        </w:rPr>
        <w:t xml:space="preserve"> jobba sidan planen vart godkjent</w:t>
      </w:r>
      <w:r w:rsidR="00BA0339">
        <w:rPr>
          <w:rFonts w:asciiTheme="minorHAnsi" w:hAnsiTheme="minorHAnsi" w:cstheme="minorHAnsi"/>
        </w:rPr>
        <w:t>,</w:t>
      </w:r>
      <w:r w:rsidR="006F3697">
        <w:rPr>
          <w:rFonts w:asciiTheme="minorHAnsi" w:hAnsiTheme="minorHAnsi" w:cstheme="minorHAnsi"/>
        </w:rPr>
        <w:t xml:space="preserve"> med å leggje til rette for høg</w:t>
      </w:r>
      <w:r>
        <w:rPr>
          <w:rFonts w:asciiTheme="minorHAnsi" w:hAnsiTheme="minorHAnsi" w:cstheme="minorHAnsi"/>
        </w:rPr>
        <w:t xml:space="preserve">standard hytter og </w:t>
      </w:r>
      <w:r w:rsidR="006B34DB">
        <w:rPr>
          <w:rFonts w:asciiTheme="minorHAnsi" w:hAnsiTheme="minorHAnsi" w:cstheme="minorHAnsi"/>
        </w:rPr>
        <w:t xml:space="preserve">det er opplyst </w:t>
      </w:r>
      <w:r>
        <w:rPr>
          <w:rFonts w:asciiTheme="minorHAnsi" w:hAnsiTheme="minorHAnsi" w:cstheme="minorHAnsi"/>
        </w:rPr>
        <w:t>at det til nå er investert omlag</w:t>
      </w:r>
      <w:r w:rsidR="006A4FD5">
        <w:rPr>
          <w:rFonts w:asciiTheme="minorHAnsi" w:hAnsiTheme="minorHAnsi" w:cstheme="minorHAnsi"/>
        </w:rPr>
        <w:t xml:space="preserve"> 11 millionar</w:t>
      </w:r>
      <w:r w:rsidR="003558F5">
        <w:rPr>
          <w:rFonts w:asciiTheme="minorHAnsi" w:hAnsiTheme="minorHAnsi" w:cstheme="minorHAnsi"/>
        </w:rPr>
        <w:t xml:space="preserve"> totalt (dette inkluderar reguleringsplanarbeid osb)</w:t>
      </w:r>
      <w:r w:rsidR="006A4FD5">
        <w:rPr>
          <w:rFonts w:asciiTheme="minorHAnsi" w:hAnsiTheme="minorHAnsi" w:cstheme="minorHAnsi"/>
        </w:rPr>
        <w:t>. Grunneigar har</w:t>
      </w:r>
      <w:r>
        <w:rPr>
          <w:rFonts w:asciiTheme="minorHAnsi" w:hAnsiTheme="minorHAnsi" w:cstheme="minorHAnsi"/>
        </w:rPr>
        <w:t xml:space="preserve"> fokus på kanalisering av ferdsel og det er lagt til rette for både stiar, løyper</w:t>
      </w:r>
      <w:r w:rsidR="00E10E49">
        <w:rPr>
          <w:rFonts w:asciiTheme="minorHAnsi" w:hAnsiTheme="minorHAnsi" w:cstheme="minorHAnsi"/>
        </w:rPr>
        <w:t>, grillplass osb i næ</w:t>
      </w:r>
      <w:r w:rsidR="006A4FD5">
        <w:rPr>
          <w:rFonts w:asciiTheme="minorHAnsi" w:hAnsiTheme="minorHAnsi" w:cstheme="minorHAnsi"/>
        </w:rPr>
        <w:t>rområdet.</w:t>
      </w:r>
      <w:r w:rsidR="00734851">
        <w:rPr>
          <w:rFonts w:asciiTheme="minorHAnsi" w:hAnsiTheme="minorHAnsi" w:cstheme="minorHAnsi"/>
        </w:rPr>
        <w:t xml:space="preserve"> Det nye feltet består no av e</w:t>
      </w:r>
      <w:r w:rsidR="003558F5">
        <w:rPr>
          <w:rFonts w:asciiTheme="minorHAnsi" w:hAnsiTheme="minorHAnsi" w:cstheme="minorHAnsi"/>
        </w:rPr>
        <w:t>in del</w:t>
      </w:r>
      <w:r w:rsidR="00934735">
        <w:rPr>
          <w:rFonts w:asciiTheme="minorHAnsi" w:hAnsiTheme="minorHAnsi" w:cstheme="minorHAnsi"/>
        </w:rPr>
        <w:t xml:space="preserve"> (merkt med 1 i kart</w:t>
      </w:r>
      <w:r>
        <w:rPr>
          <w:rFonts w:asciiTheme="minorHAnsi" w:hAnsiTheme="minorHAnsi" w:cstheme="minorHAnsi"/>
        </w:rPr>
        <w:t xml:space="preserve"> nedom</w:t>
      </w:r>
      <w:r w:rsidR="00934735">
        <w:rPr>
          <w:rFonts w:asciiTheme="minorHAnsi" w:hAnsiTheme="minorHAnsi" w:cstheme="minorHAnsi"/>
        </w:rPr>
        <w:t>, 20 tomter),</w:t>
      </w:r>
      <w:r w:rsidR="003558F5">
        <w:rPr>
          <w:rFonts w:asciiTheme="minorHAnsi" w:hAnsiTheme="minorHAnsi" w:cstheme="minorHAnsi"/>
        </w:rPr>
        <w:t xml:space="preserve"> der tomtene er byggjeklare og all infrastruktur som veg, vatn, avlaup og straum er lagt klart, og ein del</w:t>
      </w:r>
      <w:r w:rsidR="00934735">
        <w:rPr>
          <w:rFonts w:asciiTheme="minorHAnsi" w:hAnsiTheme="minorHAnsi" w:cstheme="minorHAnsi"/>
        </w:rPr>
        <w:t xml:space="preserve"> to (merkt med 2 i kart, 21 tomter)</w:t>
      </w:r>
      <w:r w:rsidR="003558F5">
        <w:rPr>
          <w:rFonts w:asciiTheme="minorHAnsi" w:hAnsiTheme="minorHAnsi" w:cstheme="minorHAnsi"/>
        </w:rPr>
        <w:t xml:space="preserve"> med ei rekkje tomter som det ikkje er </w:t>
      </w:r>
      <w:r w:rsidR="00734851">
        <w:rPr>
          <w:rFonts w:asciiTheme="minorHAnsi" w:hAnsiTheme="minorHAnsi" w:cstheme="minorHAnsi"/>
        </w:rPr>
        <w:t>lagt</w:t>
      </w:r>
      <w:r w:rsidR="003558F5">
        <w:rPr>
          <w:rFonts w:asciiTheme="minorHAnsi" w:hAnsiTheme="minorHAnsi" w:cstheme="minorHAnsi"/>
        </w:rPr>
        <w:t xml:space="preserve"> infrastruktur </w:t>
      </w:r>
      <w:r w:rsidR="00734851">
        <w:rPr>
          <w:rFonts w:asciiTheme="minorHAnsi" w:hAnsiTheme="minorHAnsi" w:cstheme="minorHAnsi"/>
        </w:rPr>
        <w:t xml:space="preserve">fram </w:t>
      </w:r>
      <w:r w:rsidR="003558F5">
        <w:rPr>
          <w:rFonts w:asciiTheme="minorHAnsi" w:hAnsiTheme="minorHAnsi" w:cstheme="minorHAnsi"/>
        </w:rPr>
        <w:t>til. Grunneigar informerar om at VA anlegg og straum er dimmensjonert også for des</w:t>
      </w:r>
      <w:r>
        <w:rPr>
          <w:rFonts w:asciiTheme="minorHAnsi" w:hAnsiTheme="minorHAnsi" w:cstheme="minorHAnsi"/>
        </w:rPr>
        <w:t>se tomtene, men ikkje ført fram</w:t>
      </w:r>
      <w:r w:rsidR="003558F5">
        <w:rPr>
          <w:rFonts w:asciiTheme="minorHAnsi" w:hAnsiTheme="minorHAnsi" w:cstheme="minorHAnsi"/>
        </w:rPr>
        <w:t xml:space="preserve">. </w:t>
      </w:r>
      <w:r w:rsidR="00934735">
        <w:rPr>
          <w:rFonts w:asciiTheme="minorHAnsi" w:hAnsiTheme="minorHAnsi" w:cstheme="minorHAnsi"/>
        </w:rPr>
        <w:t xml:space="preserve">Og ein siste del (merkt med 3 i kart, 4 tomter) der det </w:t>
      </w:r>
      <w:r>
        <w:rPr>
          <w:rFonts w:asciiTheme="minorHAnsi" w:hAnsiTheme="minorHAnsi" w:cstheme="minorHAnsi"/>
        </w:rPr>
        <w:t xml:space="preserve">pr i dag </w:t>
      </w:r>
      <w:r w:rsidR="00934735">
        <w:rPr>
          <w:rFonts w:asciiTheme="minorHAnsi" w:hAnsiTheme="minorHAnsi" w:cstheme="minorHAnsi"/>
        </w:rPr>
        <w:t>ikkje er investert</w:t>
      </w:r>
      <w:r>
        <w:rPr>
          <w:rFonts w:asciiTheme="minorHAnsi" w:hAnsiTheme="minorHAnsi" w:cstheme="minorHAnsi"/>
        </w:rPr>
        <w:t xml:space="preserve"> i tomtene</w:t>
      </w:r>
      <w:r w:rsidR="00934735">
        <w:rPr>
          <w:rFonts w:asciiTheme="minorHAnsi" w:hAnsiTheme="minorHAnsi" w:cstheme="minorHAnsi"/>
        </w:rPr>
        <w:t>. Det ligg også 2 ubygde tomter elles i feltet som ikkje er seld</w:t>
      </w:r>
      <w:r>
        <w:rPr>
          <w:rFonts w:asciiTheme="minorHAnsi" w:hAnsiTheme="minorHAnsi" w:cstheme="minorHAnsi"/>
        </w:rPr>
        <w:t>, eller investert i</w:t>
      </w:r>
      <w:r w:rsidR="00934735">
        <w:rPr>
          <w:rFonts w:asciiTheme="minorHAnsi" w:hAnsiTheme="minorHAnsi" w:cstheme="minorHAnsi"/>
        </w:rPr>
        <w:t xml:space="preserve">. </w:t>
      </w:r>
      <w:r w:rsidR="003558F5">
        <w:rPr>
          <w:rFonts w:asciiTheme="minorHAnsi" w:hAnsiTheme="minorHAnsi" w:cstheme="minorHAnsi"/>
        </w:rPr>
        <w:t>Det er</w:t>
      </w:r>
      <w:r w:rsidR="00934735">
        <w:rPr>
          <w:rFonts w:asciiTheme="minorHAnsi" w:hAnsiTheme="minorHAnsi" w:cstheme="minorHAnsi"/>
        </w:rPr>
        <w:t xml:space="preserve"> soleis investert midlar i dei aller fleste av</w:t>
      </w:r>
      <w:r w:rsidR="00B6111E">
        <w:rPr>
          <w:rFonts w:asciiTheme="minorHAnsi" w:hAnsiTheme="minorHAnsi" w:cstheme="minorHAnsi"/>
        </w:rPr>
        <w:t xml:space="preserve"> dei ubygde</w:t>
      </w:r>
      <w:r w:rsidR="00934735">
        <w:rPr>
          <w:rFonts w:asciiTheme="minorHAnsi" w:hAnsiTheme="minorHAnsi" w:cstheme="minorHAnsi"/>
        </w:rPr>
        <w:t xml:space="preserve"> </w:t>
      </w:r>
      <w:r w:rsidR="003558F5">
        <w:rPr>
          <w:rFonts w:asciiTheme="minorHAnsi" w:hAnsiTheme="minorHAnsi" w:cstheme="minorHAnsi"/>
        </w:rPr>
        <w:t>tomtene</w:t>
      </w:r>
      <w:r w:rsidR="00B6111E">
        <w:rPr>
          <w:rFonts w:asciiTheme="minorHAnsi" w:hAnsiTheme="minorHAnsi" w:cstheme="minorHAnsi"/>
        </w:rPr>
        <w:t xml:space="preserve"> i feltet</w:t>
      </w:r>
      <w:r w:rsidR="003558F5">
        <w:rPr>
          <w:rFonts w:asciiTheme="minorHAnsi" w:hAnsiTheme="minorHAnsi" w:cstheme="minorHAnsi"/>
        </w:rPr>
        <w:t xml:space="preserve">, men ein kan rekne </w:t>
      </w:r>
      <w:r w:rsidR="00934735">
        <w:rPr>
          <w:rFonts w:asciiTheme="minorHAnsi" w:hAnsiTheme="minorHAnsi" w:cstheme="minorHAnsi"/>
        </w:rPr>
        <w:t xml:space="preserve">med at </w:t>
      </w:r>
      <w:r w:rsidR="00734851">
        <w:rPr>
          <w:rFonts w:asciiTheme="minorHAnsi" w:hAnsiTheme="minorHAnsi" w:cstheme="minorHAnsi"/>
        </w:rPr>
        <w:t>investerings</w:t>
      </w:r>
      <w:r w:rsidR="00934735">
        <w:rPr>
          <w:rFonts w:asciiTheme="minorHAnsi" w:hAnsiTheme="minorHAnsi" w:cstheme="minorHAnsi"/>
        </w:rPr>
        <w:t xml:space="preserve">summen er lågare for tomtene </w:t>
      </w:r>
      <w:r w:rsidR="00B6111E">
        <w:rPr>
          <w:rFonts w:asciiTheme="minorHAnsi" w:hAnsiTheme="minorHAnsi" w:cstheme="minorHAnsi"/>
        </w:rPr>
        <w:t xml:space="preserve">i området </w:t>
      </w:r>
      <w:r w:rsidR="00934735">
        <w:rPr>
          <w:rFonts w:asciiTheme="minorHAnsi" w:hAnsiTheme="minorHAnsi" w:cstheme="minorHAnsi"/>
        </w:rPr>
        <w:t xml:space="preserve">merkt 2 og 3. </w:t>
      </w:r>
    </w:p>
    <w:p w:rsidR="006B34DB" w:rsidP="00450E51" w14:paraId="7E8D393D" w14:textId="77777777">
      <w:pPr>
        <w:rPr>
          <w:rFonts w:asciiTheme="minorHAnsi" w:hAnsiTheme="minorHAnsi" w:cstheme="minorHAnsi"/>
        </w:rPr>
      </w:pPr>
    </w:p>
    <w:p w:rsidR="00934735" w:rsidP="00450E51" w14:paraId="0AD9C450" w14:textId="77777777">
      <w:pPr>
        <w:rPr>
          <w:rFonts w:asciiTheme="minorHAnsi" w:hAnsiTheme="minorHAnsi" w:cstheme="minorHAnsi"/>
        </w:rPr>
      </w:pPr>
      <w:r w:rsidRPr="00934735">
        <w:rPr>
          <w:rFonts w:asciiTheme="minorHAnsi" w:hAnsiTheme="minorHAnsi" w:cstheme="minorHAnsi"/>
          <w:lang w:val="nb-NO" w:eastAsia="nb-NO"/>
        </w:rPr>
        <w:drawing>
          <wp:inline distT="0" distB="0" distL="0" distR="0">
            <wp:extent cx="5932805" cy="2929890"/>
            <wp:effectExtent l="0" t="0" r="0" b="3810"/>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xmlns:r="http://schemas.openxmlformats.org/officeDocument/2006/relationships" r:embed="rId10"/>
                    <a:stretch>
                      <a:fillRect/>
                    </a:stretch>
                  </pic:blipFill>
                  <pic:spPr>
                    <a:xfrm>
                      <a:off x="0" y="0"/>
                      <a:ext cx="5932805" cy="2929890"/>
                    </a:xfrm>
                    <a:prstGeom prst="rect">
                      <a:avLst/>
                    </a:prstGeom>
                  </pic:spPr>
                </pic:pic>
              </a:graphicData>
            </a:graphic>
          </wp:inline>
        </w:drawing>
      </w:r>
    </w:p>
    <w:p w:rsidR="003558F5" w:rsidP="00450E51" w14:paraId="5F4CDAF2" w14:textId="77777777">
      <w:pPr>
        <w:rPr>
          <w:rFonts w:asciiTheme="minorHAnsi" w:hAnsiTheme="minorHAnsi" w:cstheme="minorHAnsi"/>
        </w:rPr>
      </w:pPr>
    </w:p>
    <w:p w:rsidR="00BC719C" w:rsidRPr="00955F2F" w:rsidP="00450E51" w14:paraId="2278645C" w14:textId="77777777">
      <w:pPr>
        <w:rPr>
          <w:rFonts w:asciiTheme="minorHAnsi" w:hAnsiTheme="minorHAnsi" w:cstheme="minorHAnsi"/>
        </w:rPr>
      </w:pPr>
      <w:r>
        <w:rPr>
          <w:rFonts w:asciiTheme="minorHAnsi" w:hAnsiTheme="minorHAnsi" w:cstheme="minorHAnsi"/>
        </w:rPr>
        <w:t>Ut i frå eit villreinperspektiv – så ville nok ikkje desse hyttene blitt godkjent i dag. Men sit</w:t>
      </w:r>
      <w:r w:rsidR="00964FED">
        <w:rPr>
          <w:rFonts w:asciiTheme="minorHAnsi" w:hAnsiTheme="minorHAnsi" w:cstheme="minorHAnsi"/>
        </w:rPr>
        <w:t>u</w:t>
      </w:r>
      <w:r>
        <w:rPr>
          <w:rFonts w:asciiTheme="minorHAnsi" w:hAnsiTheme="minorHAnsi" w:cstheme="minorHAnsi"/>
        </w:rPr>
        <w:t xml:space="preserve">asjonen er slik at det er allereie etablert hytter her og kommunedirektøren er usikker på i kva grad det vil hjelpe villreinen om ein tar ut ein brøkdel av desse tomtene. Det kan vere vel så viktig med </w:t>
      </w:r>
      <w:r w:rsidR="001A5863">
        <w:rPr>
          <w:rFonts w:asciiTheme="minorHAnsi" w:hAnsiTheme="minorHAnsi" w:cstheme="minorHAnsi"/>
        </w:rPr>
        <w:t xml:space="preserve">fokus på </w:t>
      </w:r>
      <w:r>
        <w:rPr>
          <w:rFonts w:asciiTheme="minorHAnsi" w:hAnsiTheme="minorHAnsi" w:cstheme="minorHAnsi"/>
        </w:rPr>
        <w:t xml:space="preserve">informasjonsarbeid og kanalisering av </w:t>
      </w:r>
      <w:r w:rsidR="00614278">
        <w:rPr>
          <w:rFonts w:asciiTheme="minorHAnsi" w:hAnsiTheme="minorHAnsi" w:cstheme="minorHAnsi"/>
        </w:rPr>
        <w:t xml:space="preserve">ferdselen til </w:t>
      </w:r>
      <w:r>
        <w:rPr>
          <w:rFonts w:asciiTheme="minorHAnsi" w:hAnsiTheme="minorHAnsi" w:cstheme="minorHAnsi"/>
        </w:rPr>
        <w:t xml:space="preserve">dei som etablerar seg her. </w:t>
      </w:r>
      <w:r w:rsidR="001A5863">
        <w:rPr>
          <w:rFonts w:asciiTheme="minorHAnsi" w:hAnsiTheme="minorHAnsi" w:cstheme="minorHAnsi"/>
        </w:rPr>
        <w:t>Ut i frå ei planfagleg vurdering så vil nok ferdsel ut av hytteområdet utgjere ei</w:t>
      </w:r>
      <w:r w:rsidR="00614278">
        <w:rPr>
          <w:rFonts w:asciiTheme="minorHAnsi" w:hAnsiTheme="minorHAnsi" w:cstheme="minorHAnsi"/>
        </w:rPr>
        <w:t>n vel så stor trussel for villreinen som</w:t>
      </w:r>
      <w:r w:rsidR="001A5863">
        <w:rPr>
          <w:rFonts w:asciiTheme="minorHAnsi" w:hAnsiTheme="minorHAnsi" w:cstheme="minorHAnsi"/>
        </w:rPr>
        <w:t xml:space="preserve"> sjølve hyttene</w:t>
      </w:r>
      <w:r w:rsidR="00614278">
        <w:rPr>
          <w:rFonts w:asciiTheme="minorHAnsi" w:hAnsiTheme="minorHAnsi" w:cstheme="minorHAnsi"/>
        </w:rPr>
        <w:t xml:space="preserve"> sidan det allereie er eit etablert felt her</w:t>
      </w:r>
      <w:r w:rsidR="001A5863">
        <w:rPr>
          <w:rFonts w:asciiTheme="minorHAnsi" w:hAnsiTheme="minorHAnsi" w:cstheme="minorHAnsi"/>
        </w:rPr>
        <w:t xml:space="preserve">. </w:t>
      </w:r>
      <w:r w:rsidR="006A4FD5">
        <w:rPr>
          <w:rFonts w:asciiTheme="minorHAnsi" w:hAnsiTheme="minorHAnsi" w:cstheme="minorHAnsi"/>
        </w:rPr>
        <w:t>I arbeidet med å greie</w:t>
      </w:r>
      <w:r w:rsidR="00E10E49">
        <w:rPr>
          <w:rFonts w:asciiTheme="minorHAnsi" w:hAnsiTheme="minorHAnsi" w:cstheme="minorHAnsi"/>
        </w:rPr>
        <w:t xml:space="preserve"> ut status for planane så meiner kommunedirektøren at denne planen er kome for langt</w:t>
      </w:r>
      <w:r w:rsidR="006A4FD5">
        <w:rPr>
          <w:rFonts w:asciiTheme="minorHAnsi" w:hAnsiTheme="minorHAnsi" w:cstheme="minorHAnsi"/>
        </w:rPr>
        <w:t xml:space="preserve"> til at ein kan rå til å endre den</w:t>
      </w:r>
      <w:r w:rsidR="00E10E49">
        <w:rPr>
          <w:rFonts w:asciiTheme="minorHAnsi" w:hAnsiTheme="minorHAnsi" w:cstheme="minorHAnsi"/>
        </w:rPr>
        <w:t xml:space="preserve">. </w:t>
      </w:r>
      <w:r w:rsidR="006A4FD5">
        <w:rPr>
          <w:rFonts w:asciiTheme="minorHAnsi" w:hAnsiTheme="minorHAnsi" w:cstheme="minorHAnsi"/>
        </w:rPr>
        <w:t>Ein reduksjon i tal tomter her, vil få</w:t>
      </w:r>
      <w:r w:rsidR="00E10E49">
        <w:rPr>
          <w:rFonts w:asciiTheme="minorHAnsi" w:hAnsiTheme="minorHAnsi" w:cstheme="minorHAnsi"/>
        </w:rPr>
        <w:t xml:space="preserve"> store økonomiske konsekvensar for ein enkeltgrunneigar</w:t>
      </w:r>
      <w:r w:rsidR="006A4FD5">
        <w:rPr>
          <w:rFonts w:asciiTheme="minorHAnsi" w:hAnsiTheme="minorHAnsi" w:cstheme="minorHAnsi"/>
        </w:rPr>
        <w:t xml:space="preserve"> og etter ei totalvurdering meiner Kommunedirektøren at det ikkje er føremålstenleg å gå i ein prosess med å endre </w:t>
      </w:r>
      <w:r w:rsidR="006F3697">
        <w:rPr>
          <w:rFonts w:asciiTheme="minorHAnsi" w:hAnsiTheme="minorHAnsi" w:cstheme="minorHAnsi"/>
        </w:rPr>
        <w:t xml:space="preserve">denne </w:t>
      </w:r>
      <w:r w:rsidR="006A4FD5">
        <w:rPr>
          <w:rFonts w:asciiTheme="minorHAnsi" w:hAnsiTheme="minorHAnsi" w:cstheme="minorHAnsi"/>
        </w:rPr>
        <w:t xml:space="preserve">planen. </w:t>
      </w:r>
      <w:r w:rsidRPr="006B34DB" w:rsidR="00E10E49">
        <w:rPr>
          <w:rFonts w:asciiTheme="minorHAnsi" w:hAnsiTheme="minorHAnsi" w:cstheme="minorHAnsi"/>
        </w:rPr>
        <w:t>Det er investert</w:t>
      </w:r>
      <w:r w:rsidRPr="006B34DB" w:rsidR="00E16E85">
        <w:rPr>
          <w:rFonts w:asciiTheme="minorHAnsi" w:hAnsiTheme="minorHAnsi" w:cstheme="minorHAnsi"/>
        </w:rPr>
        <w:t xml:space="preserve"> i tråd med planlagt utbygging og i tillit til vedteken plan. </w:t>
      </w:r>
      <w:r w:rsidRPr="00955F2F" w:rsidR="00955F2F">
        <w:rPr>
          <w:rFonts w:asciiTheme="minorHAnsi" w:hAnsiTheme="minorHAnsi" w:cstheme="minorHAnsi"/>
        </w:rPr>
        <w:t xml:space="preserve">Kommunen </w:t>
      </w:r>
      <w:r w:rsidR="00955F2F">
        <w:rPr>
          <w:rFonts w:asciiTheme="minorHAnsi" w:hAnsiTheme="minorHAnsi" w:cstheme="minorHAnsi"/>
        </w:rPr>
        <w:t xml:space="preserve">bør også </w:t>
      </w:r>
      <w:r w:rsidRPr="00955F2F" w:rsidR="00955F2F">
        <w:rPr>
          <w:rFonts w:asciiTheme="minorHAnsi" w:hAnsiTheme="minorHAnsi" w:cstheme="minorHAnsi"/>
        </w:rPr>
        <w:t>vurderar verdien av ein viss føreseieligheit fo</w:t>
      </w:r>
      <w:r w:rsidR="00955F2F">
        <w:rPr>
          <w:rFonts w:asciiTheme="minorHAnsi" w:hAnsiTheme="minorHAnsi" w:cstheme="minorHAnsi"/>
        </w:rPr>
        <w:t xml:space="preserve">r grunneigarane som set i gang med prosjekt. </w:t>
      </w:r>
    </w:p>
    <w:p w:rsidR="006B369C" w:rsidP="00450E51" w14:paraId="7FAEED38" w14:textId="77777777">
      <w:pPr>
        <w:rPr>
          <w:rFonts w:asciiTheme="minorHAnsi" w:hAnsiTheme="minorHAnsi" w:cstheme="minorHAnsi"/>
        </w:rPr>
      </w:pPr>
    </w:p>
    <w:p w:rsidR="001C39FA" w:rsidP="001C39FA" w14:paraId="53E2BA21" w14:textId="75C046FD">
      <w:pPr>
        <w:pStyle w:val="Heading2"/>
      </w:pPr>
      <w:bookmarkStart w:id="5" w:name="Innstilling"/>
      <w:r>
        <w:t>Kommunedirektør</w:t>
      </w:r>
      <w:r w:rsidR="00344FB8">
        <w:t>en</w:t>
      </w:r>
      <w:r>
        <w:t xml:space="preserve"> sitt framlegg til vedtak</w:t>
      </w:r>
    </w:p>
    <w:p w:rsidR="001C39FA" w:rsidP="001C39FA" w14:paraId="1D5A45D3" w14:textId="77777777">
      <w:r>
        <w:t xml:space="preserve">Det vert sett i gang prosess med å oppheve reguleringsplanane 19970002 – 111/15 Nystog og 20020001 – 57/1 Kjøytevikje </w:t>
      </w:r>
      <w:r w:rsidR="00A534D2">
        <w:t xml:space="preserve">jf pbl § 12-14 </w:t>
      </w:r>
      <w:r>
        <w:t xml:space="preserve">og arealet </w:t>
      </w:r>
      <w:r w:rsidR="006A4FD5">
        <w:t xml:space="preserve">vert </w:t>
      </w:r>
      <w:r w:rsidR="00A534D2">
        <w:t>sett til LNF i ny KPA.</w:t>
      </w:r>
    </w:p>
    <w:bookmarkEnd w:id="5"/>
    <w:p w:rsidR="001C39FA" w:rsidRPr="001C39FA" w:rsidP="001C39FA" w14:paraId="2B357676" w14:textId="77777777"/>
    <w:p w:rsidR="005D154F" w:rsidP="00513074" w14:paraId="2FC5C7DD" w14:textId="68736642">
      <w:pPr>
        <w:pStyle w:val="OverskriftElements"/>
      </w:pPr>
      <w:bookmarkStart w:id="6" w:name="UtvalgsNavn"/>
      <w:r>
        <w:t>Plan- og miljøutvalet</w:t>
      </w:r>
      <w:bookmarkEnd w:id="6"/>
      <w:r>
        <w:t xml:space="preserve"> si</w:t>
      </w:r>
      <w:r>
        <w:t xml:space="preserve"> </w:t>
      </w:r>
      <w:r w:rsidR="00156140">
        <w:t xml:space="preserve">handsaming av </w:t>
      </w:r>
      <w:r>
        <w:t xml:space="preserve">sak </w:t>
      </w:r>
      <w:bookmarkStart w:id="7" w:name="MØTESAKSNR"/>
      <w:r w:rsidR="00156140">
        <w:t>59/2025</w:t>
      </w:r>
      <w:bookmarkEnd w:id="7"/>
      <w:r w:rsidR="00156140">
        <w:t xml:space="preserve"> i møtet den </w:t>
      </w:r>
      <w:bookmarkStart w:id="8" w:name="MøteDato"/>
      <w:r>
        <w:t>30.04.2025</w:t>
      </w:r>
      <w:bookmarkEnd w:id="8"/>
    </w:p>
    <w:p w:rsidR="0030373B" w:rsidRPr="00FD0F82" w:rsidP="00513074" w14:paraId="1A60DED3" w14:textId="3187495C">
      <w:pPr>
        <w:pStyle w:val="OverskriftElements"/>
      </w:pPr>
      <w:r w:rsidRPr="00FD0F82">
        <w:t>Røysting</w:t>
      </w:r>
    </w:p>
    <w:p w:rsidR="00D52C2E" w:rsidRPr="00FD0F82" w:rsidP="00513074" w14:paraId="1150FE20" w14:textId="77777777">
      <w:pPr>
        <w:spacing w:after="0" w:line="240" w:lineRule="auto"/>
        <w:rPr>
          <w:rFonts w:eastAsia="Times New Roman" w:cs="Times New Roman"/>
          <w:noProof w:val="0"/>
          <w:szCs w:val="24"/>
          <w:lang w:eastAsia="nb-NO"/>
          <w14:ligatures w14:val="none"/>
        </w:rPr>
      </w:pPr>
      <w:bookmarkStart w:id="9" w:name="Behandling"/>
      <w:r w:rsidRPr="00FD0F82">
        <w:rPr>
          <w:rFonts w:eastAsia="Times New Roman" w:cs="Times New Roman"/>
          <w:noProof w:val="0"/>
          <w:szCs w:val="24"/>
          <w:lang w:eastAsia="nb-NO"/>
          <w14:ligatures w14:val="none"/>
        </w:rPr>
        <w:t>Plan- og miljøutvalet fann samrøystes Kjetil Nessæther (Sp) gild i saka, jf. FVL § 6, 2. ledd</w:t>
      </w:r>
    </w:p>
    <w:p w:rsidR="00D52C2E" w:rsidRPr="00FD0F82" w:rsidP="00513074">
      <w:pPr>
        <w:spacing w:after="0" w:line="240" w:lineRule="auto"/>
        <w:rPr>
          <w:rFonts w:eastAsia="Times New Roman" w:cs="Times New Roman"/>
          <w:noProof w:val="0"/>
          <w:szCs w:val="24"/>
          <w:lang w:eastAsia="nb-NO"/>
          <w14:ligatures w14:val="none"/>
        </w:rPr>
      </w:pPr>
      <w:r w:rsidRPr="00FD0F82">
        <w:rPr>
          <w:rFonts w:eastAsia="Times New Roman" w:cs="Times New Roman"/>
          <w:noProof w:val="0"/>
          <w:szCs w:val="24"/>
          <w:lang w:eastAsia="nb-NO"/>
          <w14:ligatures w14:val="none"/>
        </w:rPr>
        <w:t> </w:t>
      </w:r>
    </w:p>
    <w:p w:rsidR="00D52C2E" w:rsidRPr="00FD0F82" w:rsidP="00513074">
      <w:pPr>
        <w:spacing w:after="0" w:line="240" w:lineRule="auto"/>
        <w:rPr>
          <w:rFonts w:eastAsia="Times New Roman" w:cs="Times New Roman"/>
          <w:noProof w:val="0"/>
          <w:szCs w:val="24"/>
          <w:lang w:eastAsia="nb-NO"/>
          <w14:ligatures w14:val="none"/>
        </w:rPr>
      </w:pPr>
      <w:r w:rsidRPr="00FD0F82">
        <w:rPr>
          <w:rFonts w:eastAsia="Times New Roman" w:cs="Times New Roman"/>
          <w:noProof w:val="0"/>
          <w:szCs w:val="24"/>
          <w:u w:val="single"/>
          <w:lang w:eastAsia="nb-NO"/>
          <w14:ligatures w14:val="none"/>
        </w:rPr>
        <w:t>Framlegg frå Irja Godal (VTB):</w:t>
      </w:r>
    </w:p>
    <w:p w:rsidR="00D52C2E" w:rsidRPr="00FD0F82" w:rsidP="00513074">
      <w:pPr>
        <w:spacing w:after="0" w:line="240" w:lineRule="auto"/>
        <w:rPr>
          <w:rFonts w:eastAsia="Times New Roman" w:cs="Times New Roman"/>
          <w:noProof w:val="0"/>
          <w:szCs w:val="24"/>
          <w:lang w:eastAsia="nb-NO"/>
          <w14:ligatures w14:val="none"/>
        </w:rPr>
      </w:pPr>
      <w:r w:rsidRPr="00FD0F82">
        <w:rPr>
          <w:rFonts w:eastAsia="Times New Roman" w:cs="Times New Roman"/>
          <w:noProof w:val="0"/>
          <w:szCs w:val="24"/>
          <w:lang w:eastAsia="nb-NO"/>
          <w14:ligatures w14:val="none"/>
        </w:rPr>
        <w:t>Tillegg:</w:t>
      </w:r>
    </w:p>
    <w:p w:rsidR="00D52C2E" w:rsidRPr="00FD0F82" w:rsidP="00513074">
      <w:pPr>
        <w:spacing w:after="0" w:line="240" w:lineRule="auto"/>
        <w:rPr>
          <w:rFonts w:eastAsia="Times New Roman" w:cs="Times New Roman"/>
          <w:noProof w:val="0"/>
          <w:szCs w:val="24"/>
          <w:lang w:eastAsia="nb-NO"/>
          <w14:ligatures w14:val="none"/>
        </w:rPr>
      </w:pPr>
      <w:r w:rsidRPr="00FD0F82">
        <w:rPr>
          <w:rFonts w:eastAsia="Times New Roman" w:cs="Times New Roman"/>
          <w:noProof w:val="0"/>
          <w:szCs w:val="24"/>
          <w:lang w:eastAsia="nb-NO"/>
          <w14:ligatures w14:val="none"/>
        </w:rPr>
        <w:t>Det blir også sett i gang prosess med å oppheve områda nr 2 og 3 (jf. kartskisse i saksframlegget) i Reguleringsplanen for 20110016 – 92/2 Vamark med omsyn til villrein og ferdsel.</w:t>
      </w:r>
    </w:p>
    <w:p w:rsidR="00D52C2E" w:rsidRPr="00FD0F82" w:rsidP="00513074">
      <w:pPr>
        <w:spacing w:after="0" w:line="240" w:lineRule="auto"/>
        <w:rPr>
          <w:rFonts w:eastAsia="Times New Roman" w:cs="Times New Roman"/>
          <w:noProof w:val="0"/>
          <w:szCs w:val="24"/>
          <w:lang w:eastAsia="nb-NO"/>
          <w14:ligatures w14:val="none"/>
        </w:rPr>
      </w:pPr>
      <w:r w:rsidRPr="00FD0F82">
        <w:rPr>
          <w:rFonts w:eastAsia="Times New Roman" w:cs="Times New Roman"/>
          <w:noProof w:val="0"/>
          <w:szCs w:val="24"/>
          <w:lang w:eastAsia="nb-NO"/>
          <w14:ligatures w14:val="none"/>
        </w:rPr>
        <w:t> </w:t>
      </w:r>
    </w:p>
    <w:p w:rsidR="00D52C2E" w:rsidRPr="00FD0F82" w:rsidP="00513074">
      <w:pPr>
        <w:spacing w:after="0" w:line="240" w:lineRule="auto"/>
        <w:rPr>
          <w:rFonts w:eastAsia="Times New Roman" w:cs="Times New Roman"/>
          <w:noProof w:val="0"/>
          <w:szCs w:val="24"/>
          <w:lang w:eastAsia="nb-NO"/>
          <w14:ligatures w14:val="none"/>
        </w:rPr>
      </w:pPr>
      <w:r w:rsidRPr="00FD0F82">
        <w:rPr>
          <w:rFonts w:eastAsia="Times New Roman" w:cs="Times New Roman"/>
          <w:noProof w:val="0"/>
          <w:szCs w:val="24"/>
          <w:lang w:eastAsia="nb-NO"/>
          <w14:ligatures w14:val="none"/>
        </w:rPr>
        <w:t>Kommunedirektørens framlegg blei vedteke med 6 mot 1 røyst.</w:t>
      </w:r>
    </w:p>
    <w:p w:rsidR="00D52C2E" w:rsidRPr="00FD0F82" w:rsidP="00513074">
      <w:pPr>
        <w:spacing w:after="0" w:line="240" w:lineRule="auto"/>
        <w:rPr>
          <w:rFonts w:eastAsia="Times New Roman" w:cs="Times New Roman"/>
          <w:noProof w:val="0"/>
          <w:szCs w:val="24"/>
          <w:lang w:eastAsia="nb-NO"/>
          <w14:ligatures w14:val="none"/>
        </w:rPr>
      </w:pPr>
      <w:r w:rsidRPr="00FD0F82">
        <w:rPr>
          <w:rFonts w:eastAsia="Times New Roman" w:cs="Times New Roman"/>
          <w:noProof w:val="0"/>
          <w:szCs w:val="24"/>
          <w:lang w:eastAsia="nb-NO"/>
          <w14:ligatures w14:val="none"/>
        </w:rPr>
        <w:t>Tilleggsframlegget til Godal fall med 4 mot 3 røyster.</w:t>
      </w:r>
    </w:p>
    <w:p w:rsidR="00D52C2E" w:rsidRPr="00FD0F82" w:rsidP="00513074">
      <w:pPr>
        <w:spacing w:after="0" w:line="240" w:lineRule="auto"/>
        <w:rPr>
          <w:rFonts w:eastAsia="Times New Roman" w:cs="Times New Roman"/>
          <w:noProof w:val="0"/>
          <w:szCs w:val="24"/>
          <w:lang w:eastAsia="nb-NO"/>
          <w14:ligatures w14:val="none"/>
        </w:rPr>
      </w:pPr>
      <w:bookmarkEnd w:id="9"/>
    </w:p>
    <w:p w:rsidR="003506EF" w:rsidRPr="00FD0F82" w:rsidP="00513074" w14:paraId="6B31D150" w14:textId="77777777">
      <w:pPr>
        <w:spacing w:after="0" w:line="240" w:lineRule="auto"/>
        <w:rPr>
          <w:rFonts w:eastAsia="Times New Roman" w:cs="Times New Roman"/>
          <w:noProof w:val="0"/>
          <w:szCs w:val="24"/>
          <w:lang w:eastAsia="nb-NO"/>
          <w14:ligatures w14:val="none"/>
        </w:rPr>
      </w:pPr>
    </w:p>
    <w:p w:rsidR="003506EF" w:rsidRPr="00513074" w:rsidP="00513074" w14:paraId="7137D309" w14:textId="6B47AAC2">
      <w:pPr>
        <w:pStyle w:val="OverskriftElements"/>
      </w:pPr>
      <w:r w:rsidRPr="00513074">
        <w:t>Vedtak</w:t>
      </w:r>
    </w:p>
    <w:p w:rsidR="003506EF" w:rsidRPr="00F6697C" w:rsidP="00513074" w14:paraId="05A7EC8B" w14:textId="77777777">
      <w:pPr>
        <w:spacing w:after="0" w:line="240" w:lineRule="auto"/>
        <w:rPr>
          <w:rFonts w:eastAsia="Times New Roman" w:cs="Times New Roman"/>
          <w:noProof w:val="0"/>
          <w:szCs w:val="24"/>
          <w:lang w:eastAsia="nb-NO"/>
          <w14:ligatures w14:val="none"/>
        </w:rPr>
      </w:pPr>
      <w:bookmarkStart w:id="10" w:name="Vedtak"/>
      <w:r w:rsidRPr="00F6697C">
        <w:rPr>
          <w:rFonts w:eastAsia="Times New Roman" w:cs="Times New Roman"/>
          <w:noProof w:val="0"/>
          <w:szCs w:val="24"/>
          <w:lang w:eastAsia="nb-NO"/>
          <w14:ligatures w14:val="none"/>
        </w:rPr>
        <w:t>Det vert sett i gang prosess med å oppheve reguleringsplanane 19970002 – 111/15 Nystog og 20020001 – 57/1 Kjøytevikje jf pbl § 12-14 og arealet vert sett til LNF i ny KPA.</w:t>
      </w:r>
    </w:p>
    <w:p w:rsidR="003506EF" w:rsidRPr="00F6697C" w:rsidP="00513074">
      <w:pPr>
        <w:spacing w:after="0" w:line="240" w:lineRule="auto"/>
        <w:rPr>
          <w:rFonts w:eastAsia="Times New Roman" w:cs="Times New Roman"/>
          <w:noProof w:val="0"/>
          <w:szCs w:val="24"/>
          <w:lang w:eastAsia="nb-NO"/>
          <w14:ligatures w14:val="none"/>
        </w:rPr>
      </w:pPr>
      <w:r w:rsidRPr="00F6697C">
        <w:rPr>
          <w:rFonts w:eastAsia="Times New Roman" w:cs="Times New Roman"/>
          <w:noProof w:val="0"/>
          <w:szCs w:val="24"/>
          <w:lang w:eastAsia="nb-NO"/>
          <w14:ligatures w14:val="none"/>
        </w:rPr>
        <w:t> </w:t>
      </w:r>
    </w:p>
    <w:p w:rsidR="003506EF" w:rsidRPr="00F6697C" w:rsidP="00513074">
      <w:pPr>
        <w:spacing w:after="0" w:line="240" w:lineRule="auto"/>
        <w:rPr>
          <w:rFonts w:eastAsia="Times New Roman" w:cs="Times New Roman"/>
          <w:noProof w:val="0"/>
          <w:szCs w:val="24"/>
          <w:lang w:eastAsia="nb-NO"/>
          <w14:ligatures w14:val="none"/>
        </w:rPr>
      </w:pPr>
      <w:r w:rsidRPr="00F6697C">
        <w:rPr>
          <w:rFonts w:eastAsia="Times New Roman" w:cs="Times New Roman"/>
          <w:noProof w:val="0"/>
          <w:szCs w:val="24"/>
          <w:lang w:eastAsia="nb-NO"/>
          <w14:ligatures w14:val="none"/>
        </w:rPr>
        <w:t>Saksordførar: Ane Killingtveit</w:t>
      </w:r>
    </w:p>
    <w:p w:rsidR="003506EF" w:rsidRPr="00F6697C" w:rsidP="00513074">
      <w:pPr>
        <w:spacing w:after="0" w:line="240" w:lineRule="auto"/>
        <w:rPr>
          <w:rFonts w:eastAsia="Times New Roman" w:cs="Times New Roman"/>
          <w:noProof w:val="0"/>
          <w:szCs w:val="24"/>
          <w:lang w:eastAsia="nb-NO"/>
          <w14:ligatures w14:val="none"/>
        </w:rPr>
      </w:pPr>
      <w:bookmarkEnd w:id="10"/>
    </w:p>
    <w:p w:rsidR="003506EF" w:rsidRPr="00F6697C" w:rsidP="00D13C46" w14:paraId="162A561B" w14:textId="77777777">
      <w:pPr>
        <w:spacing w:after="0" w:line="240" w:lineRule="auto"/>
        <w:rPr>
          <w:rFonts w:eastAsia="Times New Roman" w:cs="Arial"/>
          <w:noProof w:val="0"/>
          <w:sz w:val="22"/>
          <w:lang w:eastAsia="nb-NO"/>
          <w14:ligatures w14:val="none"/>
        </w:rPr>
      </w:pPr>
    </w:p>
    <w:p w:rsidR="00D52C2E" w:rsidRPr="00676688" w:rsidP="00D13C46" w14:paraId="713619D4" w14:textId="77777777">
      <w:pPr>
        <w:spacing w:after="0" w:line="240" w:lineRule="auto"/>
        <w:rPr>
          <w:rFonts w:eastAsia="Times New Roman" w:cs="Times New Roman"/>
          <w:noProof w:val="0"/>
          <w:vanish/>
          <w:color w:val="0000FF"/>
          <w:sz w:val="16"/>
          <w:szCs w:val="16"/>
          <w:lang w:eastAsia="nb-NO"/>
          <w14:ligatures w14:val="none"/>
        </w:rPr>
      </w:pPr>
      <w:r w:rsidRPr="00676688">
        <w:rPr>
          <w:rFonts w:eastAsia="Times New Roman" w:cs="Times New Roman"/>
          <w:noProof w:val="0"/>
          <w:vanish/>
          <w:color w:val="0000FF"/>
          <w:sz w:val="16"/>
          <w:szCs w:val="16"/>
          <w:lang w:eastAsia="nb-NO"/>
          <w14:ligatures w14:val="none"/>
        </w:rPr>
        <w:t xml:space="preserve">--- slutt på </w:t>
      </w:r>
      <w:r w:rsidR="00101B33">
        <w:rPr>
          <w:rFonts w:eastAsia="Times New Roman" w:cs="Times New Roman"/>
          <w:noProof w:val="0"/>
          <w:vanish/>
          <w:color w:val="0000FF"/>
          <w:sz w:val="16"/>
          <w:szCs w:val="16"/>
          <w:lang w:eastAsia="nb-NO"/>
          <w14:ligatures w14:val="none"/>
        </w:rPr>
        <w:t>saksprotokoll</w:t>
      </w:r>
      <w:r w:rsidRPr="00676688">
        <w:rPr>
          <w:rFonts w:eastAsia="Times New Roman" w:cs="Times New Roman"/>
          <w:noProof w:val="0"/>
          <w:vanish/>
          <w:color w:val="0000FF"/>
          <w:sz w:val="16"/>
          <w:szCs w:val="16"/>
          <w:lang w:eastAsia="nb-NO"/>
          <w14:ligatures w14:val="none"/>
        </w:rPr>
        <w:t xml:space="preserve"> ---</w:t>
      </w:r>
    </w:p>
    <w:p w:rsidR="00D113E5" w:rsidP="002A6192" w14:paraId="4389D9EB" w14:textId="05EAA578">
      <w:pPr>
        <w:spacing w:after="0" w:line="240" w:lineRule="auto"/>
        <w:rPr>
          <w:rFonts w:eastAsia="Times New Roman" w:cs="Times New Roman"/>
          <w:noProof w:val="0"/>
          <w:szCs w:val="24"/>
          <w:lang w:eastAsia="nb-NO"/>
          <w14:ligatures w14:val="none"/>
        </w:rPr>
      </w:pPr>
      <w:r>
        <w:rPr>
          <w:rFonts w:eastAsia="Times New Roman" w:cs="Times New Roman"/>
          <w:noProof w:val="0"/>
          <w:szCs w:val="24"/>
          <w:lang w:eastAsia="nb-NO"/>
          <w14:ligatures w14:val="none"/>
        </w:rPr>
        <w:t>________________________________________________________________________</w:t>
      </w:r>
    </w:p>
    <w:p w:rsidR="005D154F" w:rsidP="00513074" w14:textId="68736642">
      <w:pPr>
        <w:pStyle w:val="OverskriftElements"/>
      </w:pPr>
      <w:bookmarkStart w:id="11" w:name="UtvalgsNavn_0"/>
      <w:r>
        <w:t>Kommunestyret</w:t>
      </w:r>
      <w:bookmarkEnd w:id="11"/>
      <w:r>
        <w:t xml:space="preserve"> si</w:t>
      </w:r>
      <w:r>
        <w:t xml:space="preserve"> </w:t>
      </w:r>
      <w:r w:rsidR="00156140">
        <w:t xml:space="preserve">handsaming av </w:t>
      </w:r>
      <w:r>
        <w:t xml:space="preserve">sak </w:t>
      </w:r>
      <w:bookmarkStart w:id="12" w:name="MØTESAKSNR_0"/>
      <w:r w:rsidR="00156140">
        <w:t>50/2025</w:t>
      </w:r>
      <w:bookmarkEnd w:id="12"/>
      <w:r w:rsidR="00156140">
        <w:t xml:space="preserve"> i møtet den </w:t>
      </w:r>
      <w:bookmarkStart w:id="13" w:name="MøteDato_0"/>
      <w:r>
        <w:t>27.05.2025</w:t>
      </w:r>
      <w:bookmarkEnd w:id="13"/>
    </w:p>
    <w:p w:rsidR="0030373B" w:rsidRPr="00FD0F82" w:rsidP="00513074" w14:textId="3187495C">
      <w:pPr>
        <w:pStyle w:val="OverskriftElements"/>
      </w:pPr>
      <w:r w:rsidRPr="00FD0F82">
        <w:t>Røysting</w:t>
      </w:r>
    </w:p>
    <w:p w:rsidR="00D52C2E" w:rsidRPr="00FD0F82" w:rsidP="00513074" w14:textId="77777777">
      <w:pPr>
        <w:spacing w:after="0" w:line="240" w:lineRule="auto"/>
        <w:rPr>
          <w:rFonts w:eastAsia="Times New Roman" w:cs="Times New Roman"/>
          <w:noProof w:val="0"/>
          <w:szCs w:val="24"/>
          <w:lang w:eastAsia="nb-NO"/>
          <w14:ligatures w14:val="none"/>
        </w:rPr>
      </w:pPr>
      <w:bookmarkStart w:id="14" w:name="Behandling_0"/>
      <w:r w:rsidRPr="00FD0F82">
        <w:rPr>
          <w:rFonts w:eastAsia="Times New Roman" w:cs="Times New Roman"/>
          <w:noProof w:val="0"/>
          <w:szCs w:val="24"/>
          <w:lang w:eastAsia="nb-NO"/>
          <w14:ligatures w14:val="none"/>
        </w:rPr>
        <w:t>Kommunestyret fann samrøystes Øystein Høgetveit ugild i saka, jf. FVL § 6a. Ingen kom inn som vara.</w:t>
      </w:r>
    </w:p>
    <w:p w:rsidR="00D52C2E" w:rsidRPr="00FD0F82" w:rsidP="00513074">
      <w:pPr>
        <w:spacing w:after="0" w:line="240" w:lineRule="auto"/>
        <w:rPr>
          <w:rFonts w:eastAsia="Times New Roman" w:cs="Times New Roman"/>
          <w:noProof w:val="0"/>
          <w:szCs w:val="24"/>
          <w:lang w:eastAsia="nb-NO"/>
          <w14:ligatures w14:val="none"/>
        </w:rPr>
      </w:pPr>
      <w:r w:rsidRPr="00FD0F82">
        <w:rPr>
          <w:rFonts w:eastAsia="Times New Roman" w:cs="Times New Roman"/>
          <w:noProof w:val="0"/>
          <w:szCs w:val="24"/>
          <w:lang w:eastAsia="nb-NO"/>
          <w14:ligatures w14:val="none"/>
        </w:rPr>
        <w:t>Kommunestyret fann samrøystes Kjetil Næssether gild i saka, jf. FVL § 6, 2. ledd. </w:t>
      </w:r>
    </w:p>
    <w:p w:rsidR="00D52C2E" w:rsidRPr="00FD0F82" w:rsidP="00513074">
      <w:pPr>
        <w:spacing w:after="0" w:line="240" w:lineRule="auto"/>
        <w:rPr>
          <w:rFonts w:eastAsia="Times New Roman" w:cs="Times New Roman"/>
          <w:noProof w:val="0"/>
          <w:szCs w:val="24"/>
          <w:lang w:eastAsia="nb-NO"/>
          <w14:ligatures w14:val="none"/>
        </w:rPr>
      </w:pPr>
      <w:r w:rsidRPr="00FD0F82">
        <w:rPr>
          <w:rFonts w:eastAsia="Times New Roman" w:cs="Times New Roman"/>
          <w:noProof w:val="0"/>
          <w:szCs w:val="24"/>
          <w:lang w:eastAsia="nb-NO"/>
          <w14:ligatures w14:val="none"/>
        </w:rPr>
        <w:t> </w:t>
      </w:r>
    </w:p>
    <w:p w:rsidR="00D52C2E" w:rsidRPr="00FD0F82" w:rsidP="00513074">
      <w:pPr>
        <w:spacing w:after="0" w:line="240" w:lineRule="auto"/>
        <w:rPr>
          <w:rFonts w:eastAsia="Times New Roman" w:cs="Times New Roman"/>
          <w:noProof w:val="0"/>
          <w:szCs w:val="24"/>
          <w:lang w:eastAsia="nb-NO"/>
          <w14:ligatures w14:val="none"/>
        </w:rPr>
      </w:pPr>
      <w:r w:rsidRPr="00FD0F82">
        <w:rPr>
          <w:rFonts w:eastAsia="Times New Roman" w:cs="Times New Roman"/>
          <w:noProof w:val="0"/>
          <w:szCs w:val="24"/>
          <w:u w:val="single"/>
          <w:lang w:eastAsia="nb-NO"/>
          <w14:ligatures w14:val="none"/>
        </w:rPr>
        <w:t>Tilleggsframlegg frå Irja Godal (VTB):</w:t>
      </w:r>
    </w:p>
    <w:p w:rsidR="00D52C2E" w:rsidRPr="00FD0F82" w:rsidP="00513074">
      <w:pPr>
        <w:spacing w:after="0" w:line="240" w:lineRule="auto"/>
        <w:rPr>
          <w:rFonts w:eastAsia="Times New Roman" w:cs="Times New Roman"/>
          <w:noProof w:val="0"/>
          <w:szCs w:val="24"/>
          <w:lang w:eastAsia="nb-NO"/>
          <w14:ligatures w14:val="none"/>
        </w:rPr>
      </w:pPr>
      <w:r w:rsidRPr="00FD0F82">
        <w:rPr>
          <w:rFonts w:eastAsia="Times New Roman" w:cs="Times New Roman"/>
          <w:noProof w:val="0"/>
          <w:szCs w:val="24"/>
          <w:lang w:eastAsia="nb-NO"/>
          <w14:ligatures w14:val="none"/>
        </w:rPr>
        <w:t>Det blir også sett i gang prosess med å oppheve områda nr 2 og 3 (jf. kartskisse i saksframlegget) i Reguleringsplanen for 20110016 – 92/2 Vamark med omsyn til villrein og ferdsel.</w:t>
      </w:r>
    </w:p>
    <w:p w:rsidR="00D52C2E" w:rsidRPr="00FD0F82" w:rsidP="00513074">
      <w:pPr>
        <w:spacing w:after="0" w:line="240" w:lineRule="auto"/>
        <w:rPr>
          <w:rFonts w:eastAsia="Times New Roman" w:cs="Times New Roman"/>
          <w:noProof w:val="0"/>
          <w:szCs w:val="24"/>
          <w:lang w:eastAsia="nb-NO"/>
          <w14:ligatures w14:val="none"/>
        </w:rPr>
      </w:pPr>
      <w:r w:rsidRPr="00FD0F82">
        <w:rPr>
          <w:rFonts w:eastAsia="Times New Roman" w:cs="Times New Roman"/>
          <w:noProof w:val="0"/>
          <w:szCs w:val="24"/>
          <w:lang w:eastAsia="nb-NO"/>
          <w14:ligatures w14:val="none"/>
        </w:rPr>
        <w:t> </w:t>
      </w:r>
    </w:p>
    <w:p w:rsidR="00D52C2E" w:rsidRPr="00FD0F82" w:rsidP="00513074">
      <w:pPr>
        <w:spacing w:after="0" w:line="240" w:lineRule="auto"/>
        <w:rPr>
          <w:rFonts w:eastAsia="Times New Roman" w:cs="Times New Roman"/>
          <w:noProof w:val="0"/>
          <w:szCs w:val="24"/>
          <w:lang w:eastAsia="nb-NO"/>
          <w14:ligatures w14:val="none"/>
        </w:rPr>
      </w:pPr>
      <w:r w:rsidRPr="00FD0F82">
        <w:rPr>
          <w:rFonts w:eastAsia="Times New Roman" w:cs="Times New Roman"/>
          <w:noProof w:val="0"/>
          <w:szCs w:val="24"/>
          <w:u w:val="single"/>
          <w:lang w:eastAsia="nb-NO"/>
          <w14:ligatures w14:val="none"/>
        </w:rPr>
        <w:t>Røysting:</w:t>
      </w:r>
    </w:p>
    <w:p w:rsidR="00D52C2E" w:rsidRPr="00FD0F82" w:rsidP="00513074">
      <w:pPr>
        <w:spacing w:after="0" w:line="240" w:lineRule="auto"/>
        <w:rPr>
          <w:rFonts w:eastAsia="Times New Roman" w:cs="Times New Roman"/>
          <w:noProof w:val="0"/>
          <w:szCs w:val="24"/>
          <w:lang w:eastAsia="nb-NO"/>
          <w14:ligatures w14:val="none"/>
        </w:rPr>
      </w:pPr>
      <w:r w:rsidRPr="00FD0F82">
        <w:rPr>
          <w:rFonts w:eastAsia="Times New Roman" w:cs="Times New Roman"/>
          <w:noProof w:val="0"/>
          <w:szCs w:val="24"/>
          <w:lang w:eastAsia="nb-NO"/>
          <w14:ligatures w14:val="none"/>
        </w:rPr>
        <w:t>Plan- og miljøutvalets framlegg blei vedteke med 19 mot 5 røyster</w:t>
      </w:r>
    </w:p>
    <w:p w:rsidR="00D52C2E" w:rsidRPr="00FD0F82" w:rsidP="00513074">
      <w:pPr>
        <w:spacing w:after="0" w:line="240" w:lineRule="auto"/>
        <w:rPr>
          <w:rFonts w:eastAsia="Times New Roman" w:cs="Times New Roman"/>
          <w:noProof w:val="0"/>
          <w:szCs w:val="24"/>
          <w:lang w:eastAsia="nb-NO"/>
          <w14:ligatures w14:val="none"/>
        </w:rPr>
      </w:pPr>
      <w:r w:rsidRPr="00FD0F82">
        <w:rPr>
          <w:rFonts w:eastAsia="Times New Roman" w:cs="Times New Roman"/>
          <w:noProof w:val="0"/>
          <w:szCs w:val="24"/>
          <w:lang w:eastAsia="nb-NO"/>
          <w14:ligatures w14:val="none"/>
        </w:rPr>
        <w:t>Tilleggsframlegget til Godal fall med ordførarens dobbeltrøyst</w:t>
      </w:r>
    </w:p>
    <w:p w:rsidR="00D52C2E" w:rsidRPr="00FD0F82" w:rsidP="00513074">
      <w:pPr>
        <w:spacing w:after="0" w:line="240" w:lineRule="auto"/>
        <w:rPr>
          <w:rFonts w:eastAsia="Times New Roman" w:cs="Times New Roman"/>
          <w:noProof w:val="0"/>
          <w:szCs w:val="24"/>
          <w:lang w:eastAsia="nb-NO"/>
          <w14:ligatures w14:val="none"/>
        </w:rPr>
      </w:pPr>
      <w:r w:rsidRPr="00FD0F82">
        <w:rPr>
          <w:rFonts w:eastAsia="Times New Roman" w:cs="Times New Roman"/>
          <w:noProof w:val="0"/>
          <w:szCs w:val="24"/>
          <w:lang w:eastAsia="nb-NO"/>
          <w14:ligatures w14:val="none"/>
        </w:rPr>
        <w:t> </w:t>
      </w:r>
    </w:p>
    <w:p w:rsidR="00D52C2E" w:rsidRPr="00FD0F82" w:rsidP="00513074">
      <w:pPr>
        <w:spacing w:after="0" w:line="240" w:lineRule="auto"/>
        <w:rPr>
          <w:rFonts w:eastAsia="Times New Roman" w:cs="Times New Roman"/>
          <w:noProof w:val="0"/>
          <w:szCs w:val="24"/>
          <w:lang w:eastAsia="nb-NO"/>
          <w14:ligatures w14:val="none"/>
        </w:rPr>
      </w:pPr>
      <w:r w:rsidRPr="00FD0F82">
        <w:rPr>
          <w:rFonts w:eastAsia="Times New Roman" w:cs="Times New Roman"/>
          <w:noProof w:val="0"/>
          <w:szCs w:val="24"/>
          <w:u w:val="single"/>
          <w:lang w:eastAsia="nb-NO"/>
          <w14:ligatures w14:val="none"/>
        </w:rPr>
        <w:t>Oversikt over røystinga:</w:t>
      </w:r>
    </w:p>
    <w:tbl>
      <w:tblPr>
        <w:tblStyle w:val="Table"/>
        <w:tblW w:w="5000" w:type="pct"/>
        <w:tblCellMar>
          <w:top w:w="15" w:type="dxa"/>
          <w:left w:w="15" w:type="dxa"/>
          <w:bottom w:w="15" w:type="dxa"/>
          <w:right w:w="15" w:type="dxa"/>
        </w:tblCellMar>
        <w:tblLook w:val="05E0"/>
      </w:tblPr>
      <w:tblGrid>
        <w:gridCol w:w="4664"/>
        <w:gridCol w:w="4663"/>
      </w:tblGrid>
      <w:tr>
        <w:tblPrEx>
          <w:tblW w:w="5000" w:type="pct"/>
          <w:tblCellMar>
            <w:top w:w="15" w:type="dxa"/>
            <w:left w:w="15" w:type="dxa"/>
            <w:bottom w:w="15" w:type="dxa"/>
            <w:right w:w="15" w:type="dxa"/>
          </w:tblCellMar>
          <w:tblLook w:val="05E0"/>
        </w:tblPrEx>
        <w:tc>
          <w:tcPr>
            <w:tcBorders>
              <w:top w:val="single" w:sz="6" w:space="0" w:color="000000"/>
              <w:left w:val="single" w:sz="6" w:space="0" w:color="000000"/>
              <w:bottom w:val="single" w:sz="6" w:space="0" w:color="000000"/>
              <w:right w:val="single" w:sz="6" w:space="0" w:color="000000"/>
            </w:tcBorders>
            <w:noWrap w:val="0"/>
            <w:tcMar>
              <w:top w:w="0" w:type="dxa"/>
              <w:left w:w="112" w:type="dxa"/>
              <w:bottom w:w="0" w:type="dxa"/>
              <w:right w:w="112" w:type="dxa"/>
            </w:tcMar>
            <w:vAlign w:val="top"/>
            <w:hideMark/>
          </w:tcPr>
          <w:p w:rsidR="00D52C2E" w:rsidRPr="00FD0F82" w:rsidP="00513074">
            <w:pPr>
              <w:spacing w:after="0" w:line="240" w:lineRule="auto"/>
              <w:rPr>
                <w:noProof w:val="0"/>
                <w:szCs w:val="24"/>
                <w:lang w:eastAsia="nb-NO"/>
                <w14:ligatures w14:val="none"/>
              </w:rPr>
            </w:pPr>
            <w:r w:rsidRPr="00FD0F82">
              <w:rPr>
                <w:rFonts w:ascii="Arial" w:eastAsia="Arial" w:hAnsi="Arial" w:cs="Arial"/>
                <w:b/>
                <w:bCs/>
                <w:noProof w:val="0"/>
                <w:sz w:val="18"/>
                <w:szCs w:val="18"/>
                <w:lang w:eastAsia="nb-NO"/>
                <w14:ligatures w14:val="none"/>
              </w:rPr>
              <w:t xml:space="preserve"> Innstilling frå Plan- og miljøutvalet </w:t>
            </w:r>
          </w:p>
        </w:tc>
        <w:tc>
          <w:tcPr>
            <w:tcBorders>
              <w:top w:val="single" w:sz="6" w:space="0" w:color="000000"/>
              <w:bottom w:val="single" w:sz="6" w:space="0" w:color="000000"/>
              <w:right w:val="single" w:sz="6" w:space="0" w:color="000000"/>
            </w:tcBorders>
            <w:noWrap w:val="0"/>
            <w:tcMar>
              <w:top w:w="0" w:type="dxa"/>
              <w:left w:w="110" w:type="dxa"/>
              <w:bottom w:w="0" w:type="dxa"/>
              <w:right w:w="112" w:type="dxa"/>
            </w:tcMar>
            <w:vAlign w:val="top"/>
            <w:hideMark/>
          </w:tcPr>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Vedteke </w:t>
            </w:r>
          </w:p>
        </w:tc>
      </w:tr>
      <w:tr>
        <w:tblPrEx>
          <w:tblW w:w="5000" w:type="pct"/>
          <w:tblCellMar>
            <w:top w:w="15" w:type="dxa"/>
            <w:left w:w="15" w:type="dxa"/>
            <w:bottom w:w="15" w:type="dxa"/>
            <w:right w:w="15" w:type="dxa"/>
          </w:tblCellMar>
          <w:tblLook w:val="05E0"/>
        </w:tblPrEx>
        <w:tc>
          <w:tcPr>
            <w:tcW w:w="2500" w:type="pct"/>
            <w:tcBorders>
              <w:left w:val="single" w:sz="6" w:space="0" w:color="000000"/>
              <w:bottom w:val="single" w:sz="6" w:space="0" w:color="000000"/>
              <w:right w:val="single" w:sz="6" w:space="0" w:color="000000"/>
            </w:tcBorders>
            <w:noWrap w:val="0"/>
            <w:tcMar>
              <w:top w:w="0" w:type="dxa"/>
              <w:left w:w="112" w:type="dxa"/>
              <w:bottom w:w="0" w:type="dxa"/>
              <w:right w:w="112" w:type="dxa"/>
            </w:tcMar>
            <w:vAlign w:val="top"/>
            <w:hideMark/>
          </w:tcPr>
          <w:p w:rsidR="00D52C2E" w:rsidRPr="00FD0F82" w:rsidP="00513074">
            <w:pPr>
              <w:spacing w:after="0" w:line="240" w:lineRule="auto"/>
              <w:rPr>
                <w:noProof w:val="0"/>
                <w:szCs w:val="24"/>
                <w:lang w:eastAsia="nb-NO"/>
                <w14:ligatures w14:val="none"/>
              </w:rPr>
            </w:pPr>
            <w:r w:rsidRPr="00FD0F82">
              <w:rPr>
                <w:rFonts w:ascii="Arial" w:eastAsia="Arial" w:hAnsi="Arial" w:cs="Arial"/>
                <w:b/>
                <w:bCs/>
                <w:noProof w:val="0"/>
                <w:sz w:val="18"/>
                <w:szCs w:val="18"/>
                <w:lang w:eastAsia="nb-NO"/>
                <w14:ligatures w14:val="none"/>
              </w:rPr>
              <w:t xml:space="preserve"> FOR 19 </w:t>
            </w:r>
          </w:p>
        </w:tc>
        <w:tc>
          <w:tcPr>
            <w:tcW w:w="2500" w:type="pct"/>
            <w:tcBorders>
              <w:bottom w:val="single" w:sz="6" w:space="0" w:color="000000"/>
              <w:right w:val="single" w:sz="6" w:space="0" w:color="000000"/>
            </w:tcBorders>
            <w:noWrap w:val="0"/>
            <w:tcMar>
              <w:top w:w="0" w:type="dxa"/>
              <w:left w:w="110" w:type="dxa"/>
              <w:bottom w:w="0" w:type="dxa"/>
              <w:right w:w="112" w:type="dxa"/>
            </w:tcMar>
            <w:vAlign w:val="top"/>
            <w:hideMark/>
          </w:tcPr>
          <w:p w:rsidR="00D52C2E" w:rsidRPr="00FD0F82" w:rsidP="00513074">
            <w:pPr>
              <w:spacing w:after="0" w:line="240" w:lineRule="auto"/>
              <w:rPr>
                <w:noProof w:val="0"/>
                <w:szCs w:val="24"/>
                <w:lang w:eastAsia="nb-NO"/>
                <w14:ligatures w14:val="none"/>
              </w:rPr>
            </w:pPr>
            <w:r w:rsidRPr="00FD0F82">
              <w:rPr>
                <w:rFonts w:ascii="Arial" w:eastAsia="Arial" w:hAnsi="Arial" w:cs="Arial"/>
                <w:b/>
                <w:bCs/>
                <w:noProof w:val="0"/>
                <w:sz w:val="18"/>
                <w:szCs w:val="18"/>
                <w:lang w:eastAsia="nb-NO"/>
                <w14:ligatures w14:val="none"/>
              </w:rPr>
              <w:t xml:space="preserve"> MOT 5 </w:t>
            </w:r>
          </w:p>
        </w:tc>
      </w:tr>
      <w:tr>
        <w:tblPrEx>
          <w:tblW w:w="5000" w:type="pct"/>
          <w:tblCellMar>
            <w:top w:w="15" w:type="dxa"/>
            <w:left w:w="15" w:type="dxa"/>
            <w:bottom w:w="15" w:type="dxa"/>
            <w:right w:w="15" w:type="dxa"/>
          </w:tblCellMar>
          <w:tblLook w:val="05E0"/>
        </w:tblPrEx>
        <w:tc>
          <w:tcPr>
            <w:tcW w:w="2500" w:type="pct"/>
            <w:tcBorders>
              <w:left w:val="single" w:sz="6" w:space="0" w:color="000000"/>
              <w:bottom w:val="single" w:sz="6" w:space="0" w:color="000000"/>
              <w:right w:val="single" w:sz="6" w:space="0" w:color="000000"/>
            </w:tcBorders>
            <w:noWrap w:val="0"/>
            <w:tcMar>
              <w:top w:w="0" w:type="dxa"/>
              <w:left w:w="112" w:type="dxa"/>
              <w:bottom w:w="0" w:type="dxa"/>
              <w:right w:w="112" w:type="dxa"/>
            </w:tcMar>
            <w:vAlign w:val="top"/>
            <w:hideMark/>
          </w:tcPr>
          <w:p w:rsidR="00D52C2E" w:rsidRPr="00FD0F82" w:rsidP="00513074">
            <w:pPr>
              <w:keepNext/>
              <w:spacing w:before="195" w:after="120" w:line="240" w:lineRule="auto"/>
              <w:outlineLvl w:val="2"/>
              <w:rPr>
                <w:rFonts w:cs="Arial"/>
                <w:bCs/>
                <w:i/>
                <w:noProof w:val="0"/>
                <w:szCs w:val="26"/>
                <w:lang w:eastAsia="nb-NO"/>
                <w14:ligatures w14:val="none"/>
              </w:rPr>
            </w:pPr>
            <w:r w:rsidRPr="00FD0F82">
              <w:rPr>
                <w:rFonts w:ascii="Arial" w:eastAsia="Arial" w:hAnsi="Arial" w:cs="Arial"/>
                <w:bCs/>
                <w:i/>
                <w:caps/>
                <w:noProof w:val="0"/>
                <w:sz w:val="18"/>
                <w:szCs w:val="18"/>
                <w:lang w:eastAsia="nb-NO"/>
                <w14:ligatures w14:val="none"/>
              </w:rPr>
              <w:t xml:space="preserve"> Senterpartiet (7/8)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Tone Edland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Liv Sigrun Nykos Midtun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Nils Ole Lien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Kjetil Nessæther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Ragnhild Sølberg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Ane Killingtveit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Jon Rikard Kleven  </w:t>
            </w:r>
          </w:p>
          <w:p w:rsidR="00D52C2E" w:rsidRPr="00FD0F82" w:rsidP="00513074">
            <w:pPr>
              <w:keepNext/>
              <w:spacing w:before="195" w:after="120" w:line="240" w:lineRule="auto"/>
              <w:outlineLvl w:val="2"/>
              <w:rPr>
                <w:rFonts w:cs="Arial"/>
                <w:bCs/>
                <w:i/>
                <w:noProof w:val="0"/>
                <w:szCs w:val="26"/>
                <w:lang w:eastAsia="nb-NO"/>
                <w14:ligatures w14:val="none"/>
              </w:rPr>
            </w:pPr>
            <w:r w:rsidRPr="00FD0F82">
              <w:rPr>
                <w:rFonts w:ascii="Arial" w:eastAsia="Arial" w:hAnsi="Arial" w:cs="Arial"/>
                <w:bCs/>
                <w:i/>
                <w:caps/>
                <w:noProof w:val="0"/>
                <w:sz w:val="18"/>
                <w:szCs w:val="18"/>
                <w:lang w:eastAsia="nb-NO"/>
                <w14:ligatures w14:val="none"/>
              </w:rPr>
              <w:t xml:space="preserve"> Industri- og Næringspartiet (1/1)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Knut Erik Jordstøyl  </w:t>
            </w:r>
          </w:p>
          <w:p w:rsidR="00D52C2E" w:rsidRPr="00FD0F82" w:rsidP="00513074">
            <w:pPr>
              <w:keepNext/>
              <w:spacing w:before="195" w:after="120" w:line="240" w:lineRule="auto"/>
              <w:outlineLvl w:val="2"/>
              <w:rPr>
                <w:rFonts w:cs="Arial"/>
                <w:bCs/>
                <w:i/>
                <w:noProof w:val="0"/>
                <w:szCs w:val="26"/>
                <w:lang w:eastAsia="nb-NO"/>
                <w14:ligatures w14:val="none"/>
              </w:rPr>
            </w:pPr>
            <w:r w:rsidRPr="00FD0F82">
              <w:rPr>
                <w:rFonts w:ascii="Arial" w:eastAsia="Arial" w:hAnsi="Arial" w:cs="Arial"/>
                <w:bCs/>
                <w:i/>
                <w:caps/>
                <w:noProof w:val="0"/>
                <w:sz w:val="18"/>
                <w:szCs w:val="18"/>
                <w:lang w:eastAsia="nb-NO"/>
                <w14:ligatures w14:val="none"/>
              </w:rPr>
              <w:t xml:space="preserve"> Arbeiderpartiet (3/3)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Kjellfrid Neset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Reidun Hyttedalen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Bertin Bjåen  </w:t>
            </w:r>
          </w:p>
          <w:p w:rsidR="00D52C2E" w:rsidRPr="00FD0F82" w:rsidP="00513074">
            <w:pPr>
              <w:keepNext/>
              <w:spacing w:before="195" w:after="120" w:line="240" w:lineRule="auto"/>
              <w:outlineLvl w:val="2"/>
              <w:rPr>
                <w:rFonts w:cs="Arial"/>
                <w:bCs/>
                <w:i/>
                <w:noProof w:val="0"/>
                <w:szCs w:val="26"/>
                <w:lang w:eastAsia="nb-NO"/>
                <w14:ligatures w14:val="none"/>
              </w:rPr>
            </w:pPr>
            <w:r w:rsidRPr="00FD0F82">
              <w:rPr>
                <w:rFonts w:ascii="Arial" w:eastAsia="Arial" w:hAnsi="Arial" w:cs="Arial"/>
                <w:bCs/>
                <w:i/>
                <w:caps/>
                <w:noProof w:val="0"/>
                <w:sz w:val="18"/>
                <w:szCs w:val="18"/>
                <w:lang w:eastAsia="nb-NO"/>
                <w14:ligatures w14:val="none"/>
              </w:rPr>
              <w:t xml:space="preserve"> Sosialistisk Venstreparti (3/3)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Stine Beate Mondal Ljostad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Ingerid Hayes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Kari Omdal Tveito  </w:t>
            </w:r>
          </w:p>
          <w:p w:rsidR="00D52C2E" w:rsidRPr="00FD0F82" w:rsidP="00513074">
            <w:pPr>
              <w:keepNext/>
              <w:spacing w:before="195" w:after="120" w:line="240" w:lineRule="auto"/>
              <w:outlineLvl w:val="2"/>
              <w:rPr>
                <w:rFonts w:cs="Arial"/>
                <w:bCs/>
                <w:i/>
                <w:noProof w:val="0"/>
                <w:szCs w:val="26"/>
                <w:lang w:eastAsia="nb-NO"/>
                <w14:ligatures w14:val="none"/>
              </w:rPr>
            </w:pPr>
            <w:r w:rsidRPr="00FD0F82">
              <w:rPr>
                <w:rFonts w:ascii="Arial" w:eastAsia="Arial" w:hAnsi="Arial" w:cs="Arial"/>
                <w:bCs/>
                <w:i/>
                <w:caps/>
                <w:noProof w:val="0"/>
                <w:sz w:val="18"/>
                <w:szCs w:val="18"/>
                <w:lang w:eastAsia="nb-NO"/>
                <w14:ligatures w14:val="none"/>
              </w:rPr>
              <w:t xml:space="preserve"> Vinje Tverrpolitiske bygdeliste (4/4)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Irja Helene Godal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Silje Vaagen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Børge Skårdal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Bjørnar Kalbach Christensen  </w:t>
            </w:r>
          </w:p>
          <w:p w:rsidR="00D52C2E" w:rsidRPr="00FD0F82" w:rsidP="00513074">
            <w:pPr>
              <w:keepNext/>
              <w:spacing w:before="195" w:after="120" w:line="240" w:lineRule="auto"/>
              <w:outlineLvl w:val="2"/>
              <w:rPr>
                <w:rFonts w:cs="Arial"/>
                <w:bCs/>
                <w:i/>
                <w:noProof w:val="0"/>
                <w:szCs w:val="26"/>
                <w:lang w:eastAsia="nb-NO"/>
                <w14:ligatures w14:val="none"/>
              </w:rPr>
            </w:pPr>
            <w:r w:rsidRPr="00FD0F82">
              <w:rPr>
                <w:rFonts w:ascii="Arial" w:eastAsia="Arial" w:hAnsi="Arial" w:cs="Arial"/>
                <w:bCs/>
                <w:i/>
                <w:caps/>
                <w:noProof w:val="0"/>
                <w:sz w:val="18"/>
                <w:szCs w:val="18"/>
                <w:lang w:eastAsia="nb-NO"/>
                <w14:ligatures w14:val="none"/>
              </w:rPr>
              <w:t xml:space="preserve"> Høgre (1/1)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Liv Bente Tvenge  </w:t>
            </w:r>
          </w:p>
        </w:tc>
        <w:tc>
          <w:tcPr>
            <w:tcW w:w="2500" w:type="pct"/>
            <w:tcBorders>
              <w:bottom w:val="single" w:sz="6" w:space="0" w:color="000000"/>
              <w:right w:val="single" w:sz="6" w:space="0" w:color="000000"/>
            </w:tcBorders>
            <w:noWrap w:val="0"/>
            <w:tcMar>
              <w:top w:w="0" w:type="dxa"/>
              <w:left w:w="110" w:type="dxa"/>
              <w:bottom w:w="0" w:type="dxa"/>
              <w:right w:w="112" w:type="dxa"/>
            </w:tcMar>
            <w:vAlign w:val="top"/>
            <w:hideMark/>
          </w:tcPr>
          <w:p w:rsidR="00D52C2E" w:rsidRPr="00FD0F82" w:rsidP="00513074">
            <w:pPr>
              <w:keepNext/>
              <w:spacing w:before="195" w:after="120" w:line="240" w:lineRule="auto"/>
              <w:outlineLvl w:val="2"/>
              <w:rPr>
                <w:rFonts w:cs="Arial"/>
                <w:bCs/>
                <w:i/>
                <w:noProof w:val="0"/>
                <w:szCs w:val="26"/>
                <w:lang w:eastAsia="nb-NO"/>
                <w14:ligatures w14:val="none"/>
              </w:rPr>
            </w:pPr>
            <w:r w:rsidRPr="00FD0F82">
              <w:rPr>
                <w:rFonts w:ascii="Arial" w:eastAsia="Arial" w:hAnsi="Arial" w:cs="Arial"/>
                <w:bCs/>
                <w:i/>
                <w:caps/>
                <w:noProof w:val="0"/>
                <w:sz w:val="18"/>
                <w:szCs w:val="18"/>
                <w:lang w:eastAsia="nb-NO"/>
                <w14:ligatures w14:val="none"/>
              </w:rPr>
              <w:t xml:space="preserve"> Det Norske Industripartiet (3/3)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Vetle Frantzen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Hans Martin Huse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Suhail Mushtaq  </w:t>
            </w:r>
          </w:p>
          <w:p w:rsidR="00D52C2E" w:rsidRPr="00FD0F82" w:rsidP="00513074">
            <w:pPr>
              <w:keepNext/>
              <w:spacing w:before="195" w:after="120" w:line="240" w:lineRule="auto"/>
              <w:outlineLvl w:val="2"/>
              <w:rPr>
                <w:rFonts w:cs="Arial"/>
                <w:bCs/>
                <w:i/>
                <w:noProof w:val="0"/>
                <w:szCs w:val="26"/>
                <w:lang w:eastAsia="nb-NO"/>
                <w14:ligatures w14:val="none"/>
              </w:rPr>
            </w:pPr>
            <w:r w:rsidRPr="00FD0F82">
              <w:rPr>
                <w:rFonts w:ascii="Arial" w:eastAsia="Arial" w:hAnsi="Arial" w:cs="Arial"/>
                <w:bCs/>
                <w:i/>
                <w:caps/>
                <w:noProof w:val="0"/>
                <w:sz w:val="18"/>
                <w:szCs w:val="18"/>
                <w:lang w:eastAsia="nb-NO"/>
                <w14:ligatures w14:val="none"/>
              </w:rPr>
              <w:t xml:space="preserve"> Senterpartiet (1/8)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Herdis Lien  </w:t>
            </w:r>
          </w:p>
          <w:p w:rsidR="00D52C2E" w:rsidRPr="00FD0F82" w:rsidP="00513074">
            <w:pPr>
              <w:keepNext/>
              <w:spacing w:before="195" w:after="120" w:line="240" w:lineRule="auto"/>
              <w:outlineLvl w:val="2"/>
              <w:rPr>
                <w:rFonts w:cs="Arial"/>
                <w:bCs/>
                <w:i/>
                <w:noProof w:val="0"/>
                <w:szCs w:val="26"/>
                <w:lang w:eastAsia="nb-NO"/>
                <w14:ligatures w14:val="none"/>
              </w:rPr>
            </w:pPr>
            <w:r w:rsidRPr="00FD0F82">
              <w:rPr>
                <w:rFonts w:ascii="Arial" w:eastAsia="Arial" w:hAnsi="Arial" w:cs="Arial"/>
                <w:bCs/>
                <w:i/>
                <w:caps/>
                <w:noProof w:val="0"/>
                <w:sz w:val="18"/>
                <w:szCs w:val="18"/>
                <w:lang w:eastAsia="nb-NO"/>
                <w14:ligatures w14:val="none"/>
              </w:rPr>
              <w:t xml:space="preserve"> Framstegspartiet (1/1)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Bjørn Ronny Jervsjø  </w:t>
            </w:r>
          </w:p>
        </w:tc>
      </w:tr>
    </w:tbl>
    <w:p w:rsidR="00D52C2E" w:rsidRPr="00FD0F82" w:rsidP="00513074">
      <w:pPr>
        <w:spacing w:after="0" w:line="240" w:lineRule="auto"/>
        <w:rPr>
          <w:rFonts w:eastAsia="Times New Roman" w:cs="Times New Roman"/>
          <w:noProof w:val="0"/>
          <w:szCs w:val="24"/>
          <w:lang w:eastAsia="nb-NO"/>
          <w14:ligatures w14:val="none"/>
        </w:rPr>
      </w:pPr>
      <w:r w:rsidRPr="00FD0F82">
        <w:rPr>
          <w:rFonts w:eastAsia="Times New Roman" w:cs="Times New Roman"/>
          <w:noProof w:val="0"/>
          <w:szCs w:val="24"/>
          <w:lang w:eastAsia="nb-NO"/>
          <w14:ligatures w14:val="none"/>
        </w:rPr>
        <w:t> </w:t>
      </w:r>
    </w:p>
    <w:tbl>
      <w:tblPr>
        <w:tblStyle w:val="Table"/>
        <w:tblW w:w="5000" w:type="pct"/>
        <w:tblCellMar>
          <w:top w:w="15" w:type="dxa"/>
          <w:left w:w="15" w:type="dxa"/>
          <w:bottom w:w="15" w:type="dxa"/>
          <w:right w:w="15" w:type="dxa"/>
        </w:tblCellMar>
        <w:tblLook w:val="05E0"/>
      </w:tblPr>
      <w:tblGrid>
        <w:gridCol w:w="4664"/>
        <w:gridCol w:w="4663"/>
      </w:tblGrid>
      <w:tr>
        <w:tblPrEx>
          <w:tblW w:w="5000" w:type="pct"/>
          <w:tblCellMar>
            <w:top w:w="15" w:type="dxa"/>
            <w:left w:w="15" w:type="dxa"/>
            <w:bottom w:w="15" w:type="dxa"/>
            <w:right w:w="15" w:type="dxa"/>
          </w:tblCellMar>
          <w:tblLook w:val="05E0"/>
        </w:tblPrEx>
        <w:tc>
          <w:tcPr>
            <w:tcBorders>
              <w:top w:val="single" w:sz="6" w:space="0" w:color="000000"/>
              <w:left w:val="single" w:sz="6" w:space="0" w:color="000000"/>
              <w:bottom w:val="single" w:sz="6" w:space="0" w:color="000000"/>
              <w:right w:val="single" w:sz="6" w:space="0" w:color="000000"/>
            </w:tcBorders>
            <w:noWrap w:val="0"/>
            <w:tcMar>
              <w:top w:w="0" w:type="dxa"/>
              <w:left w:w="112" w:type="dxa"/>
              <w:bottom w:w="0" w:type="dxa"/>
              <w:right w:w="112" w:type="dxa"/>
            </w:tcMar>
            <w:vAlign w:val="top"/>
            <w:hideMark/>
          </w:tcPr>
          <w:p w:rsidR="00D52C2E" w:rsidRPr="00FD0F82" w:rsidP="00513074">
            <w:pPr>
              <w:spacing w:after="0" w:line="240" w:lineRule="auto"/>
              <w:rPr>
                <w:noProof w:val="0"/>
                <w:szCs w:val="24"/>
                <w:lang w:eastAsia="nb-NO"/>
                <w14:ligatures w14:val="none"/>
              </w:rPr>
            </w:pPr>
            <w:r w:rsidRPr="00FD0F82">
              <w:rPr>
                <w:rFonts w:ascii="Arial" w:eastAsia="Arial" w:hAnsi="Arial" w:cs="Arial"/>
                <w:b/>
                <w:bCs/>
                <w:noProof w:val="0"/>
                <w:sz w:val="18"/>
                <w:szCs w:val="18"/>
                <w:lang w:eastAsia="nb-NO"/>
                <w14:ligatures w14:val="none"/>
              </w:rPr>
              <w:t xml:space="preserve"> Tilleggsforslag frå VTB </w:t>
            </w:r>
          </w:p>
        </w:tc>
        <w:tc>
          <w:tcPr>
            <w:tcBorders>
              <w:top w:val="single" w:sz="6" w:space="0" w:color="000000"/>
              <w:bottom w:val="single" w:sz="6" w:space="0" w:color="000000"/>
              <w:right w:val="single" w:sz="6" w:space="0" w:color="000000"/>
            </w:tcBorders>
            <w:noWrap w:val="0"/>
            <w:tcMar>
              <w:top w:w="0" w:type="dxa"/>
              <w:left w:w="110" w:type="dxa"/>
              <w:bottom w:w="0" w:type="dxa"/>
              <w:right w:w="112" w:type="dxa"/>
            </w:tcMar>
            <w:vAlign w:val="top"/>
            <w:hideMark/>
          </w:tcPr>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Etter uavgjort stemmegiving valde møteleiar:  MOT</w:t>
            </w:r>
          </w:p>
        </w:tc>
      </w:tr>
      <w:tr>
        <w:tblPrEx>
          <w:tblW w:w="5000" w:type="pct"/>
          <w:tblCellMar>
            <w:top w:w="15" w:type="dxa"/>
            <w:left w:w="15" w:type="dxa"/>
            <w:bottom w:w="15" w:type="dxa"/>
            <w:right w:w="15" w:type="dxa"/>
          </w:tblCellMar>
          <w:tblLook w:val="05E0"/>
        </w:tblPrEx>
        <w:tc>
          <w:tcPr>
            <w:tcW w:w="2500" w:type="pct"/>
            <w:tcBorders>
              <w:left w:val="single" w:sz="6" w:space="0" w:color="000000"/>
              <w:bottom w:val="single" w:sz="6" w:space="0" w:color="000000"/>
              <w:right w:val="single" w:sz="6" w:space="0" w:color="000000"/>
            </w:tcBorders>
            <w:noWrap w:val="0"/>
            <w:tcMar>
              <w:top w:w="0" w:type="dxa"/>
              <w:left w:w="112" w:type="dxa"/>
              <w:bottom w:w="0" w:type="dxa"/>
              <w:right w:w="112" w:type="dxa"/>
            </w:tcMar>
            <w:vAlign w:val="top"/>
            <w:hideMark/>
          </w:tcPr>
          <w:p w:rsidR="00D52C2E" w:rsidRPr="00FD0F82" w:rsidP="00513074">
            <w:pPr>
              <w:spacing w:after="0" w:line="240" w:lineRule="auto"/>
              <w:rPr>
                <w:noProof w:val="0"/>
                <w:szCs w:val="24"/>
                <w:lang w:eastAsia="nb-NO"/>
                <w14:ligatures w14:val="none"/>
              </w:rPr>
            </w:pPr>
            <w:r w:rsidRPr="00FD0F82">
              <w:rPr>
                <w:rFonts w:ascii="Arial" w:eastAsia="Arial" w:hAnsi="Arial" w:cs="Arial"/>
                <w:b/>
                <w:bCs/>
                <w:noProof w:val="0"/>
                <w:sz w:val="18"/>
                <w:szCs w:val="18"/>
                <w:lang w:eastAsia="nb-NO"/>
                <w14:ligatures w14:val="none"/>
              </w:rPr>
              <w:t xml:space="preserve"> FOR 12 </w:t>
            </w:r>
          </w:p>
        </w:tc>
        <w:tc>
          <w:tcPr>
            <w:tcW w:w="2500" w:type="pct"/>
            <w:tcBorders>
              <w:bottom w:val="single" w:sz="6" w:space="0" w:color="000000"/>
              <w:right w:val="single" w:sz="6" w:space="0" w:color="000000"/>
            </w:tcBorders>
            <w:noWrap w:val="0"/>
            <w:tcMar>
              <w:top w:w="0" w:type="dxa"/>
              <w:left w:w="110" w:type="dxa"/>
              <w:bottom w:w="0" w:type="dxa"/>
              <w:right w:w="112" w:type="dxa"/>
            </w:tcMar>
            <w:vAlign w:val="top"/>
            <w:hideMark/>
          </w:tcPr>
          <w:p w:rsidR="00D52C2E" w:rsidRPr="00FD0F82" w:rsidP="00513074">
            <w:pPr>
              <w:spacing w:after="0" w:line="240" w:lineRule="auto"/>
              <w:rPr>
                <w:noProof w:val="0"/>
                <w:szCs w:val="24"/>
                <w:lang w:eastAsia="nb-NO"/>
                <w14:ligatures w14:val="none"/>
              </w:rPr>
            </w:pPr>
            <w:r w:rsidRPr="00FD0F82">
              <w:rPr>
                <w:rFonts w:ascii="Arial" w:eastAsia="Arial" w:hAnsi="Arial" w:cs="Arial"/>
                <w:b/>
                <w:bCs/>
                <w:noProof w:val="0"/>
                <w:sz w:val="18"/>
                <w:szCs w:val="18"/>
                <w:lang w:eastAsia="nb-NO"/>
                <w14:ligatures w14:val="none"/>
              </w:rPr>
              <w:t xml:space="preserve"> MOT 12 </w:t>
            </w:r>
          </w:p>
        </w:tc>
      </w:tr>
      <w:tr>
        <w:tblPrEx>
          <w:tblW w:w="5000" w:type="pct"/>
          <w:tblCellMar>
            <w:top w:w="15" w:type="dxa"/>
            <w:left w:w="15" w:type="dxa"/>
            <w:bottom w:w="15" w:type="dxa"/>
            <w:right w:w="15" w:type="dxa"/>
          </w:tblCellMar>
          <w:tblLook w:val="05E0"/>
        </w:tblPrEx>
        <w:tc>
          <w:tcPr>
            <w:tcW w:w="2500" w:type="pct"/>
            <w:tcBorders>
              <w:left w:val="single" w:sz="6" w:space="0" w:color="000000"/>
              <w:bottom w:val="single" w:sz="6" w:space="0" w:color="000000"/>
              <w:right w:val="single" w:sz="6" w:space="0" w:color="000000"/>
            </w:tcBorders>
            <w:noWrap w:val="0"/>
            <w:tcMar>
              <w:top w:w="0" w:type="dxa"/>
              <w:left w:w="112" w:type="dxa"/>
              <w:bottom w:w="0" w:type="dxa"/>
              <w:right w:w="112" w:type="dxa"/>
            </w:tcMar>
            <w:vAlign w:val="top"/>
            <w:hideMark/>
          </w:tcPr>
          <w:p w:rsidR="00D52C2E" w:rsidRPr="00FD0F82" w:rsidP="00513074">
            <w:pPr>
              <w:keepNext/>
              <w:spacing w:before="195" w:after="120" w:line="240" w:lineRule="auto"/>
              <w:outlineLvl w:val="2"/>
              <w:rPr>
                <w:rFonts w:cs="Arial"/>
                <w:bCs/>
                <w:i/>
                <w:noProof w:val="0"/>
                <w:szCs w:val="26"/>
                <w:lang w:eastAsia="nb-NO"/>
                <w14:ligatures w14:val="none"/>
              </w:rPr>
            </w:pPr>
            <w:r w:rsidRPr="00FD0F82">
              <w:rPr>
                <w:rFonts w:ascii="Arial" w:eastAsia="Arial" w:hAnsi="Arial" w:cs="Arial"/>
                <w:bCs/>
                <w:i/>
                <w:caps/>
                <w:noProof w:val="0"/>
                <w:sz w:val="18"/>
                <w:szCs w:val="18"/>
                <w:lang w:eastAsia="nb-NO"/>
                <w14:ligatures w14:val="none"/>
              </w:rPr>
              <w:t xml:space="preserve"> Vinje Tverrpolitiske bygdeliste (4/4)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Børge Skårdal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Silje Vaagen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Irja Helene Godal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Bjørnar Kalbach Christensen  </w:t>
            </w:r>
          </w:p>
          <w:p w:rsidR="00D52C2E" w:rsidRPr="00FD0F82" w:rsidP="00513074">
            <w:pPr>
              <w:keepNext/>
              <w:spacing w:before="195" w:after="120" w:line="240" w:lineRule="auto"/>
              <w:outlineLvl w:val="2"/>
              <w:rPr>
                <w:rFonts w:cs="Arial"/>
                <w:bCs/>
                <w:i/>
                <w:noProof w:val="0"/>
                <w:szCs w:val="26"/>
                <w:lang w:eastAsia="nb-NO"/>
                <w14:ligatures w14:val="none"/>
              </w:rPr>
            </w:pPr>
            <w:r w:rsidRPr="00FD0F82">
              <w:rPr>
                <w:rFonts w:ascii="Arial" w:eastAsia="Arial" w:hAnsi="Arial" w:cs="Arial"/>
                <w:bCs/>
                <w:i/>
                <w:caps/>
                <w:noProof w:val="0"/>
                <w:sz w:val="18"/>
                <w:szCs w:val="18"/>
                <w:lang w:eastAsia="nb-NO"/>
                <w14:ligatures w14:val="none"/>
              </w:rPr>
              <w:t xml:space="preserve"> Senterpartiet (3/8)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Ragnhild Sølberg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Herdis Lien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Ane Killingtveit  </w:t>
            </w:r>
          </w:p>
          <w:p w:rsidR="00D52C2E" w:rsidRPr="00FD0F82" w:rsidP="00513074">
            <w:pPr>
              <w:keepNext/>
              <w:spacing w:before="195" w:after="120" w:line="240" w:lineRule="auto"/>
              <w:outlineLvl w:val="2"/>
              <w:rPr>
                <w:rFonts w:cs="Arial"/>
                <w:bCs/>
                <w:i/>
                <w:noProof w:val="0"/>
                <w:szCs w:val="26"/>
                <w:lang w:eastAsia="nb-NO"/>
                <w14:ligatures w14:val="none"/>
              </w:rPr>
            </w:pPr>
            <w:r w:rsidRPr="00FD0F82">
              <w:rPr>
                <w:rFonts w:ascii="Arial" w:eastAsia="Arial" w:hAnsi="Arial" w:cs="Arial"/>
                <w:bCs/>
                <w:i/>
                <w:caps/>
                <w:noProof w:val="0"/>
                <w:sz w:val="18"/>
                <w:szCs w:val="18"/>
                <w:lang w:eastAsia="nb-NO"/>
                <w14:ligatures w14:val="none"/>
              </w:rPr>
              <w:t xml:space="preserve"> Sosialistisk Venstreparti (3/3)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Ingerid Hayes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Stine Beate Mondal Ljostad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Kari Omdal Tveito  </w:t>
            </w:r>
          </w:p>
          <w:p w:rsidR="00D52C2E" w:rsidRPr="00FD0F82" w:rsidP="00513074">
            <w:pPr>
              <w:keepNext/>
              <w:spacing w:before="195" w:after="120" w:line="240" w:lineRule="auto"/>
              <w:outlineLvl w:val="2"/>
              <w:rPr>
                <w:rFonts w:cs="Arial"/>
                <w:bCs/>
                <w:i/>
                <w:noProof w:val="0"/>
                <w:szCs w:val="26"/>
                <w:lang w:eastAsia="nb-NO"/>
                <w14:ligatures w14:val="none"/>
              </w:rPr>
            </w:pPr>
            <w:r w:rsidRPr="00FD0F82">
              <w:rPr>
                <w:rFonts w:ascii="Arial" w:eastAsia="Arial" w:hAnsi="Arial" w:cs="Arial"/>
                <w:bCs/>
                <w:i/>
                <w:caps/>
                <w:noProof w:val="0"/>
                <w:sz w:val="18"/>
                <w:szCs w:val="18"/>
                <w:lang w:eastAsia="nb-NO"/>
                <w14:ligatures w14:val="none"/>
              </w:rPr>
              <w:t xml:space="preserve"> Arbeiderpartiet (2/3)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Kjellfrid Neset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Reidun Hyttedalen  </w:t>
            </w:r>
          </w:p>
        </w:tc>
        <w:tc>
          <w:tcPr>
            <w:tcW w:w="2500" w:type="pct"/>
            <w:tcBorders>
              <w:bottom w:val="single" w:sz="6" w:space="0" w:color="000000"/>
              <w:right w:val="single" w:sz="6" w:space="0" w:color="000000"/>
            </w:tcBorders>
            <w:noWrap w:val="0"/>
            <w:tcMar>
              <w:top w:w="0" w:type="dxa"/>
              <w:left w:w="110" w:type="dxa"/>
              <w:bottom w:w="0" w:type="dxa"/>
              <w:right w:w="112" w:type="dxa"/>
            </w:tcMar>
            <w:vAlign w:val="top"/>
            <w:hideMark/>
          </w:tcPr>
          <w:p w:rsidR="00D52C2E" w:rsidRPr="00FD0F82" w:rsidP="00513074">
            <w:pPr>
              <w:keepNext/>
              <w:spacing w:before="195" w:after="120" w:line="240" w:lineRule="auto"/>
              <w:outlineLvl w:val="2"/>
              <w:rPr>
                <w:rFonts w:cs="Arial"/>
                <w:bCs/>
                <w:i/>
                <w:noProof w:val="0"/>
                <w:szCs w:val="26"/>
                <w:lang w:eastAsia="nb-NO"/>
                <w14:ligatures w14:val="none"/>
              </w:rPr>
            </w:pPr>
            <w:r w:rsidRPr="00FD0F82">
              <w:rPr>
                <w:rFonts w:ascii="Arial" w:eastAsia="Arial" w:hAnsi="Arial" w:cs="Arial"/>
                <w:bCs/>
                <w:i/>
                <w:caps/>
                <w:noProof w:val="0"/>
                <w:sz w:val="18"/>
                <w:szCs w:val="18"/>
                <w:lang w:eastAsia="nb-NO"/>
                <w14:ligatures w14:val="none"/>
              </w:rPr>
              <w:t xml:space="preserve"> Det Norske Industripartiet (3/3)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Vetle Frantzen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Suhail Mushtaq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Hans Martin Huse  </w:t>
            </w:r>
          </w:p>
          <w:p w:rsidR="00D52C2E" w:rsidRPr="00FD0F82" w:rsidP="00513074">
            <w:pPr>
              <w:keepNext/>
              <w:spacing w:before="195" w:after="120" w:line="240" w:lineRule="auto"/>
              <w:outlineLvl w:val="2"/>
              <w:rPr>
                <w:rFonts w:cs="Arial"/>
                <w:bCs/>
                <w:i/>
                <w:noProof w:val="0"/>
                <w:szCs w:val="26"/>
                <w:lang w:eastAsia="nb-NO"/>
                <w14:ligatures w14:val="none"/>
              </w:rPr>
            </w:pPr>
            <w:r w:rsidRPr="00FD0F82">
              <w:rPr>
                <w:rFonts w:ascii="Arial" w:eastAsia="Arial" w:hAnsi="Arial" w:cs="Arial"/>
                <w:bCs/>
                <w:i/>
                <w:caps/>
                <w:noProof w:val="0"/>
                <w:sz w:val="18"/>
                <w:szCs w:val="18"/>
                <w:lang w:eastAsia="nb-NO"/>
                <w14:ligatures w14:val="none"/>
              </w:rPr>
              <w:t xml:space="preserve"> Senterpartiet (5/8)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Tone Edland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Jon Rikard Kleven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Kjetil Nessæther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Nils Ole Lien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Liv Sigrun Nykos Midtun  </w:t>
            </w:r>
          </w:p>
          <w:p w:rsidR="00D52C2E" w:rsidRPr="00FD0F82" w:rsidP="00513074">
            <w:pPr>
              <w:keepNext/>
              <w:spacing w:before="195" w:after="120" w:line="240" w:lineRule="auto"/>
              <w:outlineLvl w:val="2"/>
              <w:rPr>
                <w:rFonts w:cs="Arial"/>
                <w:bCs/>
                <w:i/>
                <w:noProof w:val="0"/>
                <w:szCs w:val="26"/>
                <w:lang w:eastAsia="nb-NO"/>
                <w14:ligatures w14:val="none"/>
              </w:rPr>
            </w:pPr>
            <w:r w:rsidRPr="00FD0F82">
              <w:rPr>
                <w:rFonts w:ascii="Arial" w:eastAsia="Arial" w:hAnsi="Arial" w:cs="Arial"/>
                <w:bCs/>
                <w:i/>
                <w:caps/>
                <w:noProof w:val="0"/>
                <w:sz w:val="18"/>
                <w:szCs w:val="18"/>
                <w:lang w:eastAsia="nb-NO"/>
                <w14:ligatures w14:val="none"/>
              </w:rPr>
              <w:t xml:space="preserve"> Høgre (1/1)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Liv Bente Tvenge  </w:t>
            </w:r>
          </w:p>
          <w:p w:rsidR="00D52C2E" w:rsidRPr="00FD0F82" w:rsidP="00513074">
            <w:pPr>
              <w:keepNext/>
              <w:spacing w:before="195" w:after="120" w:line="240" w:lineRule="auto"/>
              <w:outlineLvl w:val="2"/>
              <w:rPr>
                <w:rFonts w:cs="Arial"/>
                <w:bCs/>
                <w:i/>
                <w:noProof w:val="0"/>
                <w:szCs w:val="26"/>
                <w:lang w:eastAsia="nb-NO"/>
                <w14:ligatures w14:val="none"/>
              </w:rPr>
            </w:pPr>
            <w:r w:rsidRPr="00FD0F82">
              <w:rPr>
                <w:rFonts w:ascii="Arial" w:eastAsia="Arial" w:hAnsi="Arial" w:cs="Arial"/>
                <w:bCs/>
                <w:i/>
                <w:caps/>
                <w:noProof w:val="0"/>
                <w:sz w:val="18"/>
                <w:szCs w:val="18"/>
                <w:lang w:eastAsia="nb-NO"/>
                <w14:ligatures w14:val="none"/>
              </w:rPr>
              <w:t xml:space="preserve"> Framstegspartiet (1/1)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Bjørn Ronny Jervsjø  </w:t>
            </w:r>
          </w:p>
          <w:p w:rsidR="00D52C2E" w:rsidRPr="00FD0F82" w:rsidP="00513074">
            <w:pPr>
              <w:keepNext/>
              <w:spacing w:before="195" w:after="120" w:line="240" w:lineRule="auto"/>
              <w:outlineLvl w:val="2"/>
              <w:rPr>
                <w:rFonts w:cs="Arial"/>
                <w:bCs/>
                <w:i/>
                <w:noProof w:val="0"/>
                <w:szCs w:val="26"/>
                <w:lang w:eastAsia="nb-NO"/>
                <w14:ligatures w14:val="none"/>
              </w:rPr>
            </w:pPr>
            <w:r w:rsidRPr="00FD0F82">
              <w:rPr>
                <w:rFonts w:ascii="Arial" w:eastAsia="Arial" w:hAnsi="Arial" w:cs="Arial"/>
                <w:bCs/>
                <w:i/>
                <w:caps/>
                <w:noProof w:val="0"/>
                <w:sz w:val="18"/>
                <w:szCs w:val="18"/>
                <w:lang w:eastAsia="nb-NO"/>
                <w14:ligatures w14:val="none"/>
              </w:rPr>
              <w:t xml:space="preserve"> Arbeiderpartiet (1/3)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Bertin Bjåen  </w:t>
            </w:r>
          </w:p>
          <w:p w:rsidR="00D52C2E" w:rsidRPr="00FD0F82" w:rsidP="00513074">
            <w:pPr>
              <w:keepNext/>
              <w:spacing w:before="195" w:after="120" w:line="240" w:lineRule="auto"/>
              <w:outlineLvl w:val="2"/>
              <w:rPr>
                <w:rFonts w:cs="Arial"/>
                <w:bCs/>
                <w:i/>
                <w:noProof w:val="0"/>
                <w:szCs w:val="26"/>
                <w:lang w:eastAsia="nb-NO"/>
                <w14:ligatures w14:val="none"/>
              </w:rPr>
            </w:pPr>
            <w:r w:rsidRPr="00FD0F82">
              <w:rPr>
                <w:rFonts w:ascii="Arial" w:eastAsia="Arial" w:hAnsi="Arial" w:cs="Arial"/>
                <w:bCs/>
                <w:i/>
                <w:caps/>
                <w:noProof w:val="0"/>
                <w:sz w:val="18"/>
                <w:szCs w:val="18"/>
                <w:lang w:eastAsia="nb-NO"/>
                <w14:ligatures w14:val="none"/>
              </w:rPr>
              <w:t xml:space="preserve"> Industri- og Næringspartiet (1/1)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Knut Erik Jordstøyl  </w:t>
            </w:r>
          </w:p>
        </w:tc>
      </w:tr>
    </w:tbl>
    <w:p w:rsidR="00D52C2E" w:rsidRPr="00FD0F82" w:rsidP="00513074">
      <w:pPr>
        <w:spacing w:after="0" w:line="240" w:lineRule="auto"/>
        <w:rPr>
          <w:rFonts w:eastAsia="Times New Roman" w:cs="Times New Roman"/>
          <w:noProof w:val="0"/>
          <w:szCs w:val="24"/>
          <w:lang w:eastAsia="nb-NO"/>
          <w14:ligatures w14:val="none"/>
        </w:rPr>
      </w:pPr>
      <w:bookmarkEnd w:id="14"/>
    </w:p>
    <w:p w:rsidR="003506EF" w:rsidRPr="00FD0F82" w:rsidP="00513074" w14:textId="77777777">
      <w:pPr>
        <w:spacing w:after="0" w:line="240" w:lineRule="auto"/>
        <w:rPr>
          <w:rFonts w:eastAsia="Times New Roman" w:cs="Times New Roman"/>
          <w:noProof w:val="0"/>
          <w:szCs w:val="24"/>
          <w:lang w:eastAsia="nb-NO"/>
          <w14:ligatures w14:val="none"/>
        </w:rPr>
      </w:pPr>
    </w:p>
    <w:p w:rsidR="003506EF" w:rsidRPr="00513074" w:rsidP="00513074" w14:textId="6B47AAC2">
      <w:pPr>
        <w:pStyle w:val="OverskriftElements"/>
      </w:pPr>
      <w:r w:rsidRPr="00513074">
        <w:t>Vedtak</w:t>
      </w:r>
    </w:p>
    <w:p w:rsidR="003506EF" w:rsidRPr="00F6697C" w:rsidP="00513074" w14:textId="77777777">
      <w:pPr>
        <w:spacing w:after="0" w:line="240" w:lineRule="auto"/>
        <w:rPr>
          <w:rFonts w:eastAsia="Times New Roman" w:cs="Times New Roman"/>
          <w:noProof w:val="0"/>
          <w:szCs w:val="24"/>
          <w:lang w:eastAsia="nb-NO"/>
          <w14:ligatures w14:val="none"/>
        </w:rPr>
      </w:pPr>
      <w:bookmarkStart w:id="15" w:name="Vedtak_0"/>
      <w:r w:rsidRPr="00F6697C">
        <w:rPr>
          <w:rFonts w:eastAsia="Times New Roman" w:cs="Times New Roman"/>
          <w:noProof w:val="0"/>
          <w:szCs w:val="24"/>
          <w:lang w:eastAsia="nb-NO"/>
          <w14:ligatures w14:val="none"/>
        </w:rPr>
        <w:t>Det vert sett i gang prosess med å oppheve reguleringsplanane 19970002 – 111/15 Nystog og 20020001 – 57/1 Kjøytevikje jf pbl § 12-14 og arealet vert sett til LNF i ny KPA.</w:t>
      </w:r>
    </w:p>
    <w:p w:rsidR="003506EF" w:rsidRPr="00F6697C" w:rsidP="00513074">
      <w:pPr>
        <w:spacing w:after="0" w:line="240" w:lineRule="auto"/>
        <w:rPr>
          <w:rFonts w:eastAsia="Times New Roman" w:cs="Times New Roman"/>
          <w:noProof w:val="0"/>
          <w:szCs w:val="24"/>
          <w:lang w:eastAsia="nb-NO"/>
          <w14:ligatures w14:val="none"/>
        </w:rPr>
      </w:pPr>
      <w:bookmarkEnd w:id="15"/>
    </w:p>
    <w:p w:rsidR="003506EF" w:rsidRPr="00F6697C" w:rsidP="00D13C46" w14:textId="77777777">
      <w:pPr>
        <w:spacing w:after="0" w:line="240" w:lineRule="auto"/>
        <w:rPr>
          <w:rFonts w:eastAsia="Times New Roman" w:cs="Arial"/>
          <w:noProof w:val="0"/>
          <w:sz w:val="22"/>
          <w:lang w:eastAsia="nb-NO"/>
          <w14:ligatures w14:val="none"/>
        </w:rPr>
      </w:pPr>
    </w:p>
    <w:p w:rsidR="00D52C2E" w:rsidRPr="00676688" w:rsidP="00D13C46" w14:textId="77777777">
      <w:pPr>
        <w:spacing w:after="0" w:line="240" w:lineRule="auto"/>
        <w:rPr>
          <w:rFonts w:eastAsia="Times New Roman" w:cs="Times New Roman"/>
          <w:noProof w:val="0"/>
          <w:vanish/>
          <w:color w:val="0000FF"/>
          <w:sz w:val="16"/>
          <w:szCs w:val="16"/>
          <w:lang w:eastAsia="nb-NO"/>
          <w14:ligatures w14:val="none"/>
        </w:rPr>
      </w:pPr>
      <w:r w:rsidRPr="00676688">
        <w:rPr>
          <w:rFonts w:eastAsia="Times New Roman" w:cs="Times New Roman"/>
          <w:noProof w:val="0"/>
          <w:vanish/>
          <w:color w:val="0000FF"/>
          <w:sz w:val="16"/>
          <w:szCs w:val="16"/>
          <w:lang w:eastAsia="nb-NO"/>
          <w14:ligatures w14:val="none"/>
        </w:rPr>
        <w:t xml:space="preserve">--- slutt på </w:t>
      </w:r>
      <w:r w:rsidR="00101B33">
        <w:rPr>
          <w:rFonts w:eastAsia="Times New Roman" w:cs="Times New Roman"/>
          <w:noProof w:val="0"/>
          <w:vanish/>
          <w:color w:val="0000FF"/>
          <w:sz w:val="16"/>
          <w:szCs w:val="16"/>
          <w:lang w:eastAsia="nb-NO"/>
          <w14:ligatures w14:val="none"/>
        </w:rPr>
        <w:t>saksprotokoll</w:t>
      </w:r>
      <w:r w:rsidRPr="00676688">
        <w:rPr>
          <w:rFonts w:eastAsia="Times New Roman" w:cs="Times New Roman"/>
          <w:noProof w:val="0"/>
          <w:vanish/>
          <w:color w:val="0000FF"/>
          <w:sz w:val="16"/>
          <w:szCs w:val="16"/>
          <w:lang w:eastAsia="nb-NO"/>
          <w14:ligatures w14:val="none"/>
        </w:rPr>
        <w:t xml:space="preserve"> ---</w:t>
      </w:r>
    </w:p>
    <w:p w:rsidR="00D113E5" w:rsidP="002A6192" w14:textId="05EAA578">
      <w:pPr>
        <w:spacing w:after="0" w:line="240" w:lineRule="auto"/>
        <w:rPr>
          <w:rFonts w:eastAsia="Times New Roman" w:cs="Times New Roman"/>
          <w:noProof w:val="0"/>
          <w:szCs w:val="24"/>
          <w:lang w:eastAsia="nb-NO"/>
          <w14:ligatures w14:val="none"/>
        </w:rPr>
      </w:pPr>
      <w:r>
        <w:rPr>
          <w:rFonts w:eastAsia="Times New Roman" w:cs="Times New Roman"/>
          <w:noProof w:val="0"/>
          <w:szCs w:val="24"/>
          <w:lang w:eastAsia="nb-NO"/>
          <w14:ligatures w14:val="none"/>
        </w:rPr>
        <w:t>________________________________________________________________________</w:t>
      </w:r>
    </w:p>
    <w:p w:rsidR="001C39FA" w:rsidRPr="001C39FA" w:rsidP="001C39FA"/>
    <w:sectPr w:rsidSect="00F30734">
      <w:headerReference w:type="default" r:id="rId11"/>
      <w:footerReference w:type="default" r:id="rId12"/>
      <w:headerReference w:type="first" r:id="rId13"/>
      <w:footerReference w:type="first" r:id="rId14"/>
      <w:pgSz w:w="11906" w:h="16838" w:code="9"/>
      <w:pgMar w:top="1588" w:right="1287" w:bottom="1588" w:left="1276" w:header="851" w:footer="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pPr w:leftFromText="142" w:rightFromText="142" w:vertAnchor="page" w:tblpY="15480"/>
      <w:tblW w:w="9498" w:type="dxa"/>
      <w:tblLayout w:type="fixed"/>
      <w:tblCellMar>
        <w:left w:w="0" w:type="dxa"/>
        <w:right w:w="0" w:type="dxa"/>
      </w:tblCellMar>
      <w:tblLook w:val="04A0"/>
    </w:tblPr>
    <w:tblGrid>
      <w:gridCol w:w="2352"/>
      <w:gridCol w:w="2114"/>
      <w:gridCol w:w="1903"/>
      <w:gridCol w:w="3129"/>
    </w:tblGrid>
    <w:tr w14:paraId="04393F85" w14:textId="77777777">
      <w:tblPrEx>
        <w:tblW w:w="9498" w:type="dxa"/>
        <w:tblLayout w:type="fixed"/>
        <w:tblCellMar>
          <w:left w:w="0" w:type="dxa"/>
          <w:right w:w="0" w:type="dxa"/>
        </w:tblCellMar>
        <w:tblLook w:val="04A0"/>
      </w:tblPrEx>
      <w:tc>
        <w:tcPr>
          <w:tcW w:w="2352" w:type="dxa"/>
        </w:tcPr>
        <w:p w:rsidR="00514FC9" w:rsidRPr="00127DD4" w14:paraId="3DC865FF" w14:textId="77777777">
          <w:pPr>
            <w:tabs>
              <w:tab w:val="center" w:pos="4536"/>
              <w:tab w:val="right" w:pos="9072"/>
            </w:tabs>
            <w:spacing w:before="60"/>
            <w:rPr>
              <w:rFonts w:eastAsia="Times New Roman" w:cs="Arial"/>
              <w:sz w:val="16"/>
              <w:szCs w:val="24"/>
              <w:lang w:eastAsia="nb-NO"/>
            </w:rPr>
          </w:pPr>
        </w:p>
      </w:tc>
      <w:tc>
        <w:tcPr>
          <w:tcW w:w="2114" w:type="dxa"/>
        </w:tcPr>
        <w:p w:rsidR="00514FC9" w:rsidRPr="00127DD4" w14:paraId="4BFDBA48" w14:textId="77777777">
          <w:pPr>
            <w:tabs>
              <w:tab w:val="center" w:pos="4536"/>
              <w:tab w:val="right" w:pos="9072"/>
            </w:tabs>
            <w:spacing w:before="60"/>
            <w:rPr>
              <w:rFonts w:eastAsia="Times New Roman" w:cs="Arial"/>
              <w:sz w:val="16"/>
              <w:szCs w:val="24"/>
              <w:lang w:eastAsia="nb-NO"/>
            </w:rPr>
          </w:pPr>
        </w:p>
      </w:tc>
      <w:tc>
        <w:tcPr>
          <w:tcW w:w="1903" w:type="dxa"/>
        </w:tcPr>
        <w:p w:rsidR="00514FC9" w:rsidRPr="00127DD4" w14:paraId="5FE04368" w14:textId="77777777">
          <w:pPr>
            <w:tabs>
              <w:tab w:val="center" w:pos="4536"/>
              <w:tab w:val="right" w:pos="9072"/>
            </w:tabs>
            <w:spacing w:before="60"/>
            <w:rPr>
              <w:rFonts w:eastAsia="Times New Roman" w:cs="Arial"/>
              <w:sz w:val="16"/>
              <w:szCs w:val="24"/>
              <w:lang w:eastAsia="nb-NO"/>
            </w:rPr>
          </w:pPr>
        </w:p>
      </w:tc>
      <w:tc>
        <w:tcPr>
          <w:tcW w:w="3129" w:type="dxa"/>
        </w:tcPr>
        <w:p w:rsidR="00514FC9" w:rsidRPr="00127DD4" w14:paraId="3986D229" w14:textId="77777777">
          <w:pPr>
            <w:tabs>
              <w:tab w:val="center" w:pos="4536"/>
              <w:tab w:val="right" w:pos="9072"/>
            </w:tabs>
            <w:spacing w:before="60"/>
            <w:rPr>
              <w:rFonts w:eastAsia="Times New Roman" w:cs="Arial"/>
              <w:sz w:val="16"/>
              <w:szCs w:val="24"/>
              <w:lang w:eastAsia="nb-NO"/>
            </w:rPr>
          </w:pPr>
        </w:p>
      </w:tc>
    </w:tr>
  </w:tbl>
  <w:p w:rsidR="00022151" w14:paraId="234695E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2276A" w:rsidRPr="00977C5D" w:rsidP="00D2276A" w14:paraId="58B5D207" w14:textId="77777777">
    <w:pPr>
      <w:pStyle w:val="Footer"/>
      <w:rPr>
        <w:sz w:val="22"/>
      </w:rPr>
    </w:pPr>
  </w:p>
  <w:p w:rsidR="00D2276A" w:rsidRPr="004E2FA7" w:rsidP="00D2276A" w14:paraId="524733FA" w14:textId="77777777">
    <w:pPr>
      <w:pStyle w:val="Footer"/>
      <w:ind w:left="-1276"/>
    </w:pPr>
  </w:p>
  <w:p w:rsidR="00127DD4" w:rsidRPr="004E2FA7" w:rsidP="00501F0B" w14:paraId="10A1EB12" w14:textId="77777777">
    <w:pPr>
      <w:pStyle w:val="Footer"/>
      <w:ind w:left="-1276"/>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B4D23" w14:paraId="7E9D69E4" w14:textId="77777777">
    <w:pPr>
      <w:pStyle w:val="Header"/>
      <w:jc w:val="right"/>
      <w:rPr>
        <w:lang w:val="nb-NO"/>
      </w:rPr>
    </w:pPr>
    <w:r>
      <w:rPr>
        <w:lang w:val="nb-NO"/>
      </w:rPr>
      <w:t>Vinje kommune</w:t>
    </w:r>
  </w:p>
  <w:p w:rsidR="00022151" w:rsidRPr="00CB7509" w14:paraId="77F44F81" w14:textId="77777777">
    <w:pPr>
      <w:pStyle w:val="Header"/>
      <w:jc w:val="right"/>
      <w:rPr>
        <w:lang w:val="nb-NO"/>
      </w:rPr>
    </w:pPr>
    <w:r>
      <w:rPr>
        <w:lang w:val="nb-NO"/>
      </w:rPr>
      <w:t xml:space="preserve">Side </w:t>
    </w:r>
    <w:r>
      <w:rPr>
        <w:lang w:val="nb-NO"/>
      </w:rPr>
      <w:fldChar w:fldCharType="begin"/>
    </w:r>
    <w:r>
      <w:rPr>
        <w:lang w:val="nb-NO"/>
      </w:rPr>
      <w:instrText xml:space="preserve"> PAGE   \* MERGEFORMAT </w:instrText>
    </w:r>
    <w:r>
      <w:rPr>
        <w:lang w:val="nb-NO"/>
      </w:rPr>
      <w:fldChar w:fldCharType="separate"/>
    </w:r>
    <w:r w:rsidR="00707A6C">
      <w:rPr>
        <w:lang w:val="nb-NO"/>
      </w:rPr>
      <w:t>4</w:t>
    </w:r>
    <w:r>
      <w:rPr>
        <w:lang w:val="nb-NO"/>
      </w:rPr>
      <w:fldChar w:fldCharType="end"/>
    </w:r>
    <w:r>
      <w:rPr>
        <w:lang w:val="nb-NO"/>
      </w:rPr>
      <w:t>/</w:t>
    </w:r>
    <w:r w:rsidRPr="0078390D" w:rsidR="0078390D">
      <w:fldChar w:fldCharType="begin"/>
    </w:r>
    <w:r>
      <w:instrText xml:space="preserve"> NUMPAGES   \* MERGEFORMAT </w:instrText>
    </w:r>
    <w:r w:rsidRPr="0078390D" w:rsidR="0078390D">
      <w:fldChar w:fldCharType="separate"/>
    </w:r>
    <w:r w:rsidRPr="00707A6C" w:rsidR="00707A6C">
      <w:rPr>
        <w:lang w:val="nb-NO"/>
      </w:rPr>
      <w:t>4</w:t>
    </w:r>
    <w:r w:rsidRPr="0078390D" w:rsidR="0078390D">
      <w:rPr>
        <w:lang w:val="nb-NO"/>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50E51" w:rsidRPr="00127DD4" w:rsidP="00450E51" w14:paraId="5967FE55" w14:textId="77777777">
    <w:pPr>
      <w:pStyle w:val="Header"/>
      <w:tabs>
        <w:tab w:val="left" w:pos="3210"/>
        <w:tab w:val="clear" w:pos="4536"/>
        <w:tab w:val="clear" w:pos="9072"/>
      </w:tabs>
    </w:pPr>
    <w:r>
      <w:tab/>
    </w:r>
  </w:p>
  <w:tbl>
    <w:tblPr>
      <w:tblW w:w="9940" w:type="dxa"/>
      <w:tblInd w:w="-284" w:type="dxa"/>
      <w:tblLook w:val="00A0"/>
    </w:tblPr>
    <w:tblGrid>
      <w:gridCol w:w="6663"/>
      <w:gridCol w:w="3277"/>
    </w:tblGrid>
    <w:tr w14:paraId="0FBF3A00" w14:textId="77777777" w:rsidTr="00E41AAC">
      <w:tblPrEx>
        <w:tblW w:w="9940" w:type="dxa"/>
        <w:tblInd w:w="-284" w:type="dxa"/>
        <w:tblLook w:val="00A0"/>
      </w:tblPrEx>
      <w:trPr>
        <w:trHeight w:hRule="exact" w:val="1428"/>
      </w:trPr>
      <w:tc>
        <w:tcPr>
          <w:tcW w:w="6663" w:type="dxa"/>
        </w:tcPr>
        <w:p w:rsidR="00450E51" w:rsidRPr="00A361C6" w:rsidP="00450E51" w14:paraId="0594D9CD" w14:textId="77777777">
          <w:pPr>
            <w:rPr>
              <w:rFonts w:asciiTheme="minorHAnsi" w:hAnsiTheme="minorHAnsi" w:cstheme="minorHAnsi"/>
              <w:sz w:val="18"/>
              <w:szCs w:val="18"/>
            </w:rPr>
          </w:pPr>
          <w:bookmarkStart w:id="16" w:name="_Hlk182628927"/>
          <w:r w:rsidRPr="00A361C6">
            <w:rPr>
              <w:rFonts w:asciiTheme="minorHAnsi" w:hAnsiTheme="minorHAnsi" w:cstheme="minorHAnsi"/>
              <w:sz w:val="18"/>
              <w:szCs w:val="18"/>
            </w:rPr>
            <w:t xml:space="preserve">Arkivkode: </w:t>
          </w:r>
          <w:bookmarkStart w:id="17" w:name="Primærklassering"/>
          <w:r w:rsidRPr="00A361C6">
            <w:rPr>
              <w:rFonts w:asciiTheme="minorHAnsi" w:hAnsiTheme="minorHAnsi" w:cstheme="minorHAnsi"/>
              <w:sz w:val="18"/>
              <w:szCs w:val="18"/>
            </w:rPr>
            <w:t>L10</w:t>
          </w:r>
          <w:bookmarkEnd w:id="17"/>
        </w:p>
        <w:p w:rsidR="00450E51" w:rsidRPr="00A361C6" w:rsidP="00450E51" w14:paraId="3A74358F" w14:textId="77777777">
          <w:pPr>
            <w:rPr>
              <w:rFonts w:asciiTheme="minorHAnsi" w:hAnsiTheme="minorHAnsi" w:cstheme="minorHAnsi"/>
              <w:sz w:val="18"/>
              <w:szCs w:val="18"/>
            </w:rPr>
          </w:pPr>
          <w:r w:rsidRPr="00A361C6">
            <w:rPr>
              <w:rFonts w:asciiTheme="minorHAnsi" w:hAnsiTheme="minorHAnsi" w:cstheme="minorHAnsi"/>
              <w:sz w:val="18"/>
              <w:szCs w:val="18"/>
            </w:rPr>
            <w:t xml:space="preserve">Saksnr.:  </w:t>
          </w:r>
          <w:r w:rsidRPr="00A361C6">
            <w:rPr>
              <w:rFonts w:asciiTheme="minorHAnsi" w:hAnsiTheme="minorHAnsi" w:cstheme="minorHAnsi"/>
              <w:sz w:val="18"/>
              <w:szCs w:val="18"/>
            </w:rPr>
            <w:tab/>
          </w:r>
          <w:bookmarkStart w:id="18" w:name="SAKSNR"/>
          <w:r w:rsidRPr="00A361C6">
            <w:rPr>
              <w:rFonts w:asciiTheme="minorHAnsi" w:hAnsiTheme="minorHAnsi" w:cstheme="minorHAnsi"/>
              <w:sz w:val="18"/>
              <w:szCs w:val="18"/>
            </w:rPr>
            <w:t>2025/628</w:t>
          </w:r>
          <w:bookmarkEnd w:id="18"/>
          <w:r w:rsidRPr="00A361C6">
            <w:rPr>
              <w:rFonts w:asciiTheme="minorHAnsi" w:hAnsiTheme="minorHAnsi" w:cstheme="minorHAnsi"/>
              <w:sz w:val="18"/>
              <w:szCs w:val="18"/>
            </w:rPr>
            <w:t>-</w:t>
          </w:r>
          <w:bookmarkStart w:id="19" w:name="NRISAK"/>
          <w:r w:rsidRPr="00A361C6">
            <w:rPr>
              <w:rFonts w:asciiTheme="minorHAnsi" w:hAnsiTheme="minorHAnsi" w:cstheme="minorHAnsi"/>
              <w:sz w:val="18"/>
              <w:szCs w:val="18"/>
            </w:rPr>
            <w:t>5</w:t>
          </w:r>
          <w:bookmarkEnd w:id="19"/>
        </w:p>
        <w:p w:rsidR="00450E51" w:rsidRPr="00A361C6" w:rsidP="00450E51" w14:paraId="17378F9C" w14:textId="77777777">
          <w:pPr>
            <w:rPr>
              <w:rFonts w:asciiTheme="minorHAnsi" w:hAnsiTheme="minorHAnsi" w:cstheme="minorHAnsi"/>
              <w:sz w:val="18"/>
              <w:szCs w:val="18"/>
            </w:rPr>
          </w:pPr>
          <w:r w:rsidRPr="00A361C6">
            <w:rPr>
              <w:rFonts w:asciiTheme="minorHAnsi" w:hAnsiTheme="minorHAnsi" w:cstheme="minorHAnsi"/>
              <w:sz w:val="18"/>
              <w:szCs w:val="18"/>
            </w:rPr>
            <w:t>Sakshands.:</w:t>
          </w:r>
          <w:bookmarkStart w:id="20" w:name="SAKSBEHANDLERNAVN"/>
          <w:r w:rsidRPr="00A361C6">
            <w:rPr>
              <w:rFonts w:asciiTheme="minorHAnsi" w:hAnsiTheme="minorHAnsi" w:cstheme="minorHAnsi"/>
              <w:sz w:val="18"/>
              <w:szCs w:val="18"/>
            </w:rPr>
            <w:t>Turid Opsund</w:t>
          </w:r>
          <w:bookmarkEnd w:id="20"/>
          <w:r w:rsidRPr="00A361C6">
            <w:rPr>
              <w:rFonts w:asciiTheme="minorHAnsi" w:hAnsiTheme="minorHAnsi" w:cstheme="minorHAnsi"/>
              <w:sz w:val="18"/>
              <w:szCs w:val="18"/>
            </w:rPr>
            <w:tab/>
          </w:r>
        </w:p>
        <w:p w:rsidR="00450E51" w:rsidRPr="00127DD4" w:rsidP="00450E51" w14:paraId="498D1349" w14:textId="77777777">
          <w:pPr>
            <w:rPr>
              <w:rFonts w:cs="Arial"/>
              <w:sz w:val="28"/>
              <w:szCs w:val="28"/>
            </w:rPr>
          </w:pPr>
          <w:r w:rsidRPr="00A361C6">
            <w:rPr>
              <w:rFonts w:asciiTheme="minorHAnsi" w:hAnsiTheme="minorHAnsi" w:cstheme="minorHAnsi"/>
              <w:sz w:val="18"/>
              <w:szCs w:val="18"/>
            </w:rPr>
            <w:t>Dato:</w:t>
          </w:r>
          <w:r w:rsidRPr="002A59A1">
            <w:rPr>
              <w:sz w:val="18"/>
              <w:szCs w:val="18"/>
            </w:rPr>
            <w:t xml:space="preserve">      </w:t>
          </w:r>
          <w:r w:rsidRPr="002A59A1">
            <w:rPr>
              <w:sz w:val="18"/>
              <w:szCs w:val="18"/>
            </w:rPr>
            <w:tab/>
          </w:r>
          <w:bookmarkStart w:id="21" w:name="Brevdato"/>
          <w:r w:rsidRPr="006860F3">
            <w:rPr>
              <w:sz w:val="18"/>
              <w:szCs w:val="18"/>
            </w:rPr>
            <w:t>08.04.2025</w:t>
          </w:r>
          <w:bookmarkEnd w:id="21"/>
          <w:r w:rsidRPr="006860F3">
            <w:rPr>
              <w:sz w:val="18"/>
              <w:szCs w:val="18"/>
            </w:rPr>
            <w:tab/>
          </w:r>
          <w:r w:rsidRPr="004547AD">
            <w:rPr>
              <w:sz w:val="18"/>
              <w:szCs w:val="18"/>
            </w:rPr>
            <w:t xml:space="preserve"> </w:t>
          </w:r>
        </w:p>
      </w:tc>
      <w:tc>
        <w:tcPr>
          <w:tcW w:w="3277" w:type="dxa"/>
        </w:tcPr>
        <w:p w:rsidR="00450E51" w:rsidRPr="00127DD4" w:rsidP="00450E51" w14:paraId="4429B987" w14:textId="77777777">
          <w:pPr>
            <w:rPr>
              <w:rFonts w:cs="Arial"/>
            </w:rPr>
          </w:pPr>
          <w:r w:rsidRPr="009F1BA0">
            <w:rPr>
              <w:lang w:val="nb-NO" w:eastAsia="nb-NO"/>
            </w:rPr>
            <w:drawing>
              <wp:inline distT="0" distB="0" distL="0" distR="0">
                <wp:extent cx="1940400" cy="752400"/>
                <wp:effectExtent l="0" t="0" r="3175" b="0"/>
                <wp:docPr id="1997722751" name="Bilde 1997722751" descr="Logo for Vinje kommu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722751" name="Bilde 1" descr="Logo for Vinje kommune"/>
                        <pic:cNvPicPr/>
                      </pic:nvPicPr>
                      <pic:blipFill>
                        <a:blip xmlns:r="http://schemas.openxmlformats.org/officeDocument/2006/relationships" r:embed="rId1"/>
                        <a:stretch>
                          <a:fillRect/>
                        </a:stretch>
                      </pic:blipFill>
                      <pic:spPr>
                        <a:xfrm>
                          <a:off x="0" y="0"/>
                          <a:ext cx="1940400" cy="752400"/>
                        </a:xfrm>
                        <a:prstGeom prst="rect">
                          <a:avLst/>
                        </a:prstGeom>
                      </pic:spPr>
                    </pic:pic>
                  </a:graphicData>
                </a:graphic>
              </wp:inline>
            </w:drawing>
          </w:r>
        </w:p>
      </w:tc>
    </w:tr>
    <w:bookmarkEnd w:id="16"/>
  </w:tbl>
  <w:p w:rsidR="00022151" w:rsidRPr="00127DD4" w:rsidP="00450E51" w14:paraId="3620D031" w14:textId="77777777">
    <w:pPr>
      <w:pStyle w:val="Header"/>
      <w:tabs>
        <w:tab w:val="left" w:pos="3210"/>
        <w:tab w:val="clear" w:pos="4536"/>
        <w:tab w:val="clear" w:pos="907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numPicBullet w:numPicBulletId="0">
    <mc:AlternateContent>
      <mc:Choice Requires="v">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ete 1741765230" o:spid="_x0000_i1025" type="#_x0000_t75" alt="Saksbehandlers telefon" style="width:7.5pt;height:10.5pt" o:bullet="t">
            <v:imagedata r:id="rId1" o:title="Saksbehandlers telefon" cropright="-53703f"/>
          </v:shape>
        </w:pict>
      </mc:Choice>
      <mc:Fallback>
        <w:drawing>
          <wp:inline distT="0" distB="0" distL="0" distR="0">
            <wp:extent cx="95250" cy="133350"/>
            <wp:effectExtent l="0" t="0" r="0" b="0"/>
            <wp:docPr id="1741765230" name="Bilete 1741765230" descr="Saksbehandlers telef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descr="Saksbehandlers telefon"/>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rcRect r="-81944"/>
                    <a:stretch>
                      <a:fillRect/>
                    </a:stretch>
                  </pic:blipFill>
                  <pic:spPr bwMode="auto">
                    <a:xfrm>
                      <a:off x="0" y="0"/>
                      <a:ext cx="95250" cy="133350"/>
                    </a:xfrm>
                    <a:prstGeom prst="rect">
                      <a:avLst/>
                    </a:prstGeom>
                    <a:noFill/>
                    <a:ln>
                      <a:noFill/>
                    </a:ln>
                  </pic:spPr>
                </pic:pic>
              </a:graphicData>
            </a:graphic>
          </wp:inline>
        </w:drawing>
      </mc:Fallback>
    </mc:AlternateContent>
  </w:numPicBullet>
  <w:abstractNum w:abstractNumId="0">
    <w:nsid w:val="2CE15D77"/>
    <w:multiLevelType w:val="singleLevel"/>
    <w:tmpl w:val="E760FA8C"/>
    <w:lvl w:ilvl="0">
      <w:start w:val="3"/>
      <w:numFmt w:val="bullet"/>
      <w:lvlText w:val="-"/>
      <w:lvlJc w:val="left"/>
      <w:pPr>
        <w:tabs>
          <w:tab w:val="num" w:pos="405"/>
        </w:tabs>
        <w:ind w:left="405" w:hanging="360"/>
      </w:pPr>
    </w:lvl>
  </w:abstractNum>
  <w:abstractNum w:abstractNumId="1">
    <w:nsid w:val="448569B3"/>
    <w:multiLevelType w:val="hybridMultilevel"/>
    <w:tmpl w:val="7B76E9A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452A2D62"/>
    <w:multiLevelType w:val="hybridMultilevel"/>
    <w:tmpl w:val="6358C462"/>
    <w:lvl w:ilvl="0">
      <w:start w:val="0"/>
      <w:numFmt w:val="bullet"/>
      <w:lvlText w:val=""/>
      <w:lvlJc w:val="left"/>
      <w:pPr>
        <w:ind w:left="720" w:hanging="360"/>
      </w:pPr>
      <w:rPr>
        <w:rFonts w:ascii="Symbol" w:hAnsi="Symbol"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642538686">
    <w:abstractNumId w:val="0"/>
  </w:num>
  <w:num w:numId="2" w16cid:durableId="538861750">
    <w:abstractNumId w:val="1"/>
  </w:num>
  <w:num w:numId="3" w16cid:durableId="19886262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5EE4"/>
    <w:rsid w:val="0001122B"/>
    <w:rsid w:val="00022151"/>
    <w:rsid w:val="00023761"/>
    <w:rsid w:val="00024FAD"/>
    <w:rsid w:val="00026672"/>
    <w:rsid w:val="00042EAB"/>
    <w:rsid w:val="00045DD1"/>
    <w:rsid w:val="00055A0E"/>
    <w:rsid w:val="00062A70"/>
    <w:rsid w:val="00072110"/>
    <w:rsid w:val="00074B8D"/>
    <w:rsid w:val="000957CD"/>
    <w:rsid w:val="000B1CD0"/>
    <w:rsid w:val="000B1EB7"/>
    <w:rsid w:val="000D7D01"/>
    <w:rsid w:val="000E0158"/>
    <w:rsid w:val="000E4B19"/>
    <w:rsid w:val="00101B33"/>
    <w:rsid w:val="001071F3"/>
    <w:rsid w:val="0010737D"/>
    <w:rsid w:val="00111D0E"/>
    <w:rsid w:val="00127DD4"/>
    <w:rsid w:val="00131BF8"/>
    <w:rsid w:val="00131EFE"/>
    <w:rsid w:val="00134BC8"/>
    <w:rsid w:val="001507A2"/>
    <w:rsid w:val="00156140"/>
    <w:rsid w:val="00160C36"/>
    <w:rsid w:val="0017778E"/>
    <w:rsid w:val="00190505"/>
    <w:rsid w:val="00192030"/>
    <w:rsid w:val="001A5863"/>
    <w:rsid w:val="001C39FA"/>
    <w:rsid w:val="001D490D"/>
    <w:rsid w:val="001E3946"/>
    <w:rsid w:val="00203561"/>
    <w:rsid w:val="00210F2E"/>
    <w:rsid w:val="00214692"/>
    <w:rsid w:val="00217F26"/>
    <w:rsid w:val="002233B7"/>
    <w:rsid w:val="0022716C"/>
    <w:rsid w:val="002401EB"/>
    <w:rsid w:val="002455DA"/>
    <w:rsid w:val="00262ECC"/>
    <w:rsid w:val="00263D19"/>
    <w:rsid w:val="002A28FA"/>
    <w:rsid w:val="002A59A1"/>
    <w:rsid w:val="002A6192"/>
    <w:rsid w:val="002D447D"/>
    <w:rsid w:val="002E3C46"/>
    <w:rsid w:val="002F2588"/>
    <w:rsid w:val="00300631"/>
    <w:rsid w:val="0030373B"/>
    <w:rsid w:val="00307CE5"/>
    <w:rsid w:val="00312E72"/>
    <w:rsid w:val="0031375C"/>
    <w:rsid w:val="00336556"/>
    <w:rsid w:val="00344FB8"/>
    <w:rsid w:val="003506EF"/>
    <w:rsid w:val="00354FC9"/>
    <w:rsid w:val="003558F5"/>
    <w:rsid w:val="0039341B"/>
    <w:rsid w:val="003A228D"/>
    <w:rsid w:val="003A2724"/>
    <w:rsid w:val="003A580E"/>
    <w:rsid w:val="003B4EB6"/>
    <w:rsid w:val="003C2EDC"/>
    <w:rsid w:val="003D5BDD"/>
    <w:rsid w:val="003E11BA"/>
    <w:rsid w:val="003F6DEE"/>
    <w:rsid w:val="00412AAA"/>
    <w:rsid w:val="00422986"/>
    <w:rsid w:val="0044394B"/>
    <w:rsid w:val="00445239"/>
    <w:rsid w:val="00447A0F"/>
    <w:rsid w:val="00450E51"/>
    <w:rsid w:val="0045347C"/>
    <w:rsid w:val="004547AD"/>
    <w:rsid w:val="0047024B"/>
    <w:rsid w:val="004729B8"/>
    <w:rsid w:val="004737F8"/>
    <w:rsid w:val="00484E9E"/>
    <w:rsid w:val="00487686"/>
    <w:rsid w:val="004B19F9"/>
    <w:rsid w:val="004B6D12"/>
    <w:rsid w:val="004C30F9"/>
    <w:rsid w:val="004C5EC3"/>
    <w:rsid w:val="004D3ACD"/>
    <w:rsid w:val="004D3D57"/>
    <w:rsid w:val="004E0AA2"/>
    <w:rsid w:val="004E2FA7"/>
    <w:rsid w:val="004F535B"/>
    <w:rsid w:val="004F5F9E"/>
    <w:rsid w:val="00501F0B"/>
    <w:rsid w:val="00503BA5"/>
    <w:rsid w:val="00506323"/>
    <w:rsid w:val="00513074"/>
    <w:rsid w:val="00514FC9"/>
    <w:rsid w:val="0052756C"/>
    <w:rsid w:val="00534443"/>
    <w:rsid w:val="00565A9B"/>
    <w:rsid w:val="00567F23"/>
    <w:rsid w:val="005A28E3"/>
    <w:rsid w:val="005A539A"/>
    <w:rsid w:val="005B4B40"/>
    <w:rsid w:val="005D154F"/>
    <w:rsid w:val="005D33F5"/>
    <w:rsid w:val="005D4D92"/>
    <w:rsid w:val="005E17A4"/>
    <w:rsid w:val="00607351"/>
    <w:rsid w:val="00614278"/>
    <w:rsid w:val="00614A1B"/>
    <w:rsid w:val="006228B3"/>
    <w:rsid w:val="00623422"/>
    <w:rsid w:val="00625907"/>
    <w:rsid w:val="00632561"/>
    <w:rsid w:val="006407E9"/>
    <w:rsid w:val="0065632B"/>
    <w:rsid w:val="00676688"/>
    <w:rsid w:val="006860F3"/>
    <w:rsid w:val="006A2B0A"/>
    <w:rsid w:val="006A4FD5"/>
    <w:rsid w:val="006B34DB"/>
    <w:rsid w:val="006B369C"/>
    <w:rsid w:val="006D7498"/>
    <w:rsid w:val="006F0BEC"/>
    <w:rsid w:val="006F1894"/>
    <w:rsid w:val="006F3697"/>
    <w:rsid w:val="006F4DD3"/>
    <w:rsid w:val="006F5F3D"/>
    <w:rsid w:val="00707A6C"/>
    <w:rsid w:val="00732D7C"/>
    <w:rsid w:val="00734851"/>
    <w:rsid w:val="00734DC3"/>
    <w:rsid w:val="00737954"/>
    <w:rsid w:val="00744B75"/>
    <w:rsid w:val="00744E02"/>
    <w:rsid w:val="00767BDD"/>
    <w:rsid w:val="007715CE"/>
    <w:rsid w:val="0078390D"/>
    <w:rsid w:val="00785D4F"/>
    <w:rsid w:val="007867F9"/>
    <w:rsid w:val="00791603"/>
    <w:rsid w:val="007F250E"/>
    <w:rsid w:val="008272BB"/>
    <w:rsid w:val="008532BC"/>
    <w:rsid w:val="008560D2"/>
    <w:rsid w:val="008623DE"/>
    <w:rsid w:val="0087250A"/>
    <w:rsid w:val="008A4503"/>
    <w:rsid w:val="008B0FEE"/>
    <w:rsid w:val="008B4838"/>
    <w:rsid w:val="008C1BE9"/>
    <w:rsid w:val="008F343A"/>
    <w:rsid w:val="00901191"/>
    <w:rsid w:val="009038C3"/>
    <w:rsid w:val="00904C6A"/>
    <w:rsid w:val="0093373F"/>
    <w:rsid w:val="00934735"/>
    <w:rsid w:val="0094061A"/>
    <w:rsid w:val="00955F2F"/>
    <w:rsid w:val="00964FED"/>
    <w:rsid w:val="009707EF"/>
    <w:rsid w:val="00977C5D"/>
    <w:rsid w:val="009857E2"/>
    <w:rsid w:val="0099048C"/>
    <w:rsid w:val="00990D7B"/>
    <w:rsid w:val="00992BD1"/>
    <w:rsid w:val="00993CBF"/>
    <w:rsid w:val="00994071"/>
    <w:rsid w:val="009A2A9F"/>
    <w:rsid w:val="009C4240"/>
    <w:rsid w:val="009D3F07"/>
    <w:rsid w:val="00A00D52"/>
    <w:rsid w:val="00A07E0A"/>
    <w:rsid w:val="00A12F34"/>
    <w:rsid w:val="00A16C77"/>
    <w:rsid w:val="00A361C6"/>
    <w:rsid w:val="00A534D2"/>
    <w:rsid w:val="00A56DA7"/>
    <w:rsid w:val="00A56FD7"/>
    <w:rsid w:val="00A67252"/>
    <w:rsid w:val="00A8621B"/>
    <w:rsid w:val="00AB08B5"/>
    <w:rsid w:val="00AC733E"/>
    <w:rsid w:val="00AD487A"/>
    <w:rsid w:val="00AD5635"/>
    <w:rsid w:val="00AE0AFC"/>
    <w:rsid w:val="00AE3284"/>
    <w:rsid w:val="00AE7465"/>
    <w:rsid w:val="00B07192"/>
    <w:rsid w:val="00B101EC"/>
    <w:rsid w:val="00B26CC5"/>
    <w:rsid w:val="00B35EE4"/>
    <w:rsid w:val="00B454AB"/>
    <w:rsid w:val="00B5420A"/>
    <w:rsid w:val="00B6111E"/>
    <w:rsid w:val="00B756F0"/>
    <w:rsid w:val="00B7638C"/>
    <w:rsid w:val="00B9193C"/>
    <w:rsid w:val="00B9479A"/>
    <w:rsid w:val="00BA0339"/>
    <w:rsid w:val="00BC719C"/>
    <w:rsid w:val="00BD002C"/>
    <w:rsid w:val="00BE07AA"/>
    <w:rsid w:val="00BE0AC4"/>
    <w:rsid w:val="00BE1520"/>
    <w:rsid w:val="00BF52ED"/>
    <w:rsid w:val="00BF6698"/>
    <w:rsid w:val="00C0117E"/>
    <w:rsid w:val="00C325AA"/>
    <w:rsid w:val="00C51CC2"/>
    <w:rsid w:val="00C65D40"/>
    <w:rsid w:val="00C71812"/>
    <w:rsid w:val="00C81E8B"/>
    <w:rsid w:val="00C837DF"/>
    <w:rsid w:val="00C93384"/>
    <w:rsid w:val="00CA60CC"/>
    <w:rsid w:val="00CA73E8"/>
    <w:rsid w:val="00CB5061"/>
    <w:rsid w:val="00CB513B"/>
    <w:rsid w:val="00CB7509"/>
    <w:rsid w:val="00CC2242"/>
    <w:rsid w:val="00CE170B"/>
    <w:rsid w:val="00CE709C"/>
    <w:rsid w:val="00CF5FCD"/>
    <w:rsid w:val="00CF7D4D"/>
    <w:rsid w:val="00D113E5"/>
    <w:rsid w:val="00D128E2"/>
    <w:rsid w:val="00D13C46"/>
    <w:rsid w:val="00D15FB0"/>
    <w:rsid w:val="00D20141"/>
    <w:rsid w:val="00D2276A"/>
    <w:rsid w:val="00D31295"/>
    <w:rsid w:val="00D47227"/>
    <w:rsid w:val="00D52C2E"/>
    <w:rsid w:val="00DA2166"/>
    <w:rsid w:val="00DB422B"/>
    <w:rsid w:val="00DC0D61"/>
    <w:rsid w:val="00DC37D1"/>
    <w:rsid w:val="00DC7A35"/>
    <w:rsid w:val="00DD1515"/>
    <w:rsid w:val="00DD5703"/>
    <w:rsid w:val="00DE4763"/>
    <w:rsid w:val="00DF1A73"/>
    <w:rsid w:val="00DF2152"/>
    <w:rsid w:val="00E02DE1"/>
    <w:rsid w:val="00E0597F"/>
    <w:rsid w:val="00E10E49"/>
    <w:rsid w:val="00E15420"/>
    <w:rsid w:val="00E16E85"/>
    <w:rsid w:val="00E278C1"/>
    <w:rsid w:val="00E322E7"/>
    <w:rsid w:val="00E339C7"/>
    <w:rsid w:val="00E41AAC"/>
    <w:rsid w:val="00E42AD4"/>
    <w:rsid w:val="00E44B92"/>
    <w:rsid w:val="00E565FF"/>
    <w:rsid w:val="00E56F6F"/>
    <w:rsid w:val="00E61AC8"/>
    <w:rsid w:val="00E64673"/>
    <w:rsid w:val="00E71F08"/>
    <w:rsid w:val="00E75732"/>
    <w:rsid w:val="00E83D5C"/>
    <w:rsid w:val="00E85BF3"/>
    <w:rsid w:val="00E93667"/>
    <w:rsid w:val="00E96FA2"/>
    <w:rsid w:val="00EA681D"/>
    <w:rsid w:val="00EB4BA9"/>
    <w:rsid w:val="00EB4D23"/>
    <w:rsid w:val="00EE2052"/>
    <w:rsid w:val="00EF30FD"/>
    <w:rsid w:val="00F02EB5"/>
    <w:rsid w:val="00F041CC"/>
    <w:rsid w:val="00F1235F"/>
    <w:rsid w:val="00F12B80"/>
    <w:rsid w:val="00F17BA6"/>
    <w:rsid w:val="00F30734"/>
    <w:rsid w:val="00F30742"/>
    <w:rsid w:val="00F45A34"/>
    <w:rsid w:val="00F62880"/>
    <w:rsid w:val="00F6697C"/>
    <w:rsid w:val="00F670C4"/>
    <w:rsid w:val="00F72E5E"/>
    <w:rsid w:val="00F93DC5"/>
    <w:rsid w:val="00FA3711"/>
    <w:rsid w:val="00FA5909"/>
    <w:rsid w:val="00FA7363"/>
    <w:rsid w:val="00FB00C6"/>
    <w:rsid w:val="00FB68EF"/>
    <w:rsid w:val="00FD0F82"/>
    <w:rsid w:val="00FD7523"/>
    <w:rsid w:val="00FF1711"/>
    <w:rsid w:val="00FF3C25"/>
  </w:rsids>
  <m:mathPr>
    <m:mathFont m:val="Cambria Math"/>
  </m:mathPr>
  <w:themeFontLang w:val="nn-NO"/>
  <w:clrSchemeMapping w:bg1="light1" w:t1="dark1" w:bg2="light2" w:t2="dark2" w:accent1="accent1" w:accent2="accent2" w:accent3="accent3" w:accent4="accent4" w:accent5="accent5" w:accent6="accent6" w:hyperlink="hyperlink" w:followedHyperlink="followedHyperlink"/>
  <w14:docId w14:val="07A5CFC2"/>
  <w15:docId w15:val="{684AC45E-EACC-4506-80C9-9693A12EE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n-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26CC5"/>
    <w:pPr>
      <w:spacing w:after="0" w:line="240" w:lineRule="auto"/>
    </w:pPr>
    <w:rPr>
      <w:rFonts w:ascii="Calibri" w:hAnsi="Calibri"/>
      <w:noProof/>
      <w:sz w:val="24"/>
      <w14:ligatures w14:val="standardContextual"/>
    </w:rPr>
  </w:style>
  <w:style w:type="paragraph" w:styleId="Heading1">
    <w:name w:val="heading 1"/>
    <w:basedOn w:val="Normal"/>
    <w:next w:val="Normal"/>
    <w:link w:val="Overskrift1Teikn"/>
    <w:qFormat/>
    <w:rsid w:val="00BE1520"/>
    <w:pPr>
      <w:keepNext/>
      <w:spacing w:before="240" w:after="240"/>
      <w:outlineLvl w:val="0"/>
    </w:pPr>
    <w:rPr>
      <w:rFonts w:eastAsia="Times New Roman" w:cs="Arial"/>
      <w:b/>
      <w:bCs/>
      <w:kern w:val="32"/>
      <w:sz w:val="32"/>
      <w:szCs w:val="28"/>
      <w:lang w:eastAsia="nb-NO"/>
    </w:rPr>
  </w:style>
  <w:style w:type="paragraph" w:styleId="Heading2">
    <w:name w:val="heading 2"/>
    <w:basedOn w:val="Normal"/>
    <w:next w:val="Normal"/>
    <w:link w:val="Overskrift2Teikn"/>
    <w:uiPriority w:val="9"/>
    <w:unhideWhenUsed/>
    <w:qFormat/>
    <w:rsid w:val="00F02EB5"/>
    <w:pPr>
      <w:keepNext/>
      <w:keepLines/>
      <w:spacing w:before="40"/>
      <w:outlineLvl w:val="1"/>
    </w:pPr>
    <w:rPr>
      <w:rFonts w:eastAsiaTheme="majorEastAsia" w:cstheme="majorBidi"/>
      <w:b/>
      <w:sz w:val="26"/>
      <w:szCs w:val="26"/>
    </w:rPr>
  </w:style>
  <w:style w:type="paragraph" w:styleId="Heading3">
    <w:name w:val="heading 3"/>
    <w:basedOn w:val="Normal"/>
    <w:next w:val="Normal"/>
    <w:link w:val="Overskrift3Teikn"/>
    <w:uiPriority w:val="9"/>
    <w:semiHidden/>
    <w:unhideWhenUsed/>
    <w:qFormat/>
    <w:rsid w:val="00DD1515"/>
    <w:pPr>
      <w:keepNext/>
      <w:keepLines/>
      <w:spacing w:before="40"/>
      <w:outlineLvl w:val="2"/>
    </w:pPr>
    <w:rPr>
      <w:rFonts w:asciiTheme="majorHAnsi" w:eastAsiaTheme="majorEastAsia" w:hAnsiTheme="majorHAnsi" w:cstheme="majorBidi"/>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TopptekstTeikn"/>
    <w:rsid w:val="006F5F3D"/>
    <w:pPr>
      <w:tabs>
        <w:tab w:val="center" w:pos="4536"/>
        <w:tab w:val="right" w:pos="9072"/>
      </w:tabs>
    </w:pPr>
    <w:rPr>
      <w:rFonts w:eastAsia="Times New Roman" w:cs="Times New Roman"/>
      <w:sz w:val="20"/>
    </w:rPr>
  </w:style>
  <w:style w:type="character" w:customStyle="1" w:styleId="TopptekstTeikn">
    <w:name w:val="Topptekst Teikn"/>
    <w:basedOn w:val="DefaultParagraphFont"/>
    <w:link w:val="Header"/>
    <w:uiPriority w:val="99"/>
    <w:rsid w:val="006F5F3D"/>
    <w:rPr>
      <w:rFonts w:ascii="Arial" w:eastAsia="Times New Roman" w:hAnsi="Arial" w:cs="Times New Roman"/>
      <w:sz w:val="20"/>
    </w:rPr>
  </w:style>
  <w:style w:type="paragraph" w:styleId="Footer">
    <w:name w:val="footer"/>
    <w:basedOn w:val="Normal"/>
    <w:link w:val="BotntekstTeikn"/>
    <w:uiPriority w:val="99"/>
    <w:rsid w:val="006F5F3D"/>
    <w:pPr>
      <w:tabs>
        <w:tab w:val="center" w:pos="4536"/>
        <w:tab w:val="right" w:pos="9072"/>
      </w:tabs>
      <w:spacing w:line="264" w:lineRule="auto"/>
    </w:pPr>
    <w:rPr>
      <w:rFonts w:eastAsia="Times New Roman" w:cs="Times New Roman"/>
      <w:sz w:val="14"/>
    </w:rPr>
  </w:style>
  <w:style w:type="character" w:customStyle="1" w:styleId="BotntekstTeikn">
    <w:name w:val="Botntekst Teikn"/>
    <w:basedOn w:val="DefaultParagraphFont"/>
    <w:link w:val="Footer"/>
    <w:uiPriority w:val="99"/>
    <w:rsid w:val="006F5F3D"/>
    <w:rPr>
      <w:rFonts w:ascii="Arial" w:eastAsia="Times New Roman" w:hAnsi="Arial" w:cs="Times New Roman"/>
      <w:sz w:val="14"/>
    </w:rPr>
  </w:style>
  <w:style w:type="paragraph" w:customStyle="1" w:styleId="Informasjonstekstdato">
    <w:name w:val="Informasjonstekst/dato"/>
    <w:uiPriority w:val="99"/>
    <w:rsid w:val="006F5F3D"/>
    <w:pPr>
      <w:overflowPunct w:val="0"/>
      <w:autoSpaceDE w:val="0"/>
      <w:autoSpaceDN w:val="0"/>
      <w:adjustRightInd w:val="0"/>
      <w:spacing w:after="0" w:line="200" w:lineRule="exact"/>
      <w:jc w:val="right"/>
      <w:textAlignment w:val="baseline"/>
    </w:pPr>
    <w:rPr>
      <w:rFonts w:ascii="Arial" w:eastAsia="Times New Roman" w:hAnsi="Arial" w:cs="Times New Roman"/>
      <w:noProof/>
      <w:sz w:val="16"/>
      <w:szCs w:val="20"/>
      <w:lang w:val="nb-NO" w:eastAsia="nb-NO"/>
    </w:rPr>
  </w:style>
  <w:style w:type="paragraph" w:styleId="BalloonText">
    <w:name w:val="Balloon Text"/>
    <w:basedOn w:val="Normal"/>
    <w:link w:val="BobletekstTeikn"/>
    <w:uiPriority w:val="99"/>
    <w:semiHidden/>
    <w:unhideWhenUsed/>
    <w:rsid w:val="006F5F3D"/>
    <w:rPr>
      <w:rFonts w:ascii="Tahoma" w:hAnsi="Tahoma" w:cs="Tahoma"/>
      <w:sz w:val="16"/>
      <w:szCs w:val="16"/>
    </w:rPr>
  </w:style>
  <w:style w:type="character" w:customStyle="1" w:styleId="BobletekstTeikn">
    <w:name w:val="Bobletekst Teikn"/>
    <w:basedOn w:val="DefaultParagraphFont"/>
    <w:link w:val="BalloonText"/>
    <w:uiPriority w:val="99"/>
    <w:semiHidden/>
    <w:rsid w:val="006F5F3D"/>
    <w:rPr>
      <w:rFonts w:ascii="Tahoma" w:hAnsi="Tahoma" w:cs="Tahoma"/>
      <w:sz w:val="16"/>
      <w:szCs w:val="16"/>
    </w:rPr>
  </w:style>
  <w:style w:type="paragraph" w:customStyle="1" w:styleId="L7-arial16F">
    <w:name w:val="L7-arial 16F"/>
    <w:basedOn w:val="Normal"/>
    <w:rsid w:val="00127DD4"/>
    <w:pPr>
      <w:spacing w:before="120"/>
    </w:pPr>
    <w:rPr>
      <w:rFonts w:eastAsia="Times New Roman" w:cs="Arial"/>
      <w:b/>
      <w:sz w:val="32"/>
      <w:szCs w:val="32"/>
      <w:lang w:eastAsia="nb-NO"/>
    </w:rPr>
  </w:style>
  <w:style w:type="paragraph" w:customStyle="1" w:styleId="L7-arial11">
    <w:name w:val="L7-arial 11"/>
    <w:basedOn w:val="Normal"/>
    <w:rsid w:val="00127DD4"/>
    <w:rPr>
      <w:rFonts w:eastAsia="Times New Roman" w:cs="Arial"/>
      <w:lang w:eastAsia="nb-NO"/>
    </w:rPr>
  </w:style>
  <w:style w:type="paragraph" w:customStyle="1" w:styleId="L7-arial8F">
    <w:name w:val="L7-arial 8F"/>
    <w:basedOn w:val="Footer"/>
    <w:rsid w:val="00127DD4"/>
    <w:pPr>
      <w:spacing w:before="60" w:line="240" w:lineRule="auto"/>
    </w:pPr>
    <w:rPr>
      <w:rFonts w:cs="Arial"/>
      <w:sz w:val="16"/>
      <w:szCs w:val="24"/>
      <w:lang w:eastAsia="nb-NO"/>
    </w:rPr>
  </w:style>
  <w:style w:type="character" w:customStyle="1" w:styleId="Overskrift1Teikn">
    <w:name w:val="Overskrift 1 Teikn"/>
    <w:basedOn w:val="DefaultParagraphFont"/>
    <w:link w:val="Heading1"/>
    <w:rsid w:val="00BE1520"/>
    <w:rPr>
      <w:rFonts w:ascii="Arial" w:eastAsia="Times New Roman" w:hAnsi="Arial" w:cs="Arial"/>
      <w:b/>
      <w:bCs/>
      <w:noProof/>
      <w:kern w:val="32"/>
      <w:sz w:val="32"/>
      <w:szCs w:val="28"/>
      <w:lang w:eastAsia="nb-NO"/>
      <w14:ligatures w14:val="standardContextual"/>
    </w:rPr>
  </w:style>
  <w:style w:type="paragraph" w:styleId="BodyText">
    <w:name w:val="Body Text"/>
    <w:basedOn w:val="Normal"/>
    <w:link w:val="BrdtekstTeikn"/>
    <w:rsid w:val="0031375C"/>
    <w:rPr>
      <w:rFonts w:eastAsia="Times New Roman" w:cs="Times New Roman"/>
      <w:i/>
      <w:sz w:val="20"/>
      <w:szCs w:val="20"/>
      <w:lang w:eastAsia="nb-NO"/>
    </w:rPr>
  </w:style>
  <w:style w:type="character" w:customStyle="1" w:styleId="BrdtekstTeikn">
    <w:name w:val="Brødtekst Teikn"/>
    <w:basedOn w:val="DefaultParagraphFont"/>
    <w:link w:val="BodyText"/>
    <w:rsid w:val="0031375C"/>
    <w:rPr>
      <w:rFonts w:ascii="Arial" w:eastAsia="Times New Roman" w:hAnsi="Arial" w:cs="Times New Roman"/>
      <w:i/>
      <w:sz w:val="20"/>
      <w:szCs w:val="20"/>
      <w:lang w:eastAsia="nb-NO"/>
    </w:rPr>
  </w:style>
  <w:style w:type="paragraph" w:customStyle="1" w:styleId="journalpost">
    <w:name w:val="journalpost"/>
    <w:basedOn w:val="Heading1"/>
    <w:qFormat/>
    <w:rsid w:val="00AD5635"/>
    <w:rPr>
      <w:sz w:val="22"/>
    </w:rPr>
  </w:style>
  <w:style w:type="paragraph" w:customStyle="1" w:styleId="Metadata">
    <w:name w:val="Metadata"/>
    <w:basedOn w:val="Normal"/>
    <w:next w:val="Normal"/>
    <w:link w:val="MetadataTegn"/>
    <w:autoRedefine/>
    <w:qFormat/>
    <w:rsid w:val="002E3C46"/>
    <w:pPr>
      <w:outlineLvl w:val="2"/>
    </w:pPr>
    <w:rPr>
      <w:rFonts w:cs="Arial"/>
      <w:noProof w:val="0"/>
      <w14:ligatures w14:val="none"/>
    </w:rPr>
  </w:style>
  <w:style w:type="character" w:customStyle="1" w:styleId="MetadataTegn">
    <w:name w:val="Metadata Tegn"/>
    <w:basedOn w:val="DefaultParagraphFont"/>
    <w:link w:val="Metadata"/>
    <w:rsid w:val="002E3C46"/>
    <w:rPr>
      <w:rFonts w:ascii="Arial" w:hAnsi="Arial" w:cs="Arial"/>
      <w:color w:val="0073B3"/>
      <w:sz w:val="18"/>
    </w:rPr>
  </w:style>
  <w:style w:type="character" w:styleId="Hyperlink">
    <w:name w:val="Hyperlink"/>
    <w:basedOn w:val="DefaultParagraphFont"/>
    <w:uiPriority w:val="99"/>
    <w:unhideWhenUsed/>
    <w:rsid w:val="00262ECC"/>
    <w:rPr>
      <w:color w:val="0000FF" w:themeColor="hyperlink"/>
      <w:u w:val="single"/>
    </w:rPr>
  </w:style>
  <w:style w:type="table" w:styleId="TableGrid">
    <w:name w:val="Table Grid"/>
    <w:basedOn w:val="TableNormal"/>
    <w:uiPriority w:val="59"/>
    <w:rsid w:val="00F30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7867F9"/>
    <w:rPr>
      <w:color w:val="800080" w:themeColor="followedHyperlink"/>
      <w:u w:val="single"/>
    </w:rPr>
  </w:style>
  <w:style w:type="paragraph" w:customStyle="1" w:styleId="Metadatabunntekst">
    <w:name w:val="Metadata bunntekst"/>
    <w:basedOn w:val="Normal"/>
    <w:link w:val="MetadatabunntekstTegn"/>
    <w:qFormat/>
    <w:rsid w:val="00501F0B"/>
    <w:rPr>
      <w:sz w:val="22"/>
    </w:rPr>
  </w:style>
  <w:style w:type="character" w:customStyle="1" w:styleId="MetadatabunntekstTegn">
    <w:name w:val="Metadata bunntekst Tegn"/>
    <w:basedOn w:val="DefaultParagraphFont"/>
    <w:link w:val="Metadatabunntekst"/>
    <w:rsid w:val="00501F0B"/>
    <w:rPr>
      <w:rFonts w:ascii="Arial" w:hAnsi="Arial"/>
      <w:noProof/>
      <w14:ligatures w14:val="standardContextual"/>
    </w:rPr>
  </w:style>
  <w:style w:type="character" w:customStyle="1" w:styleId="Overskrift2Teikn">
    <w:name w:val="Overskrift 2 Teikn"/>
    <w:basedOn w:val="DefaultParagraphFont"/>
    <w:link w:val="Heading2"/>
    <w:uiPriority w:val="9"/>
    <w:rsid w:val="00F02EB5"/>
    <w:rPr>
      <w:rFonts w:ascii="Calibri" w:hAnsi="Calibri" w:eastAsiaTheme="majorEastAsia" w:cstheme="majorBidi"/>
      <w:b/>
      <w:noProof/>
      <w:sz w:val="26"/>
      <w:szCs w:val="26"/>
      <w14:ligatures w14:val="standardContextual"/>
    </w:rPr>
  </w:style>
  <w:style w:type="character" w:customStyle="1" w:styleId="Ulystomtale1">
    <w:name w:val="Uløyst omtale1"/>
    <w:basedOn w:val="DefaultParagraphFont"/>
    <w:uiPriority w:val="99"/>
    <w:semiHidden/>
    <w:unhideWhenUsed/>
    <w:rsid w:val="004E2FA7"/>
    <w:rPr>
      <w:color w:val="605E5C"/>
      <w:shd w:val="clear" w:color="auto" w:fill="E1DFDD"/>
    </w:rPr>
  </w:style>
  <w:style w:type="paragraph" w:styleId="Title">
    <w:name w:val="Title"/>
    <w:basedOn w:val="Normal"/>
    <w:next w:val="Normal"/>
    <w:link w:val="TittelTeikn"/>
    <w:qFormat/>
    <w:rsid w:val="0010737D"/>
    <w:pPr>
      <w:contextualSpacing/>
    </w:pPr>
    <w:rPr>
      <w:rFonts w:asciiTheme="majorHAnsi" w:eastAsiaTheme="majorEastAsia" w:hAnsiTheme="majorHAnsi" w:cstheme="majorBidi"/>
      <w:spacing w:val="-10"/>
      <w:kern w:val="28"/>
      <w:sz w:val="56"/>
      <w:szCs w:val="56"/>
    </w:rPr>
  </w:style>
  <w:style w:type="character" w:customStyle="1" w:styleId="TittelTeikn">
    <w:name w:val="Tittel Teikn"/>
    <w:basedOn w:val="DefaultParagraphFont"/>
    <w:link w:val="Title"/>
    <w:rsid w:val="0010737D"/>
    <w:rPr>
      <w:rFonts w:asciiTheme="majorHAnsi" w:eastAsiaTheme="majorEastAsia" w:hAnsiTheme="majorHAnsi" w:cstheme="majorBidi"/>
      <w:noProof/>
      <w:spacing w:val="-10"/>
      <w:kern w:val="28"/>
      <w:sz w:val="56"/>
      <w:szCs w:val="56"/>
      <w14:ligatures w14:val="standardContextual"/>
    </w:rPr>
  </w:style>
  <w:style w:type="character" w:customStyle="1" w:styleId="Overskrift3Teikn">
    <w:name w:val="Overskrift 3 Teikn"/>
    <w:basedOn w:val="DefaultParagraphFont"/>
    <w:link w:val="Heading3"/>
    <w:uiPriority w:val="9"/>
    <w:semiHidden/>
    <w:rsid w:val="00DD1515"/>
    <w:rPr>
      <w:rFonts w:asciiTheme="majorHAnsi" w:eastAsiaTheme="majorEastAsia" w:hAnsiTheme="majorHAnsi" w:cstheme="majorBidi"/>
      <w:noProof/>
      <w:color w:val="243F60" w:themeColor="accent1" w:themeShade="7F"/>
      <w:sz w:val="24"/>
      <w:szCs w:val="24"/>
      <w14:ligatures w14:val="standardContextual"/>
    </w:rPr>
  </w:style>
  <w:style w:type="paragraph" w:customStyle="1" w:styleId="NormalElements">
    <w:name w:val="Normal Elements"/>
    <w:basedOn w:val="Normal"/>
    <w:link w:val="NormalElementsTegn"/>
    <w:autoRedefine/>
    <w:qFormat/>
    <w:rsid w:val="00450E51"/>
    <w:pPr>
      <w:ind w:right="4"/>
    </w:pPr>
    <w:rPr>
      <w:rFonts w:eastAsia="Times New Roman" w:asciiTheme="minorHAnsi" w:hAnsiTheme="minorHAnsi" w:cs="Times New Roman"/>
      <w:noProof w:val="0"/>
      <w:szCs w:val="24"/>
      <w:lang w:eastAsia="nb-NO"/>
      <w14:ligatures w14:val="none"/>
    </w:rPr>
  </w:style>
  <w:style w:type="character" w:customStyle="1" w:styleId="NormalElementsTegn">
    <w:name w:val="Normal Elements Tegn"/>
    <w:basedOn w:val="DefaultParagraphFont"/>
    <w:link w:val="NormalElements"/>
    <w:rsid w:val="00450E51"/>
    <w:rPr>
      <w:rFonts w:eastAsia="Times New Roman" w:cs="Times New Roman"/>
      <w:sz w:val="24"/>
      <w:szCs w:val="24"/>
      <w:lang w:eastAsia="nb-NO"/>
    </w:rPr>
  </w:style>
  <w:style w:type="paragraph" w:styleId="ListParagraph">
    <w:name w:val="List Paragraph"/>
    <w:basedOn w:val="Normal"/>
    <w:uiPriority w:val="34"/>
    <w:qFormat/>
    <w:rsid w:val="00732D7C"/>
    <w:pPr>
      <w:ind w:left="720"/>
      <w:contextualSpacing/>
    </w:pPr>
  </w:style>
  <w:style w:type="character" w:styleId="CommentReference">
    <w:name w:val="annotation reference"/>
    <w:basedOn w:val="DefaultParagraphFont"/>
    <w:uiPriority w:val="99"/>
    <w:semiHidden/>
    <w:unhideWhenUsed/>
    <w:rsid w:val="00A07E0A"/>
    <w:rPr>
      <w:sz w:val="16"/>
      <w:szCs w:val="16"/>
    </w:rPr>
  </w:style>
  <w:style w:type="paragraph" w:styleId="CommentText">
    <w:name w:val="annotation text"/>
    <w:basedOn w:val="Normal"/>
    <w:link w:val="KommentartekstTeikn"/>
    <w:uiPriority w:val="99"/>
    <w:semiHidden/>
    <w:unhideWhenUsed/>
    <w:rsid w:val="00A07E0A"/>
    <w:rPr>
      <w:sz w:val="20"/>
      <w:szCs w:val="20"/>
    </w:rPr>
  </w:style>
  <w:style w:type="character" w:customStyle="1" w:styleId="KommentartekstTeikn">
    <w:name w:val="Kommentartekst Teikn"/>
    <w:basedOn w:val="DefaultParagraphFont"/>
    <w:link w:val="CommentText"/>
    <w:uiPriority w:val="99"/>
    <w:semiHidden/>
    <w:rsid w:val="00A07E0A"/>
    <w:rPr>
      <w:rFonts w:ascii="Calibri" w:hAnsi="Calibri"/>
      <w:noProof/>
      <w:sz w:val="20"/>
      <w:szCs w:val="20"/>
      <w14:ligatures w14:val="standardContextual"/>
    </w:rPr>
  </w:style>
  <w:style w:type="paragraph" w:styleId="CommentSubject">
    <w:name w:val="annotation subject"/>
    <w:basedOn w:val="CommentText"/>
    <w:next w:val="CommentText"/>
    <w:link w:val="KommentaremneTeikn"/>
    <w:uiPriority w:val="99"/>
    <w:semiHidden/>
    <w:unhideWhenUsed/>
    <w:rsid w:val="00A07E0A"/>
    <w:rPr>
      <w:b/>
      <w:bCs/>
    </w:rPr>
  </w:style>
  <w:style w:type="character" w:customStyle="1" w:styleId="KommentaremneTeikn">
    <w:name w:val="Kommentaremne Teikn"/>
    <w:basedOn w:val="KommentartekstTeikn"/>
    <w:link w:val="CommentSubject"/>
    <w:uiPriority w:val="99"/>
    <w:semiHidden/>
    <w:rsid w:val="00A07E0A"/>
    <w:rPr>
      <w:rFonts w:ascii="Calibri" w:hAnsi="Calibri"/>
      <w:b/>
      <w:bCs/>
      <w:noProof/>
      <w:sz w:val="20"/>
      <w:szCs w:val="20"/>
      <w14:ligatures w14:val="standardContextual"/>
    </w:rPr>
  </w:style>
  <w:style w:type="paragraph" w:customStyle="1" w:styleId="OverskriftElements">
    <w:name w:val="Overskrift Elements"/>
    <w:basedOn w:val="Heading2"/>
    <w:link w:val="OverskriftElementsTegn"/>
    <w:autoRedefine/>
    <w:qFormat/>
    <w:rsid w:val="002A6192"/>
    <w:pPr>
      <w:keepLines w:val="0"/>
      <w:spacing w:before="240" w:after="120"/>
    </w:pPr>
    <w:rPr>
      <w:rFonts w:eastAsia="Times New Roman" w:cs="Arial"/>
      <w:bCs/>
      <w:iCs/>
      <w:noProof w:val="0"/>
      <w:sz w:val="24"/>
      <w:szCs w:val="28"/>
      <w:lang w:eastAsia="nb-NO"/>
      <w14:ligatures w14:val="none"/>
    </w:rPr>
  </w:style>
  <w:style w:type="character" w:customStyle="1" w:styleId="Overskrift2Tegn">
    <w:name w:val="Overskrift 2 Tegn"/>
    <w:basedOn w:val="DefaultParagraphFont"/>
    <w:link w:val="Heading2"/>
    <w:rsid w:val="00513074"/>
    <w:rPr>
      <w:rFonts w:ascii="Arial" w:eastAsia="Times New Roman" w:hAnsi="Arial" w:cs="Arial"/>
      <w:b/>
      <w:bCs/>
      <w:iCs/>
      <w:sz w:val="24"/>
      <w:szCs w:val="28"/>
      <w:lang w:eastAsia="nb-NO"/>
    </w:rPr>
  </w:style>
  <w:style w:type="character" w:customStyle="1" w:styleId="OverskriftElementsTegn">
    <w:name w:val="Overskrift Elements Tegn"/>
    <w:basedOn w:val="Overskrift2Tegn"/>
    <w:link w:val="OverskriftElements"/>
    <w:rsid w:val="002A6192"/>
    <w:rPr>
      <w:rFonts w:ascii="Calibri" w:hAnsi="Calibri"/>
    </w:rPr>
  </w:style>
  <w:style w:type="table" w:customStyle="1" w:styleId="Table">
    <w:name w:val="Table"/>
    <w:basedOn w:val="TableNormal"/>
    <w:pPr>
      <w:spacing w:after="0" w:line="240" w:lineRule="auto"/>
    </w:pPr>
    <w:rPr>
      <w:rFonts w:ascii="Times New Roman" w:eastAsia="Times New Roman" w:hAnsi="Times New Roman" w:cs="Times New Roman"/>
      <w:sz w:val="20"/>
      <w:szCs w:val="20"/>
      <w:lang w:eastAsia="nn-NO"/>
    </w:r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1.xml" /><Relationship Id="rId12" Type="http://schemas.openxmlformats.org/officeDocument/2006/relationships/footer" Target="footer1.xml" /><Relationship Id="rId13" Type="http://schemas.openxmlformats.org/officeDocument/2006/relationships/header" Target="header2.xml" /><Relationship Id="rId14" Type="http://schemas.openxmlformats.org/officeDocument/2006/relationships/footer" Target="footer2.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arealplaner.no/4036/dokumenter/2265/Arealstrategiar%20for%20rullering%20av%20KPA%20Vinje%20-%20vedteke%20i%20kommunestyret-nummererte.pdf" TargetMode="External" /><Relationship Id="rId6" Type="http://schemas.openxmlformats.org/officeDocument/2006/relationships/hyperlink" Target="https://www.arealplaner.no/4036/arealplaner/38?term=nystog" TargetMode="External" /><Relationship Id="rId7" Type="http://schemas.openxmlformats.org/officeDocument/2006/relationships/hyperlink" Target="https://www.arealplaner.no/4036/arealplaner/68?term=kj%C3%B8yte" TargetMode="External" /><Relationship Id="rId8" Type="http://schemas.openxmlformats.org/officeDocument/2006/relationships/hyperlink" Target="https://www.arealplaner.no/4036/arealplaner/181?term=vamark" TargetMode="External" /><Relationship Id="rId9"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3.png" /></Relationships>
</file>

<file path=word/_rels/numbering.xml.rels><?xml version="1.0" encoding="utf-8" standalone="yes"?><Relationships xmlns="http://schemas.openxmlformats.org/package/2006/relationships"><Relationship Id="rId1" Type="http://schemas.openxmlformats.org/officeDocument/2006/relationships/image" Target="media/image4.png"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080BE3-90F4-42B0-98B1-C94DCB61A5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1836</TotalTime>
  <Pages>1</Pages>
  <Words>1404</Words>
  <Characters>7446</Characters>
  <Application>Microsoft Office Word</Application>
  <DocSecurity>0</DocSecurity>
  <Lines>62</Lines>
  <Paragraphs>17</Paragraphs>
  <ScaleCrop>false</ScaleCrop>
  <HeadingPairs>
    <vt:vector size="2" baseType="variant">
      <vt:variant>
        <vt:lpstr>Tittel</vt:lpstr>
      </vt:variant>
      <vt:variant>
        <vt:i4>1</vt:i4>
      </vt:variant>
    </vt:vector>
  </HeadingPairs>
  <TitlesOfParts>
    <vt:vector size="1" baseType="lpstr">
      <vt:lpstr/>
    </vt:vector>
  </TitlesOfParts>
  <Company>ASPIT AS</Company>
  <LinksUpToDate>false</LinksUpToDate>
  <CharactersWithSpaces>8833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 Kristin Aastad</dc:creator>
  <cp:lastModifiedBy>Jan Myrekrok</cp:lastModifiedBy>
  <cp:revision>32</cp:revision>
  <cp:lastPrinted>2021-12-09T17:49:00Z</cp:lastPrinted>
  <dcterms:created xsi:type="dcterms:W3CDTF">2025-01-14T11:46:00Z</dcterms:created>
  <dcterms:modified xsi:type="dcterms:W3CDTF">2025-04-08T10:08:00Z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c7ded4a-67f5-4711-b597-253aeaf659b9_ActionId">
    <vt:lpwstr>3218c633-d4a8-45ad-aac3-59b5795e1db9</vt:lpwstr>
  </property>
  <property fmtid="{D5CDD505-2E9C-101B-9397-08002B2CF9AE}" pid="3" name="MSIP_Label_4c7ded4a-67f5-4711-b597-253aeaf659b9_ContentBits">
    <vt:lpwstr>0</vt:lpwstr>
  </property>
  <property fmtid="{D5CDD505-2E9C-101B-9397-08002B2CF9AE}" pid="4" name="MSIP_Label_4c7ded4a-67f5-4711-b597-253aeaf659b9_Enabled">
    <vt:lpwstr>true</vt:lpwstr>
  </property>
  <property fmtid="{D5CDD505-2E9C-101B-9397-08002B2CF9AE}" pid="5" name="MSIP_Label_4c7ded4a-67f5-4711-b597-253aeaf659b9_Method">
    <vt:lpwstr>Standard</vt:lpwstr>
  </property>
  <property fmtid="{D5CDD505-2E9C-101B-9397-08002B2CF9AE}" pid="6" name="MSIP_Label_4c7ded4a-67f5-4711-b597-253aeaf659b9_Name">
    <vt:lpwstr>Public</vt:lpwstr>
  </property>
  <property fmtid="{D5CDD505-2E9C-101B-9397-08002B2CF9AE}" pid="7" name="MSIP_Label_4c7ded4a-67f5-4711-b597-253aeaf659b9_SetDate">
    <vt:lpwstr>2023-10-01T17:28:11Z</vt:lpwstr>
  </property>
  <property fmtid="{D5CDD505-2E9C-101B-9397-08002B2CF9AE}" pid="8" name="MSIP_Label_4c7ded4a-67f5-4711-b597-253aeaf659b9_SiteId">
    <vt:lpwstr>b716bd50-85d2-417b-8540-2a4d8d97f738</vt:lpwstr>
  </property>
</Properties>
</file>